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BUSINESS PLAN</w:t>
      </w:r>
    </w:p>
    <w:p>
      <w:pPr>
        <w:spacing w:after="400"/>
        <w:jc w:val="center"/>
      </w:pPr>
      <w:r>
        <w:t xml:space="preserve">Integrated Agricultural Platform</w:t>
      </w:r>
    </w:p>
    <w:p>
      <w:pPr>
        <w:spacing w:after="800"/>
        <w:jc w:val="center"/>
      </w:pPr>
      <w:r>
        <w:t xml:space="preserve">Equipment Marketplace + Production Planning + Agronomy Consultancy</w:t>
      </w:r>
    </w:p>
    <w:p>
      <w:pPr>
        <w:spacing w:after="1200"/>
        <w:jc w:val="center"/>
      </w:pPr>
      <w:r>
        <w:t xml:space="preserve">[Confidential]</w:t>
      </w:r>
    </w:p>
    <w:p>
      <w:pPr>
        <w:spacing w:after="200"/>
        <w:jc w:val="center"/>
      </w:pPr>
      <w:r>
        <w:t xml:space="preserve">Date: August 2026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1. EXECUTIVE SUMMARY</w:t>
      </w:r>
    </w:p>
    <w:p>
      <w:pPr>
        <w:pStyle w:val="Heading2"/>
        <w:spacing w:after="100" w:before="100"/>
      </w:pPr>
      <w:r>
        <w:t xml:space="preserve">Opportunity</w:t>
      </w:r>
    </w:p>
    <w:p>
      <w:pPr>
        <w:spacing w:after="200"/>
        <w:jc w:val="both"/>
      </w:pPr>
      <w:r>
        <w:t xml:space="preserve">The U.S. agricultural sector faces a critical triple challenge: (1) Equipment costs have risen 40% in 5 years, pricing out small-to-mid farms; (2) farmers lack affordable access to expert agronomic guidance (average consultant costs $150-300/hour); and (3) farm equipment sits idle 60-70% of year. The ag-tech market lacks an integrated solution combining equipment access, data-driven production planning, and expert agronomic consultancy.</w:t>
      </w:r>
    </w:p>
    <w:p>
      <w:pPr>
        <w:pStyle w:val="Heading2"/>
        <w:spacing w:after="100" w:before="100"/>
      </w:pPr>
      <w:r>
        <w:t xml:space="preserve">Our Solution</w:t>
      </w:r>
    </w:p>
    <w:p>
      <w:pPr>
        <w:spacing w:after="200"/>
        <w:jc w:val="both"/>
      </w:pPr>
      <w:r>
        <w:t xml:space="preserve">We are building an integrated platform that serves as a farm's operational hub: (1) On-demand equipment marketplace connecting owners with idle equipment to farmers who need it; (2) AI-powered production planning tool that recommends crop selection, timing, and resource allocation; (3) Expert agronomic consultancy (human + AI hybrid) providing tailored farm management advice. This creates a defensible, sticky platform with multiple revenue streams and network effects.</w:t>
      </w:r>
    </w:p>
    <w:p>
      <w:pPr>
        <w:pStyle w:val="Heading2"/>
        <w:spacing w:after="100" w:before="100"/>
      </w:pPr>
      <w:r>
        <w:t xml:space="preserve">The Ask</w:t>
      </w:r>
    </w:p>
    <w:p>
      <w:pPr>
        <w:spacing w:after="400"/>
        <w:jc w:val="both"/>
      </w:pPr>
      <w:r>
        <w:t xml:space="preserve">We are raising $1.2M in seed funding to build the integrated platform MVP, hire lead agronomist, establish regional presence in the Midwest, and achieve unit-economic profitability within 18 months.</w:t>
      </w:r>
    </w:p>
    <w:p>
      <w:pPr>
        <w:pStyle w:val="Heading1"/>
        <w:spacing w:after="200" w:before="200"/>
      </w:pPr>
      <w:r>
        <w:t xml:space="preserve">2. MARKET OPPORTUNITY</w:t>
      </w:r>
    </w:p>
    <w:p>
      <w:pPr>
        <w:pStyle w:val="Heading2"/>
        <w:spacing w:after="100" w:before="100"/>
      </w:pPr>
      <w:r>
        <w:t xml:space="preserve">Market Size &amp; TAM</w:t>
      </w:r>
    </w:p>
    <w:p>
      <w:pPr>
        <w:spacing w:after="200"/>
        <w:jc w:val="both"/>
      </w:pPr>
      <w:r>
        <w:t xml:space="preserve">The addressable market spans three verticals: (1) Agricultural Equipment Rental: $18.2B market growing 8.5% CAGR to $28.5B by 2030; (2) Agro-Advisory Services: $9.1B market (hired consultants, digital ag subscriptions) growing 12% CAGR; (3) Ag-Tech Platforms: $22B market with consolidation around integrated solutions. Combined TAM: $49.3B with highest growth in integrated platforms.</w:t>
      </w:r>
    </w:p>
    <w:p>
      <w:pPr>
        <w:pStyle w:val="Heading2"/>
        <w:spacing w:after="100" w:before="100"/>
      </w:pPr>
      <w:r>
        <w:t xml:space="preserve">Target Market</w:t>
      </w:r>
    </w:p>
    <w:p>
      <w:pPr>
        <w:spacing w:after="200"/>
        <w:jc w:val="both"/>
      </w:pPr>
      <w:r>
        <w:t xml:space="preserve">Primary: Mid-size farms (50-500 acres) in the Corn Belt with annual operational budgets of $150K-$500K. These farms are price-sensitive to equipment costs, data-conscious about production decisions, and underserved by advisory services. Secondary: Equipment owners seeking to monetize idle assets and gain agronomic insights.</w:t>
      </w:r>
    </w:p>
    <w:p>
      <w:pPr>
        <w:pStyle w:val="Heading2"/>
        <w:spacing w:after="100" w:before="100"/>
      </w:pPr>
      <w:r>
        <w:t xml:space="preserve">Problem Statement</w:t>
      </w:r>
    </w:p>
    <w:p>
      <w:pPr>
        <w:spacing w:after="100"/>
      </w:pPr>
      <w:r>
        <w:t xml:space="preserve">• Equipment costs ($150K-$500K per unit) force farms to choose between purchasing specialty equipment or going without; ROI uncertain</w:t>
      </w:r>
    </w:p>
    <w:p>
      <w:pPr>
        <w:spacing w:after="100"/>
      </w:pPr>
      <w:r>
        <w:t xml:space="preserve">• Professional agronomy advice is expensive ($150-300/hour) and fragmented across multiple vendors</w:t>
      </w:r>
    </w:p>
    <w:p>
      <w:pPr>
        <w:spacing w:after="100"/>
      </w:pPr>
      <w:r>
        <w:t xml:space="preserve">• Farm decision-making lacks data integration: crop selection, timing, and resource allocation happen in silos</w:t>
      </w:r>
    </w:p>
    <w:p>
      <w:pPr>
        <w:spacing w:after="100"/>
      </w:pPr>
      <w:r>
        <w:t xml:space="preserve">• Equipment sits idle 60-70% of year; owners have no efficient way to monetize idle assets</w:t>
      </w:r>
    </w:p>
    <w:p>
      <w:pPr>
        <w:spacing w:after="400"/>
      </w:pPr>
      <w:r>
        <w:t xml:space="preserve">• No single platform integrates equipment access, production planning, and expert guidance</w:t>
      </w:r>
    </w:p>
    <w:p>
      <w:pPr>
        <w:pStyle w:val="Heading1"/>
        <w:spacing w:after="200" w:before="200"/>
      </w:pPr>
      <w:r>
        <w:t xml:space="preserve">3. BUSINESS MODEL &amp; VALUE PROPOSITION</w:t>
      </w:r>
    </w:p>
    <w:p>
      <w:pPr>
        <w:pStyle w:val="Heading2"/>
        <w:spacing w:after="100" w:before="100"/>
      </w:pPr>
      <w:r>
        <w:t xml:space="preserve">Integrated Platform Architecture</w:t>
      </w:r>
    </w:p>
    <w:p>
      <w:pPr>
        <w:spacing w:after="120"/>
      </w:pPr>
      <w:r>
        <w:t xml:space="preserve">Three core modules, one ecosystem:</w:t>
      </w:r>
    </w:p>
    <w:p>
      <w:pPr>
        <w:spacing w:after="100"/>
      </w:pPr>
      <w:r>
        <w:t xml:space="preserve">1. Equipment Marketplace: Peer-to-peer rental platform (12% commission on rentals)</w:t>
      </w:r>
    </w:p>
    <w:p>
      <w:pPr>
        <w:spacing w:after="100"/>
      </w:pPr>
      <w:r>
        <w:t xml:space="preserve">2. Production Planning Engine: AI-driven crop and resource recommendations based on farm data, weather, and market conditions</w:t>
      </w:r>
    </w:p>
    <w:p>
      <w:pPr>
        <w:spacing w:after="300"/>
      </w:pPr>
      <w:r>
        <w:t xml:space="preserve">3. Agronomic Consultancy: Certified agronomists review AI recommendations; provide customized farm management plans</w:t>
      </w:r>
    </w:p>
    <w:p>
      <w:pPr>
        <w:pStyle w:val="Heading2"/>
        <w:spacing w:after="100" w:before="100"/>
      </w:pPr>
      <w:r>
        <w:t xml:space="preserve">Revenue Streams</w:t>
      </w:r>
    </w:p>
    <w:p>
      <w:pPr>
        <w:spacing w:after="100"/>
      </w:pPr>
      <w:r>
        <w:t xml:space="preserve">Commission Revenue: 12% on all equipment rentals (peer-to-peer transactions)</w:t>
      </w:r>
    </w:p>
    <w:p>
      <w:pPr>
        <w:spacing w:after="100"/>
      </w:pPr>
      <w:r>
        <w:t xml:space="preserve">Base Subscription (Free Tier): Basic equipment search + community forums; data used to train production planning AI</w:t>
      </w:r>
    </w:p>
    <w:p>
      <w:pPr>
        <w:spacing w:after="100"/>
      </w:pPr>
      <w:r>
        <w:t xml:space="preserve">Premium Advisory Tier ($39/month): Unlimited production planning recommendations (AI-only) + basic equipment rental discounts</w:t>
      </w:r>
    </w:p>
    <w:p>
      <w:pPr>
        <w:spacing w:after="100"/>
      </w:pPr>
      <w:r>
        <w:t xml:space="preserve">Expert Consultancy Tier ($129/month or $600/season): Certified agronomist review of AI recommendations + quarterly farm consultations + custom production plans</w:t>
      </w:r>
    </w:p>
    <w:p>
      <w:pPr>
        <w:spacing w:after="200"/>
      </w:pPr>
      <w:r>
        <w:t xml:space="preserve">Enterprise/Custom Consulting: $3K-10K per farm for comprehensive audits and multi-year planning (equipment dealers, large operations)</w:t>
      </w:r>
    </w:p>
    <w:p>
      <w:pPr>
        <w:pStyle w:val="Heading2"/>
        <w:spacing w:after="100" w:before="100"/>
      </w:pPr>
      <w:r>
        <w:t xml:space="preserve">Unit Economics (Year 2 Mature Market)</w:t>
      </w:r>
    </w:p>
    <w:p>
      <w:pPr>
        <w:spacing w:after="80"/>
      </w:pPr>
      <w:r>
        <w:t xml:space="preserve">• Farmer (Renter): $120 annual cost (consultancy + discounts) with $2,400 avg equipment rentals = $288 commission paid by owner</w:t>
      </w:r>
    </w:p>
    <w:p>
      <w:pPr>
        <w:spacing w:after="80"/>
      </w:pPr>
      <w:r>
        <w:t xml:space="preserve">• Equipment Owner (Supplier): $50/month subscription = $600/year; monetizes idle assets at avg $1,200/year rental revenue</w:t>
      </w:r>
    </w:p>
    <w:p>
      <w:pPr>
        <w:spacing w:after="80"/>
      </w:pPr>
      <w:r>
        <w:t xml:space="preserve">• Farmer CAC: $60 (organic, referral, co-marketing with ag partners)</w:t>
      </w:r>
    </w:p>
    <w:p>
      <w:pPr>
        <w:spacing w:after="80"/>
      </w:pPr>
      <w:r>
        <w:t xml:space="preserve">• Payback period: 2-3 months for farmers; 3-4 months for equipment owners</w:t>
      </w:r>
    </w:p>
    <w:p>
      <w:pPr>
        <w:spacing w:after="400"/>
      </w:pPr>
      <w:r>
        <w:t xml:space="preserve">• ARPU (Year 2): $240/farmer, $720/equipment owner</w:t>
      </w:r>
    </w:p>
    <w:p>
      <w:pPr>
        <w:pStyle w:val="Heading1"/>
        <w:spacing w:after="200" w:before="200"/>
      </w:pPr>
      <w:r>
        <w:t xml:space="preserve">4. COMPETITIVE ADVANTAGE</w:t>
      </w:r>
    </w:p>
    <w:p>
      <w:pPr>
        <w:spacing w:after="100"/>
      </w:pPr>
      <w:r>
        <w:t xml:space="preserve">Deep Agricultural Expertise: Founder has 12+ years in farm operations; built relationships with agronomists and equipment dealers</w:t>
      </w:r>
    </w:p>
    <w:p>
      <w:pPr>
        <w:spacing w:after="100"/>
      </w:pPr>
      <w:r>
        <w:t xml:space="preserve">Integrated Moat: Combining equipment + planning + advice creates switching costs; data network effects as more farms use platform</w:t>
      </w:r>
    </w:p>
    <w:p>
      <w:pPr>
        <w:spacing w:after="100"/>
      </w:pPr>
      <w:r>
        <w:t xml:space="preserve">AI + Human Hybrid Model: Certified agronomists review/refine AI recommendations; scales expertise while maintaining trust</w:t>
      </w:r>
    </w:p>
    <w:p>
      <w:pPr>
        <w:spacing w:after="100"/>
      </w:pPr>
      <w:r>
        <w:t xml:space="preserve">Lower CAC via Multi-Value: Marketing emphasizes integrated benefits (save on equipment + get expert planning); higher conversion than pure-play marketplaces</w:t>
      </w:r>
    </w:p>
    <w:p>
      <w:pPr>
        <w:spacing w:after="400"/>
      </w:pPr>
      <w:r>
        <w:t xml:space="preserve">Data Moat: Production decisions across thousands of farms train proprietary models; improve recommendations over time</w:t>
      </w:r>
    </w:p>
    <w:p>
      <w:pPr>
        <w:pStyle w:val="Heading1"/>
        <w:spacing w:after="200" w:before="200"/>
      </w:pPr>
      <w:r>
        <w:t xml:space="preserve">5. GO-TO-MARKET STRATEGY</w:t>
      </w:r>
    </w:p>
    <w:p>
      <w:pPr>
        <w:pStyle w:val="Heading2"/>
        <w:spacing w:after="100" w:before="100"/>
      </w:pPr>
      <w:r>
        <w:t xml:space="preserve">Phase 1 (Months 1-4): MVP Launch &amp; Market Validation</w:t>
      </w:r>
    </w:p>
    <w:p>
      <w:pPr>
        <w:spacing w:after="80"/>
      </w:pPr>
      <w:r>
        <w:t xml:space="preserve">• Build integrated MVP: marketplace + basic production planning AI + consultancy booking</w:t>
      </w:r>
    </w:p>
    <w:p>
      <w:pPr>
        <w:spacing w:after="80"/>
      </w:pPr>
      <w:r>
        <w:t xml:space="preserve">• Launch in Des Moines, IA: acquire 30 equipment owners + 300 farmers</w:t>
      </w:r>
    </w:p>
    <w:p>
      <w:pPr>
        <w:spacing w:after="100"/>
      </w:pPr>
      <w:r>
        <w:t xml:space="preserve">• Hire lead agronomist; establish advisory board (local equipment dealers, ag extension)</w:t>
      </w:r>
    </w:p>
    <w:p>
      <w:pPr>
        <w:pStyle w:val="Heading2"/>
        <w:spacing w:after="100" w:before="100"/>
      </w:pPr>
      <w:r>
        <w:t xml:space="preserve">Phase 2 (Months 5-12): Regional Scaling</w:t>
      </w:r>
    </w:p>
    <w:p>
      <w:pPr>
        <w:spacing w:after="80"/>
      </w:pPr>
      <w:r>
        <w:t xml:space="preserve">• Expand to 5 Midwest markets; achieve 300+ equipment owners and 5,000+ farmers</w:t>
      </w:r>
    </w:p>
    <w:p>
      <w:pPr>
        <w:spacing w:after="80"/>
      </w:pPr>
      <w:r>
        <w:t xml:space="preserve">• Deploy targeted content marketing (production planning guides, agronomist blog, farmer case studies)</w:t>
      </w:r>
    </w:p>
    <w:p>
      <w:pPr>
        <w:spacing w:after="80"/>
      </w:pPr>
      <w:r>
        <w:t xml:space="preserve">• Partner with agricultural cooperatives for co-branded consultancy offerings</w:t>
      </w:r>
    </w:p>
    <w:p>
      <w:pPr>
        <w:spacing w:after="100"/>
      </w:pPr>
      <w:r>
        <w:t xml:space="preserve">• Achieve unit economics breakeven on consultancy and commission revenue</w:t>
      </w:r>
    </w:p>
    <w:p>
      <w:pPr>
        <w:pStyle w:val="Heading2"/>
        <w:spacing w:after="100" w:before="100"/>
      </w:pPr>
      <w:r>
        <w:t xml:space="preserve">Phase 3 (Months 13-24): National Expansion</w:t>
      </w:r>
    </w:p>
    <w:p>
      <w:pPr>
        <w:spacing w:after="80"/>
      </w:pPr>
      <w:r>
        <w:t xml:space="preserve">• Scale nationally: 1,500+ equipment owners, 50,000+ farmers</w:t>
      </w:r>
    </w:p>
    <w:p>
      <w:pPr>
        <w:spacing w:after="80"/>
      </w:pPr>
      <w:r>
        <w:t xml:space="preserve">• Build agronomist network (hire 3-5 specialists for regional hubs)</w:t>
      </w:r>
    </w:p>
    <w:p>
      <w:pPr>
        <w:spacing w:after="400"/>
      </w:pPr>
      <w:r>
        <w:t xml:space="preserve">• Launch Series A round with 18+ months runway</w:t>
      </w:r>
    </w:p>
    <w:p>
      <w:pPr>
        <w:pStyle w:val="Heading1"/>
        <w:spacing w:after="200" w:before="200"/>
      </w:pPr>
      <w:r>
        <w:t xml:space="preserve">6. FINANCIAL PROJECTIONS</w:t>
      </w:r>
    </w:p>
    <w:p>
      <w:pPr>
        <w:pStyle w:val="Heading2"/>
        <w:spacing w:after="150" w:before="100"/>
      </w:pPr>
      <w:r>
        <w:t xml:space="preserve">3-Year 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</w:tcPr>
          <w:p>
            <w:r>
              <w:t xml:space="preserve">Metric</w:t>
            </w:r>
          </w:p>
        </w:tc>
        <w:tc>
          <w:tcPr>
            <w:tcW w:type="dxa" w:w="2000"/>
          </w:tcPr>
          <w:p>
            <w:r>
              <w:t xml:space="preserve">Year 1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20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8,000</w:t>
            </w:r>
          </w:p>
        </w:tc>
        <w:tc>
          <w:p>
            <w:r>
              <w:t xml:space="preserve">35,000</w:t>
            </w:r>
          </w:p>
        </w:tc>
      </w:tr>
      <w:tr>
        <w:tc>
          <w:p>
            <w:r>
              <w:t xml:space="preserve">Active Farmers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5,000</w:t>
            </w:r>
          </w:p>
        </w:tc>
        <w:tc>
          <w:p>
            <w:r>
              <w:t xml:space="preserve">25,000</w:t>
            </w:r>
          </w:p>
        </w:tc>
      </w:tr>
      <w:tr>
        <w:tc>
          <w:p>
            <w:r>
              <w:t xml:space="preserve">Rental Revenue</w:t>
            </w:r>
          </w:p>
        </w:tc>
        <w:tc>
          <w:p>
            <w:r>
              <w:t xml:space="preserve">$57.6K</w:t>
            </w:r>
          </w:p>
        </w:tc>
        <w:tc>
          <w:p>
            <w:r>
              <w:t xml:space="preserve">$2.3M</w:t>
            </w:r>
          </w:p>
        </w:tc>
        <w:tc>
          <w:p>
            <w:r>
              <w:t xml:space="preserve">$10.1M</w:t>
            </w:r>
          </w:p>
        </w:tc>
      </w:tr>
      <w:tr>
        <w:tc>
          <w:p>
            <w:r>
              <w:t xml:space="preserve">Subscription Revenue</w:t>
            </w:r>
          </w:p>
        </w:tc>
        <w:tc>
          <w:p>
            <w:r>
              <w:t xml:space="preserve">$12K</w:t>
            </w:r>
          </w:p>
        </w:tc>
        <w:tc>
          <w:p>
            <w:r>
              <w:t xml:space="preserve">$720K</w:t>
            </w:r>
          </w:p>
        </w:tc>
        <w:tc>
          <w:p>
            <w:r>
              <w:t xml:space="preserve">$4.2M</w:t>
            </w:r>
          </w:p>
        </w:tc>
      </w:tr>
      <w:tr>
        <w:tc>
          <w:p>
            <w:r>
              <w:t xml:space="preserve">Consultancy Revenue</w:t>
            </w:r>
          </w:p>
        </w:tc>
        <w:tc>
          <w:p>
            <w:r>
              <w:t xml:space="preserve">$8K</w:t>
            </w:r>
          </w:p>
        </w:tc>
        <w:tc>
          <w:p>
            <w:r>
              <w:t xml:space="preserve">$480K</w:t>
            </w:r>
          </w:p>
        </w:tc>
        <w:tc>
          <w:p>
            <w:r>
              <w:t xml:space="preserve">$2.8M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$77.6K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$17.1M</w:t>
            </w:r>
          </w:p>
        </w:tc>
      </w:tr>
      <w:tr>
        <w:tc>
          <w:p>
            <w:r>
              <w:t xml:space="preserve">COGS &amp; Operations</w:t>
            </w:r>
          </w:p>
        </w:tc>
        <w:tc>
          <w:p>
            <w:r>
              <w:t xml:space="preserve">$173K</w:t>
            </w:r>
          </w:p>
        </w:tc>
        <w:tc>
          <w:p>
            <w:r>
              <w:t xml:space="preserve">$1.33M</w:t>
            </w:r>
          </w:p>
        </w:tc>
        <w:tc>
          <w:p>
            <w:r>
              <w:t xml:space="preserve">$4.45M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$35K</w:t>
            </w:r>
          </w:p>
        </w:tc>
        <w:tc>
          <w:p>
            <w:r>
              <w:t xml:space="preserve">$2.17M</w:t>
            </w:r>
          </w:p>
        </w:tc>
        <w:tc>
          <w:p>
            <w:r>
              <w:t xml:space="preserve">$12.65M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-$218K</w:t>
            </w:r>
          </w:p>
        </w:tc>
        <w:tc>
          <w:p>
            <w:r>
              <w:t xml:space="preserve">$620K</w:t>
            </w:r>
          </w:p>
        </w:tc>
        <w:tc>
          <w:p>
            <w:r>
              <w:t xml:space="preserve">$4.8M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Key Assumptions</w:t>
      </w:r>
    </w:p>
    <w:p>
      <w:pPr>
        <w:spacing w:after="80"/>
      </w:pPr>
      <w:r>
        <w:t xml:space="preserve">• Year 1: 200 total equipment rentals; 100 farmers on consultancy tiers (Dec launch)</w:t>
      </w:r>
    </w:p>
    <w:p>
      <w:pPr>
        <w:spacing w:after="80"/>
      </w:pPr>
      <w:r>
        <w:t xml:space="preserve">• Year 2: 8,000 equipment rentals; 3,500 farmers across all tiers; 2 full-time agronomists</w:t>
      </w:r>
    </w:p>
    <w:p>
      <w:pPr>
        <w:spacing w:after="80"/>
      </w:pPr>
      <w:r>
        <w:t xml:space="preserve">• Year 3: 35,000 equipment rentals; 25,000 farmers; 5 regional agronomist specialists</w:t>
      </w:r>
    </w:p>
    <w:p>
      <w:pPr>
        <w:spacing w:after="80"/>
      </w:pPr>
      <w:r>
        <w:t xml:space="preserve">• Subscription adoption: 35% free, 45% premium advisory, 20% expert consultancy (Year 2)</w:t>
      </w:r>
    </w:p>
    <w:p>
      <w:pPr>
        <w:spacing w:after="80"/>
      </w:pPr>
      <w:r>
        <w:t xml:space="preserve">• Gross margins improve: 45% (Year 1) to 62% (Year 2) to 74% (Year 3) as platform scales</w:t>
      </w:r>
    </w:p>
    <w:p>
      <w:pPr>
        <w:spacing w:after="400"/>
      </w:pPr>
      <w:r>
        <w:t xml:space="preserve">• Operating margins: -280% (Year 1) to -18% (Year 2) to +28% (Year 3)</w:t>
      </w:r>
    </w:p>
    <w:p>
      <w:pPr>
        <w:pStyle w:val="Heading2"/>
        <w:spacing w:after="150" w:before="100"/>
      </w:pPr>
      <w:r>
        <w:t xml:space="preserve">Revenue Mix Breakdown (Year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Revenue Stream</w:t>
            </w:r>
          </w:p>
        </w:tc>
        <w:tc>
          <w:tcPr>
            <w:tcW w:type="dxa" w:w="1900"/>
          </w:tcPr>
          <w:p>
            <w:r>
              <w:t xml:space="preserve">Year 2 Amount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Equipment Rental Commission (12%)</w:t>
            </w:r>
          </w:p>
        </w:tc>
        <w:tc>
          <w:p>
            <w:r>
              <w:t xml:space="preserve">$2.3M</w:t>
            </w:r>
          </w:p>
        </w:tc>
        <w:tc>
          <w:p>
            <w:r>
              <w:t xml:space="preserve">66%</w:t>
            </w:r>
          </w:p>
        </w:tc>
      </w:tr>
      <w:tr>
        <w:tc>
          <w:p>
            <w:r>
              <w:t xml:space="preserve">Subscription Revenue (Premium + Expert)</w:t>
            </w:r>
          </w:p>
        </w:tc>
        <w:tc>
          <w:p>
            <w:r>
              <w:t xml:space="preserve">$720K</w:t>
            </w:r>
          </w:p>
        </w:tc>
        <w:tc>
          <w:p>
            <w:r>
              <w:t xml:space="preserve">21%</w:t>
            </w:r>
          </w:p>
        </w:tc>
      </w:tr>
      <w:tr>
        <w:tc>
          <w:p>
            <w:r>
              <w:t xml:space="preserve">Expert Consultancy (Custom, Enterprise)</w:t>
            </w:r>
          </w:p>
        </w:tc>
        <w:tc>
          <w:p>
            <w:r>
              <w:t xml:space="preserve">$480K</w:t>
            </w:r>
          </w:p>
        </w:tc>
        <w:tc>
          <w:p>
            <w:r>
              <w:t xml:space="preserve">13%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7. TEAM &amp; ADVISORS</w:t>
      </w:r>
    </w:p>
    <w:p>
      <w:pPr>
        <w:spacing w:after="100"/>
      </w:pPr>
      <w:r>
        <w:t xml:space="preserve">Founder &amp; CEO: 12+ years in agricultural operations, farm economics; prior SaaS startup experience</w:t>
      </w:r>
    </w:p>
    <w:p>
      <w:pPr>
        <w:spacing w:after="100"/>
      </w:pPr>
      <w:r>
        <w:t xml:space="preserve">CTO/Technical Co-Founder: 8 years in marketplace platforms and full-stack development (Python, React, AWS)</w:t>
      </w:r>
    </w:p>
    <w:p>
      <w:pPr>
        <w:spacing w:after="100"/>
      </w:pPr>
      <w:r>
        <w:t xml:space="preserve">Lead Agronomist (Hire Month 1): Ph.D./MS in agronomy; 10+ years extension/consulting experience; will lead AI recommendations and consultancy quality</w:t>
      </w:r>
    </w:p>
    <w:p>
      <w:pPr>
        <w:spacing w:after="400"/>
      </w:pPr>
      <w:r>
        <w:t xml:space="preserve">Advisory Board: Regional equipment dealer, ag economist, agricultural cooperative director, extension service leader</w:t>
      </w:r>
    </w:p>
    <w:p>
      <w:pPr>
        <w:pStyle w:val="Heading1"/>
        <w:spacing w:after="200" w:before="200"/>
      </w:pPr>
      <w:r>
        <w:t xml:space="preserve">8. FUNDING &amp; USE OF PROCEEDS</w:t>
      </w:r>
    </w:p>
    <w:p>
      <w:pPr>
        <w:pStyle w:val="Heading2"/>
        <w:spacing w:after="150" w:before="100"/>
      </w:pPr>
      <w:r>
        <w:t xml:space="preserve">Total Raise: $1,200,000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20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Engineering &amp; Product Development</w:t>
            </w:r>
          </w:p>
        </w:tc>
        <w:tc>
          <w:p>
            <w:r>
              <w:t xml:space="preserve">$450K</w:t>
            </w:r>
          </w:p>
        </w:tc>
        <w:tc>
          <w:p>
            <w:r>
              <w:t xml:space="preserve">37.5%</w:t>
            </w:r>
          </w:p>
        </w:tc>
      </w:tr>
      <w:tr>
        <w:tc>
          <w:p>
            <w:r>
              <w:t xml:space="preserve">Agronomist Hiring (Lead + 1 FTE)</w:t>
            </w:r>
          </w:p>
        </w:tc>
        <w:tc>
          <w:p>
            <w:r>
              <w:t xml:space="preserve">$240K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Operations, Compliance &amp; Insurance</w:t>
            </w:r>
          </w:p>
        </w:tc>
        <w:tc>
          <w:p>
            <w:r>
              <w:t xml:space="preserve">$120K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Working Capital &amp; Contingency</w:t>
            </w:r>
          </w:p>
        </w:tc>
        <w:tc>
          <w:p>
            <w:r>
              <w:t xml:space="preserve">$90K</w:t>
            </w:r>
          </w:p>
        </w:tc>
        <w:tc>
          <w:p>
            <w:r>
              <w:t xml:space="preserve">7.5%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spacing w:after="400"/>
      </w:pPr>
      <w:r>
        <w:t xml:space="preserve">Runway &amp; Profitability: 20 months to operating breakeven; 24 months to cash-flow positive (assuming on-plan execution)</w:t>
      </w:r>
    </w:p>
    <w:p>
      <w:pPr>
        <w:pStyle w:val="Heading1"/>
        <w:spacing w:after="200" w:before="200"/>
      </w:pPr>
      <w:r>
        <w:t xml:space="preserve">9. RISK MITIGATION</w:t>
      </w:r>
    </w:p>
    <w:p>
      <w:pPr>
        <w:spacing w:after="120"/>
      </w:pPr>
      <w:r>
        <w:t xml:space="preserve">Farmer Adoption Risk: Early partnerships with cooperatives and Ag extension services de-risks user acquisition; freemium model lowers barrier</w:t>
      </w:r>
    </w:p>
    <w:p>
      <w:pPr>
        <w:spacing w:after="120"/>
      </w:pPr>
      <w:r>
        <w:t xml:space="preserve">Agronomist Expertise Risk: Founder network of 15+ agronomists; hiring plan targets MS/PhD agronomy; advisory board provides real-time guidance</w:t>
      </w:r>
    </w:p>
    <w:p>
      <w:pPr>
        <w:spacing w:after="120"/>
      </w:pPr>
      <w:r>
        <w:t xml:space="preserve">Competitive Risk: Incumbents (Bayer, Corteva, John Deere) entering P2P equipment; mitigated by local expertise, agro-consultancy integration, network effects</w:t>
      </w:r>
    </w:p>
    <w:p>
      <w:pPr>
        <w:spacing w:after="400"/>
      </w:pPr>
      <w:r>
        <w:t xml:space="preserve">Data Privacy &amp; Liability: Comprehensive data security, farmer data ownership guarantees, liability insurance for consultancy</w:t>
      </w:r>
    </w:p>
    <w:p>
      <w:pPr>
        <w:pStyle w:val="Heading1"/>
        <w:spacing w:after="200" w:before="200"/>
      </w:pPr>
      <w:r>
        <w:t xml:space="preserve">10. CONCLUSION</w:t>
      </w:r>
    </w:p>
    <w:p>
      <w:pPr>
        <w:spacing w:after="400"/>
        <w:jc w:val="both"/>
      </w:pPr>
      <w:r>
        <w:t xml:space="preserve">We have identified a massive market gap in agricultural operations: farmers need affordable equipment access AND expert production guidance, but no integrated platform exists. By combining equipment marketplace economics with agronomic consultancy and AI-driven planning, we create a defensible, sticky platform with multiple revenue streams and network effects. With $1.2M in seed funding, we will dominate the Midwest regional market and establish the category leader for integrated agro-tech platforms.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2026-08-03T01:41:34.697Z</dcterms:created>
  <dcterms:modified xsi:type="dcterms:W3CDTF">2026-08-03T01:41:34.697Z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