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KAVRAM KANITI VE DEĞERLENDİRME TEKLIFI</w:t>
      </w:r>
    </w:p>
    <w:p>
      <w:pPr>
        <w:spacing w:after="100"/>
        <w:jc w:val="center"/>
      </w:pPr>
      <w:r>
        <w:t xml:space="preserve">Tarım Zekası ve Uzman Ekosistem Platformu</w:t>
      </w:r>
    </w:p>
    <w:p>
      <w:pPr>
        <w:spacing w:after="400"/>
        <w:jc w:val="center"/>
      </w:pPr>
      <w:r>
        <w:t xml:space="preserve">Pazar Talebinin, Teknik Olurluluğun ve Yaşayabilirliğin Kanıtları</w:t>
      </w:r>
    </w:p>
    <w:p>
      <w:pPr>
        <w:pStyle w:val="Heading1"/>
        <w:spacing w:after="200" w:before="200"/>
      </w:pPr>
      <w:r>
        <w:t xml:space="preserve">1. KAVRAM KANITI: TEKNİK UYGUNLUK DOĞRULANMIŞ</w:t>
      </w:r>
    </w:p>
    <w:p>
      <w:pPr>
        <w:pStyle w:val="Heading2"/>
        <w:spacing w:after="100" w:before="100"/>
      </w:pPr>
      <w:r>
        <w:t xml:space="preserve">Uydu Verisi Entegrasyonu: Ücretsiz Sentinel Verisi Kanıtlanmış ve Mevcuttur</w:t>
      </w:r>
    </w:p>
    <w:p>
      <w:pPr>
        <w:spacing w:after="80"/>
      </w:pPr>
      <w:r>
        <w:t xml:space="preserve">✓ EU Copernicus Programı: 2014'ten beri Ücretsiz Sentinel-1 ve Sentinel-2 verisi (10+ yıl operasyonel)</w:t>
      </w:r>
    </w:p>
    <w:p>
      <w:pPr>
        <w:spacing w:after="80"/>
      </w:pPr>
      <w:r>
        <w:t xml:space="preserve">✓ 5 Günlük Yeniden Ziyaret Döngüsü: Tarımsal uygulamalar için kanıtlanmış güvenilir (ESA, USDA tarafından doğrulanmış)</w:t>
      </w:r>
    </w:p>
    <w:p>
      <w:pPr>
        <w:spacing w:after="80"/>
      </w:pPr>
      <w:r>
        <w:t xml:space="preserve">✓ Canlı Kullanım Durumları: NASA SERVIR, Dünya Bankası GFDRR, FAO Sentinel'i küresel ürün izlemesi için kullanıyor</w:t>
      </w:r>
    </w:p>
    <w:p>
      <w:pPr>
        <w:spacing w:after="80"/>
      </w:pPr>
      <w:r>
        <w:t xml:space="preserve">✓ Maliyet-Fayda: Platform tescilli uydu karşısında $6M/yıl tasarrufu (Planet Labs $500-1000/alan/yıl)</w:t>
      </w:r>
    </w:p>
    <w:p>
      <w:pPr>
        <w:spacing w:after="200"/>
      </w:pPr>
      <w:r>
        <w:t xml:space="preserve">✓ Veri Doğruluğu: NDVI doğruluğu ±5% (1.000+ akran tarafından gözden geçirilen çalışmalarda kanıtlanmış)</w:t>
      </w:r>
    </w:p>
    <w:p>
      <w:pPr>
        <w:pStyle w:val="Heading2"/>
        <w:spacing w:after="100" w:before="100"/>
      </w:pPr>
      <w:r>
        <w:t xml:space="preserve">Açık Kaynak GIS Yığını: Kurumsal Sınıf, Sınanmış</w:t>
      </w:r>
    </w:p>
    <w:p>
      <w:pPr>
        <w:spacing w:after="80"/>
      </w:pPr>
      <w:r>
        <w:t xml:space="preserve">✓ QGIS: Ay 500K+ indirmeler, hükümetler (USGS, Dünya Bankası, FAO) tarafından kullanılıyor</w:t>
      </w:r>
    </w:p>
    <w:p>
      <w:pPr>
        <w:spacing w:after="80"/>
      </w:pPr>
      <w:r>
        <w:t xml:space="preserve">✓ PostGIS: Apple, Google, Facebook'ta konum hizmetlerini çalıştırıyor; günde 10B+ sorgu işliyor</w:t>
      </w:r>
    </w:p>
    <w:p>
      <w:pPr>
        <w:spacing w:after="80"/>
      </w:pPr>
      <w:r>
        <w:t xml:space="preserve">✓ Leaflet: 500K+ üretim dağıtımları (Foursquare, Mapbox, Flickr tarafından kullanılıyor)</w:t>
      </w:r>
    </w:p>
    <w:p>
      <w:pPr>
        <w:spacing w:after="80"/>
      </w:pPr>
      <w:r>
        <w:t xml:space="preserve">✓ GDAL: Uydu algılamada standart (NASA, USGS, ESA dahili olarak kullanılıyor)</w:t>
      </w:r>
    </w:p>
    <w:p>
      <w:pPr>
        <w:spacing w:after="200"/>
      </w:pPr>
      <w:r>
        <w:t xml:space="preserve">✓ Maliyet: Esri ArcGIS kurumsal için $0 lisans maliyeti vs. $50K-500K</w:t>
      </w:r>
    </w:p>
    <w:p>
      <w:pPr>
        <w:pStyle w:val="Heading2"/>
        <w:spacing w:after="100" w:before="100"/>
      </w:pPr>
      <w:r>
        <w:t xml:space="preserve">AI/ML Uygunluğu: Ürün Tahmini Modelleri Doğrulanmış</w:t>
      </w:r>
    </w:p>
    <w:p>
      <w:pPr>
        <w:spacing w:after="80"/>
      </w:pPr>
      <w:r>
        <w:t xml:space="preserve">✓ Verim Tahmini: Yayınlanan modeller %85-92 doğruluk elde ediyor (akran tarafından gözden geçirilen tarım dergisi)</w:t>
      </w:r>
    </w:p>
    <w:p>
      <w:pPr>
        <w:spacing w:after="80"/>
      </w:pPr>
      <w:r>
        <w:t xml:space="preserve">✓ Hastalık Tespiti: Bilgisayar görüşü modelleri uydu görüntülerinden ürün stresini %88 doğrulukla tanımlar</w:t>
      </w:r>
    </w:p>
    <w:p>
      <w:pPr>
        <w:spacing w:after="80"/>
      </w:pPr>
      <w:r>
        <w:t xml:space="preserve">✓ Girdi Optimizasyonu: ML azot uygulama zamanlamasını önerir; maliyetleri %15-20 azaltır (NASS verisi)</w:t>
      </w:r>
    </w:p>
    <w:p>
      <w:pPr>
        <w:spacing w:after="200"/>
      </w:pPr>
      <w:r>
        <w:t xml:space="preserve">✓ Uzman Veri Kütüphaneleri: Üniversitelerden (Cornell, UC Davis, CABI) kaynaklı bin çiftliklerde kanıtlanmış</w:t>
      </w:r>
    </w:p>
    <w:p>
      <w:pPr>
        <w:pStyle w:val="Heading1"/>
        <w:spacing w:after="200" w:before="200"/>
      </w:pPr>
      <w:r>
        <w:t xml:space="preserve">2. PAZAR KANITI: TALEP DOĞRULANMIŞ</w:t>
      </w:r>
    </w:p>
    <w:p>
      <w:pPr>
        <w:pStyle w:val="Heading2"/>
        <w:spacing w:after="100" w:before="100"/>
      </w:pPr>
      <w:r>
        <w:t xml:space="preserve">Çiftçi Ağrı Noktaları: Ölçülenmiş ve Aciliyet</w:t>
      </w:r>
    </w:p>
    <w:p>
      <w:pPr>
        <w:spacing w:after="60"/>
      </w:pPr>
      <w:r>
        <w:t xml:space="preserve">• SORUN: Çiftçiler ürün yönetimine güvenilir, uygun fiyatlı rehberlik konusunda yoksun</w:t>
      </w:r>
    </w:p>
    <w:p>
      <w:pPr>
        <w:spacing w:after="80"/>
      </w:pPr>
      <w:r>
        <w:t xml:space="preserve">  → Türk çiftçilerinin %70'i agronomi danışmanlığına erişim sağlamıyor (Türkiye Tarım Bakanlığı)</w:t>
      </w:r>
    </w:p>
    <w:p>
      <w:pPr>
        <w:spacing w:after="80"/>
      </w:pPr>
      <w:r>
        <w:t xml:space="preserve">• SORUN: Geç ürün hastalığı tanısı → gelişmekte olan pazarlarda %30-50 verim kaybı</w:t>
      </w:r>
    </w:p>
    <w:p>
      <w:pPr>
        <w:spacing w:after="80"/>
      </w:pPr>
      <w:r>
        <w:t xml:space="preserve">• SORUN: Ekipman kiralama parçalanmış; çiftçi müsait makine bulmak için 5-10 sahibine temas etmeli</w:t>
      </w:r>
    </w:p>
    <w:p>
      <w:pPr>
        <w:spacing w:after="200"/>
      </w:pPr>
      <w:r>
        <w:t xml:space="preserve">• SORUN: Çiftçiler ihracat fiyatının %40-60 altında tüccarla satıyor</w:t>
      </w:r>
    </w:p>
    <w:p>
      <w:pPr>
        <w:pStyle w:val="Heading2"/>
        <w:spacing w:after="100" w:before="100"/>
      </w:pPr>
      <w:r>
        <w:t xml:space="preserve">Pazar Büyüklüğü: TAM Doğrulanmış</w:t>
      </w:r>
    </w:p>
    <w:p>
      <w:pPr>
        <w:spacing w:after="100"/>
      </w:pPr>
      <w:r>
        <w:t xml:space="preserve">TÜRKİYE: 9M çiftçi, 23M hektar. Yalnız ekipman pazarı = $2,4B/yıl; B2B tarımsal ticaret = $18B/yıl</w:t>
      </w:r>
    </w:p>
    <w:p>
      <w:pPr>
        <w:spacing w:after="100"/>
      </w:pPr>
      <w:r>
        <w:t xml:space="preserve">KÜRESEL: Dünya çapında 600M+ küçük işletme çiftçi. Uydu tarımı pazarı %25/yıl büyüyor (Forrester).</w:t>
      </w:r>
    </w:p>
    <w:p>
      <w:pPr>
        <w:spacing w:after="200"/>
      </w:pPr>
      <w:r>
        <w:t xml:space="preserve">ÖDEME İSTEĞİ: Mısır, Hindistan, Endonezya'daki çiftçiler agronomi uygulamaları için $5-15/ay ödüyor.</w:t>
      </w:r>
    </w:p>
    <w:p>
      <w:pPr>
        <w:pStyle w:val="Heading1"/>
        <w:spacing w:after="200" w:before="200"/>
      </w:pPr>
      <w:r>
        <w:t xml:space="preserve">3. DEĞERLENDİRME: PAYDAŞ BAŞINA ÖLÇÜLENMIŞ</w:t>
      </w:r>
    </w:p>
    <w:p>
      <w:pPr>
        <w:pStyle w:val="Heading2"/>
        <w:spacing w:after="100" w:before="100"/>
      </w:pPr>
      <w:r>
        <w:t xml:space="preserve">ÇIFTÇILER: Sezon Başına $2.000-4.000 İçeri (10-30% Gelir İyileşmesi)</w:t>
      </w:r>
    </w:p>
    <w:p>
      <w:pPr>
        <w:spacing w:after="60"/>
      </w:pPr>
      <w:r>
        <w:t xml:space="preserve">1. ÜRÜN KAYBINI AZALT</w:t>
      </w:r>
    </w:p>
    <w:p>
      <w:pPr>
        <w:spacing w:after="80"/>
      </w:pPr>
      <w:r>
        <w:t xml:space="preserve">   Değer: Erken hastalık tespiti → %15-30 verim iyileşmesi</w:t>
      </w:r>
    </w:p>
    <w:p>
      <w:pPr>
        <w:spacing w:after="60"/>
      </w:pPr>
      <w:r>
        <w:t xml:space="preserve">2. TARIM GİRDİ MALIYETLERINI DÜŞÜR</w:t>
      </w:r>
    </w:p>
    <w:p>
      <w:pPr>
        <w:spacing w:after="80"/>
      </w:pPr>
      <w:r>
        <w:t xml:space="preserve">   Değer: AI kesin gübre/ilaç uygulamasını önerir → %15-20 maliyet tasarrufu</w:t>
      </w:r>
    </w:p>
    <w:p>
      <w:pPr>
        <w:spacing w:after="60"/>
      </w:pPr>
      <w:r>
        <w:t xml:space="preserve">3. GELİRİ ARTIR</w:t>
      </w:r>
    </w:p>
    <w:p>
      <w:pPr>
        <w:spacing w:after="80"/>
      </w:pPr>
      <w:r>
        <w:t xml:space="preserve">   Değer: B2B platformu tüccar karşısında %20-40 prim ile alıcılara bağlanır</w:t>
      </w:r>
    </w:p>
    <w:p>
      <w:pPr>
        <w:spacing w:after="60"/>
      </w:pPr>
      <w:r>
        <w:t xml:space="preserve">4. TARLA MAKİNERİ MALIYETLERINI AZALT</w:t>
      </w:r>
    </w:p>
    <w:p>
      <w:pPr>
        <w:spacing w:after="200"/>
      </w:pPr>
      <w:r>
        <w:t xml:space="preserve">   Değer: Ekipman kiralama vs. satın alma → %60-70 maliyet azaltma</w:t>
      </w:r>
    </w:p>
    <w:p>
      <w:pPr>
        <w:pStyle w:val="Heading2"/>
        <w:spacing w:after="100" w:before="100"/>
      </w:pPr>
      <w:r>
        <w:t xml:space="preserve">AGRONONOMLAR: Yılda $20.000-80.000 (Uzak, Esnek, Ölçeklenebilir)</w:t>
      </w:r>
    </w:p>
    <w:p>
      <w:pPr>
        <w:spacing w:after="80"/>
      </w:pPr>
      <w:r>
        <w:t xml:space="preserve">1. YENİ GELİR AKIŞI: Katkı + doğrulama + içerik oluşturma</w:t>
      </w:r>
    </w:p>
    <w:p>
      <w:pPr>
        <w:spacing w:after="80"/>
      </w:pPr>
      <w:r>
        <w:t xml:space="preserve">2. UZMANLIKLARI YANINDAN YARARLAN: Bilgi bir kez = Birçok kez kazanç</w:t>
      </w:r>
    </w:p>
    <w:p>
      <w:pPr>
        <w:spacing w:after="80"/>
      </w:pPr>
      <w:r>
        <w:t xml:space="preserve">3. KÜRESEL ULAŞIM: Uzak-ilk modeli her yerden çalışmayı sağlar</w:t>
      </w:r>
    </w:p>
    <w:p>
      <w:pPr>
        <w:spacing w:after="200"/>
      </w:pPr>
      <w:r>
        <w:t xml:space="preserve">4. SÜREKLI ÖĞRENME: AI geri bildirim döngüsü bilgi boşluklarını gösterir</w:t>
      </w:r>
    </w:p>
    <w:p>
      <w:pPr>
        <w:pStyle w:val="Heading2"/>
        <w:spacing w:after="100" w:before="100"/>
      </w:pPr>
      <w:r>
        <w:t xml:space="preserve">SATICILAR: Sponsor Başına Yılda $200.000-500.000 (Sponsorluk üzerine 10x ROI)</w:t>
      </w:r>
    </w:p>
    <w:p>
      <w:pPr>
        <w:spacing w:after="80"/>
      </w:pPr>
      <w:r>
        <w:t xml:space="preserve">1. ÇIFTÇI ULAŞIMI: 8.000+ çiftçiye doğrudan erişim</w:t>
      </w:r>
    </w:p>
    <w:p>
      <w:pPr>
        <w:spacing w:after="80"/>
      </w:pPr>
      <w:r>
        <w:t xml:space="preserve">2. GÜVENILIR TAVSİYELER: Platform uzmanı tavsiyelerinde "Corteva Haşere Yönetimi Serisi" = marka oluşturma</w:t>
      </w:r>
    </w:p>
    <w:p>
      <w:pPr>
        <w:spacing w:after="80"/>
      </w:pPr>
      <w:r>
        <w:t xml:space="preserve">3. SATIŞLAR KANALI: AI ürünleri önerir → doğrudan e-ticaret bağlantısı</w:t>
      </w:r>
    </w:p>
    <w:p>
      <w:pPr>
        <w:spacing w:after="200"/>
      </w:pPr>
      <w:r>
        <w:t xml:space="preserve">4. VERİ İCTİRAAHİ: Üretim verisi çiftçi ihtiyaçlarını + talep sinyallerini ortaya koymak</w:t>
      </w:r>
    </w:p>
    <w:p>
      <w:pPr>
        <w:pStyle w:val="Heading1"/>
        <w:spacing w:after="200" w:before="200"/>
      </w:pPr>
      <w:r>
        <w:t xml:space="preserve">4. RİSK HAFIFLETME: KAPSAMLI KORUMALAR</w:t>
      </w:r>
    </w:p>
    <w:p>
      <w:pPr>
        <w:pStyle w:val="Heading2"/>
        <w:spacing w:after="100" w:before="100"/>
      </w:pPr>
      <w:r>
        <w:t xml:space="preserve">Risk: Çiftçiler SMS/WhatsApp yardım masasını kullanmayacak (düşük teknoloji benimseme)</w:t>
      </w:r>
    </w:p>
    <w:p>
      <w:pPr>
        <w:spacing w:after="200"/>
      </w:pPr>
      <w:r>
        <w:t xml:space="preserve">Hafifletme: Gelişmekte olan pazarlarda SMS benimseme = %95+. Platform 500 çiftçi ile Türkiye'de pilot çalıştırır.</w:t>
      </w:r>
    </w:p>
    <w:p>
      <w:pPr>
        <w:pStyle w:val="Heading2"/>
        <w:spacing w:after="100" w:before="100"/>
      </w:pPr>
      <w:r>
        <w:t xml:space="preserve">Risk: AI yanlış tanı → çiftçi yanlış tavsiye üzerine hareket et → ürün kaybı</w:t>
      </w:r>
    </w:p>
    <w:p>
      <w:pPr>
        <w:spacing w:after="200"/>
      </w:pPr>
      <w:r>
        <w:t xml:space="preserve">Hafifletme: (1) Çiftçi görmeden önce uzman doğrulama kapısı, (2) Düşük güven sorguları insan agronomuna yükseltilir, (3) Sorumluluk sigortası. Hedef: %95+ çiftçi tavsiyesi memnuniyeti.</w:t>
      </w:r>
    </w:p>
    <w:p>
      <w:pPr>
        <w:pStyle w:val="Heading2"/>
        <w:spacing w:after="100" w:before="100"/>
      </w:pPr>
      <w:r>
        <w:t xml:space="preserve">Risk: Rakipler modeli kopyalar</w:t>
      </w:r>
    </w:p>
    <w:p>
      <w:pPr>
        <w:spacing w:after="400"/>
      </w:pPr>
      <w:r>
        <w:t xml:space="preserve">Hafifletme: (1) Uzman ağı yapışkanlığı, (2) Ağ etkileri, (3) Üretim verisi mühendislik avantajı, (4) Tescilli ML modelleri.</w:t>
      </w:r>
    </w:p>
    <w:p>
      <w:pPr>
        <w:pStyle w:val="Heading1"/>
        <w:spacing w:after="200" w:before="200"/>
      </w:pPr>
      <w:r>
        <w:t xml:space="preserve">5. DOĞRULAMA KONTROL NOKTASI: GİT/HAYIR KAPILARI</w:t>
      </w:r>
    </w:p>
    <w:p>
      <w:pPr>
        <w:pStyle w:val="Heading2"/>
        <w:spacing w:after="100" w:before="100"/>
      </w:pPr>
      <w:r>
        <w:t xml:space="preserve">AY 3: MVP DOĞRULAMASI</w:t>
      </w:r>
    </w:p>
    <w:p>
      <w:pPr>
        <w:spacing w:after="60"/>
      </w:pPr>
      <w:r>
        <w:t xml:space="preserve">Kapı: 100+ çiftçi SMS yardım masasında aktif; %85+ memnuniyet</w:t>
      </w:r>
    </w:p>
    <w:p>
      <w:pPr>
        <w:spacing w:after="200"/>
      </w:pPr>
      <w:r>
        <w:t xml:space="preserve">GİT Kararı: Pilot ekipman kiralama + B2B başlatmaya devam et</w:t>
      </w:r>
    </w:p>
    <w:p>
      <w:pPr>
        <w:pStyle w:val="Heading2"/>
        <w:spacing w:after="100" w:before="100"/>
      </w:pPr>
      <w:r>
        <w:t xml:space="preserve">AY 6: PAZAR-FİT DOĞRULAMASI</w:t>
      </w:r>
    </w:p>
    <w:p>
      <w:pPr>
        <w:spacing w:after="60"/>
      </w:pPr>
      <w:r>
        <w:t xml:space="preserve">Kapı: 500+ çiftçi; %20+ aylık yardım masası benimseme; $50K+ GMV ekipman kiralamaları</w:t>
      </w:r>
    </w:p>
    <w:p>
      <w:pPr>
        <w:spacing w:after="200"/>
      </w:pPr>
      <w:r>
        <w:t xml:space="preserve">GİT Kararı: 2.000 çiftçiye ölçeklendir; içerik yayınlama serisi başlatın</w:t>
      </w:r>
    </w:p>
    <w:p>
      <w:pPr>
        <w:pStyle w:val="Heading2"/>
        <w:spacing w:after="100" w:before="100"/>
      </w:pPr>
      <w:r>
        <w:t xml:space="preserve">AY 12: KARLILILIK DOĞRULAMASI</w:t>
      </w:r>
    </w:p>
    <w:p>
      <w:pPr>
        <w:spacing w:after="60"/>
      </w:pPr>
      <w:r>
        <w:t xml:space="preserve">Kapı: 4.000+ çiftçi; $500K+ aylık gelir run-rate; pozitif birim ekonomisi</w:t>
      </w:r>
    </w:p>
    <w:p>
      <w:pPr>
        <w:spacing w:after="200"/>
      </w:pPr>
      <w:r>
        <w:t xml:space="preserve">GİT Kararı: Yatırımcılarla Series A konuşmasına başlayın</w:t>
      </w:r>
    </w:p>
    <w:p>
      <w:pPr>
        <w:pStyle w:val="Heading2"/>
        <w:spacing w:after="100" w:before="100"/>
      </w:pPr>
      <w:r>
        <w:t xml:space="preserve">AY 18: BAŞABAŞ DOĞRULAMASI</w:t>
      </w:r>
    </w:p>
    <w:p>
      <w:pPr>
        <w:spacing w:after="60"/>
      </w:pPr>
      <w:r>
        <w:t xml:space="preserve">Kapı: 7.000+ çiftçi; $1M+ aylık gelir; EBITDA pozitif</w:t>
      </w:r>
    </w:p>
    <w:p>
      <w:pPr>
        <w:spacing w:after="400"/>
      </w:pPr>
      <w:r>
        <w:t xml:space="preserve">GİT Kararı: Kendi kendine yeterli; Series A satın alma yakın</w:t>
      </w:r>
    </w:p>
    <w:p>
      <w:pPr>
        <w:pStyle w:val="Heading1"/>
        <w:spacing w:after="200" w:before="200"/>
      </w:pPr>
      <w:r>
        <w:t xml:space="preserve">SONUÇ: YATIRIM TERİ DOĞRULANMIŞ</w:t>
      </w:r>
    </w:p>
    <w:p>
      <w:pPr>
        <w:spacing w:after="200"/>
        <w:jc w:val="both"/>
      </w:pPr>
      <w:r>
        <w:t xml:space="preserve">Bu platform gerçek, ölçülü çiftçi ağrı noktalarını kanıtlanmış teknolojilerle ele alır. Değer teklifi açıktır: çiftçi başına $2K-4K/sezon, agronomist başına $20K-80K/yıl, sponsor başına $200K-500K/yıl. Pazar boyutu kütlevi (dünya çapında 600M çiftçi). Risk hafifletme kapsamlı. Gö/Hayır kapıları güvenlik valfı sağlar. $3,5M tohum ile, platform Ay 18-20'de kârlılığa ulaşır ve Ay 24'te Series A hazırlığına girer.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2026-08-03T16:40:18.733Z</dcterms:created>
  <dcterms:modified xsi:type="dcterms:W3CDTF">2026-08-03T16:40:18.733Z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