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AGRICULTURAL INTELLIGENCE &amp; KNOWLEDGE PLATFORM</w:t>
      </w:r>
    </w:p>
    <w:p>
      <w:pPr>
        <w:spacing w:after="100"/>
        <w:jc w:val="center"/>
      </w:pPr>
      <w:r>
        <w:t xml:space="preserve">Ultimate Final Business Plan</w:t>
      </w:r>
    </w:p>
    <w:p>
      <w:pPr>
        <w:spacing w:after="600"/>
        <w:jc w:val="center"/>
      </w:pPr>
      <w:r>
        <w:t xml:space="preserve">Four Equal Missions: Expert Data + Knowledge Dissemination + AI Helpdesk + Equipment/Supply Services</w:t>
      </w:r>
    </w:p>
    <w:p>
      <w:pPr>
        <w:spacing w:after="100"/>
        <w:jc w:val="center"/>
      </w:pPr>
      <w:r>
        <w:t xml:space="preserve">[Bank-Sponsored Consortium Platform - Global Scale]</w:t>
      </w:r>
    </w:p>
    <w:p>
      <w:pPr>
        <w:spacing w:after="400"/>
        <w:jc w:val="center"/>
      </w:pPr>
      <w:r>
        <w:t xml:space="preserve">August 2026</w:t>
      </w:r>
    </w:p>
    <w:p>
      <w:pPr>
        <w:pStyle w:val="Heading1"/>
        <w:spacing w:after="200" w:before="200"/>
      </w:pPr>
      <w:r>
        <w:t xml:space="preserve">1. PLATFORM VISION: FOUR EQUAL MISSIONS</w:t>
      </w:r>
    </w:p>
    <w:p>
      <w:pPr>
        <w:pStyle w:val="Heading2"/>
        <w:spacing w:after="200" w:before="100"/>
      </w:pPr>
      <w:r>
        <w:t xml:space="preserve">We are building an integrated agricultural platform with four co-equal missions that work together to drive viral adoption, continuous learning, and farmer impact:</w:t>
      </w:r>
    </w:p>
    <w:p>
      <w:pPr>
        <w:pStyle w:val="Heading2"/>
        <w:spacing w:after="100" w:before="100"/>
      </w:pPr>
      <w:r>
        <w:t xml:space="preserve">MISSION 1: EXPERT DATA + AI LEARNING SYSTEM</w:t>
      </w:r>
    </w:p>
    <w:p>
      <w:pPr>
        <w:spacing w:after="200"/>
      </w:pPr>
      <w:r>
        <w:t xml:space="preserve">Build comprehensive, continuously-learning crop management knowledge libraries (cultivation practices, input requirements, economic metrics) sourced from universities, research, agronomists, farmer feedback, and scientific institutions. AI improves yearly through actual production outcomes.</w:t>
      </w:r>
    </w:p>
    <w:p>
      <w:pPr>
        <w:pStyle w:val="Heading2"/>
        <w:spacing w:after="100" w:before="100"/>
      </w:pPr>
      <w:r>
        <w:t xml:space="preserve">MISSION 2: FREE KNOWLEDGE DISSEMINATION (Viral Growth Driver)</w:t>
      </w:r>
    </w:p>
    <w:p>
      <w:pPr>
        <w:spacing w:after="200"/>
      </w:pPr>
      <w:r>
        <w:t xml:space="preserve">Share expert knowledge via: webinars &amp; video tutorials, community forums (peer learning), multilingual mobile guides, sponsored educational series, regional workshops. Knowledge = free to farmers. Dissemination = word-of-mouth virality + emotional loyalty.</w:t>
      </w:r>
    </w:p>
    <w:p>
      <w:pPr>
        <w:pStyle w:val="Heading2"/>
        <w:spacing w:after="100" w:before="100"/>
      </w:pPr>
      <w:r>
        <w:t xml:space="preserve">MISSION 3: AI-POWERED HELPDESK (24/7 Support at Scale)</w:t>
      </w:r>
    </w:p>
    <w:p>
      <w:pPr>
        <w:spacing w:after="200"/>
      </w:pPr>
      <w:r>
        <w:t xml:space="preserve">Instant, multilingual answers to agricultural questions via SMS, WhatsApp, mobile app, web chat. AI handles routine Q&amp;A (90%); human agronomists escalate complex issues (10%). Helpdesk learns from every question (questions reveal knowledge gaps, improve models). Farmers get trusted support. Platform gets data.</w:t>
      </w:r>
    </w:p>
    <w:p>
      <w:pPr>
        <w:pStyle w:val="Heading2"/>
        <w:spacing w:after="100" w:before="100"/>
      </w:pPr>
      <w:r>
        <w:t xml:space="preserve">MISSION 4: EQUIPMENT RENTAL + B2B SUPPLY SERVICES</w:t>
      </w:r>
    </w:p>
    <w:p>
      <w:pPr>
        <w:spacing w:after="200"/>
      </w:pPr>
      <w:r>
        <w:t xml:space="preserve">Peer-to-peer equipment marketplace (10% commission) + B2B supply contracts (1-3% commission). Services are: (a) farmer value generators, (b) platform revenue sources, (c) production data sources for continuous learning.</w:t>
      </w:r>
    </w:p>
    <w:p>
      <w:pPr>
        <w:pStyle w:val="Heading2"/>
        <w:spacing w:after="100" w:before="100"/>
      </w:pPr>
      <w:r>
        <w:t xml:space="preserve">HOW THEY REINFORCE EACH OTHER:</w:t>
      </w:r>
    </w:p>
    <w:p>
      <w:pPr>
        <w:spacing w:after="400"/>
      </w:pPr>
      <w:r>
        <w:t xml:space="preserve">Expert Data → Knowledge Dissemination + Helpdesk (both teach from libraries) → Farmers learn, adopt practices → Production data improves Expert Data → Better forecasts increase service value → Equipment rental + B2B adoption rises → More data, better AI.</w:t>
      </w:r>
    </w:p>
    <w:p>
      <w:pPr>
        <w:pStyle w:val="Heading1"/>
        <w:spacing w:after="200" w:before="200"/>
      </w:pPr>
      <w:r>
        <w:t xml:space="preserve">2. AI HELPDESK: THE SCALE MULTIPLIER</w:t>
      </w:r>
    </w:p>
    <w:p>
      <w:pPr>
        <w:pStyle w:val="Heading2"/>
        <w:spacing w:after="100" w:before="100"/>
      </w:pPr>
      <w:r>
        <w:t xml:space="preserve">Capabilities</w:t>
      </w:r>
    </w:p>
    <w:p>
      <w:pPr>
        <w:spacing w:after="100"/>
      </w:pPr>
      <w:r>
        <w:t xml:space="preserve">24/7 MULTILINGUAL Q&amp;A: Answers crop management questions in farmer's language (Turkish, English, regional languages). "How do I treat powdery mildew on corn?" → Instant answer with treatment options, costs, timing.</w:t>
      </w:r>
    </w:p>
    <w:p>
      <w:pPr>
        <w:spacing w:after="100"/>
      </w:pPr>
      <w:r>
        <w:t xml:space="preserve">MOBILE-FIRST ACCESS: SMS (basic phones), WhatsApp groups (community), mobile app, web chat. No internet required (SMS works everywhere).</w:t>
      </w:r>
    </w:p>
    <w:p>
      <w:pPr>
        <w:spacing w:after="100"/>
      </w:pPr>
      <w:r>
        <w:t xml:space="preserve">HUMAN ESCALATION: Complex issues escalate to certified agronomists. "I tried treatment A, still have problem, what next?" → Agronomist provides custom guidance.</w:t>
      </w:r>
    </w:p>
    <w:p>
      <w:pPr>
        <w:spacing w:after="200"/>
      </w:pPr>
      <w:r>
        <w:t xml:space="preserve">LEARNING LOOP: Every question analyzed. Pattern recognition reveals knowledge gaps. "Farmers ask about disease X 1,000 times → update expert library with better guidance."</w:t>
      </w:r>
    </w:p>
    <w:p>
      <w:pPr>
        <w:pStyle w:val="Heading2"/>
        <w:spacing w:after="100" w:before="100"/>
      </w:pPr>
      <w:r>
        <w:t xml:space="preserve">Why This Is Powerful</w:t>
      </w:r>
    </w:p>
    <w:p>
      <w:pPr>
        <w:spacing w:after="80"/>
      </w:pPr>
      <w:r>
        <w:t xml:space="preserve">✓ SCALES INFINITELY: AI costs don't scale with farmer count; one model serves millions</w:t>
      </w:r>
    </w:p>
    <w:p>
      <w:pPr>
        <w:spacing w:after="80"/>
      </w:pPr>
      <w:r>
        <w:t xml:space="preserve">✓ 24/7 AVAILABILITY: Works while farmers sleep; no agronomist can match this</w:t>
      </w:r>
    </w:p>
    <w:p>
      <w:pPr>
        <w:spacing w:after="80"/>
      </w:pPr>
      <w:r>
        <w:t xml:space="preserve">✓ VIRAL ENGAGEMENT: Farmer gets instant help → tells neighbors → word spreads</w:t>
      </w:r>
    </w:p>
    <w:p>
      <w:pPr>
        <w:spacing w:after="80"/>
      </w:pPr>
      <w:r>
        <w:t xml:space="preserve">✓ DATA GOLDMINE: Questions reveal farmer problems → insights drive product roadmap</w:t>
      </w:r>
    </w:p>
    <w:p>
      <w:pPr>
        <w:spacing w:after="400"/>
      </w:pPr>
      <w:r>
        <w:t xml:space="preserve">✓ VENDOR SPONSORSHIP: "Ask AI Agronomist" sponsored by Corteva, AGCO, seed companies</w:t>
      </w:r>
    </w:p>
    <w:p>
      <w:pPr>
        <w:pStyle w:val="Heading1"/>
        <w:spacing w:after="200" w:before="200"/>
      </w:pPr>
      <w:r>
        <w:t xml:space="preserve">3. VIRAL ADOPTION FLYWHEEL</w:t>
      </w:r>
    </w:p>
    <w:p>
      <w:pPr>
        <w:pStyle w:val="Heading2"/>
        <w:spacing w:after="100" w:before="100"/>
      </w:pPr>
      <w:r>
        <w:t xml:space="preserve">MONTH 1-3: DISCOVERY (Free Knowledge)</w:t>
      </w:r>
    </w:p>
    <w:p>
      <w:pPr>
        <w:spacing w:after="200"/>
      </w:pPr>
      <w:r>
        <w:t xml:space="preserve">Farmer hears about platform via webinar, YouTube, community forum. Discovers free AI helpdesk. Asks question via SMS, gets instant answer. Zero friction.</w:t>
      </w:r>
    </w:p>
    <w:p>
      <w:pPr>
        <w:pStyle w:val="Heading2"/>
        <w:spacing w:after="100" w:before="100"/>
      </w:pPr>
      <w:r>
        <w:t xml:space="preserve">MONTH 3-6: ENGAGEMENT (Community + Helpdesk)</w:t>
      </w:r>
    </w:p>
    <w:p>
      <w:pPr>
        <w:spacing w:after="200"/>
      </w:pPr>
      <w:r>
        <w:t xml:space="preserve">Farmer shares helpful helpdesk answers with neighbors ("The AI just told me how to fix my pest problem!"). Uses community forum. Watches educational series. Peer referrals accelerate growth.</w:t>
      </w:r>
    </w:p>
    <w:p>
      <w:pPr>
        <w:pStyle w:val="Heading2"/>
        <w:spacing w:after="100" w:before="100"/>
      </w:pPr>
      <w:r>
        <w:t xml:space="preserve">MONTH 6-12: MONETIZATION (Services)</w:t>
      </w:r>
    </w:p>
    <w:p>
      <w:pPr>
        <w:spacing w:after="200"/>
      </w:pPr>
      <w:r>
        <w:t xml:space="preserve">Farmer rents equipment. Sells harvest via B2B contracts. Subscribes to premium tools. Production data flows in.</w:t>
      </w:r>
    </w:p>
    <w:p>
      <w:pPr>
        <w:pStyle w:val="Heading2"/>
        <w:spacing w:after="100" w:before="100"/>
      </w:pPr>
      <w:r>
        <w:t xml:space="preserve">MONTH 12+: NETWORK EFFECTS (Compounding)</w:t>
      </w:r>
    </w:p>
    <w:p>
      <w:pPr>
        <w:spacing w:after="400"/>
      </w:pPr>
      <w:r>
        <w:t xml:space="preserve">More farmers → more production data → better AI helpdesk + forecasts → more valuable platform → exponential virality.</w:t>
      </w:r>
    </w:p>
    <w:p>
      <w:pPr>
        <w:pStyle w:val="Heading1"/>
        <w:spacing w:after="200" w:before="200"/>
      </w:pPr>
      <w:r>
        <w:t xml:space="preserve">4. BUSINESS MODEL: FIVE REVENUE STREAMS</w:t>
      </w:r>
    </w:p>
    <w:p>
      <w:pPr>
        <w:pStyle w:val="Heading2"/>
        <w:spacing w:after="100" w:before="100"/>
      </w:pPr>
      <w:r>
        <w:t xml:space="preserve">Knowledge + Helpdesk = FREE to farmers, VENDOR-SPONSORED</w:t>
      </w:r>
    </w:p>
    <w:p>
      <w:pPr>
        <w:spacing w:after="200"/>
      </w:pPr>
      <w:r>
        <w:t xml:space="preserve">Sponsorships ($2.0M Year 2): Vendors sponsor dissemination + helpdesk. "Corteva Pest Management Series", "Ask AI Agronomist" sponsored by Corteva, AGCO helpdesk tips, Syngenta seed selection webinars.</w:t>
      </w:r>
    </w:p>
    <w:p>
      <w:pPr>
        <w:pStyle w:val="Heading2"/>
        <w:spacing w:after="100" w:before="100"/>
      </w:pPr>
      <w:r>
        <w:t xml:space="preserve">Five Core Revenue Streams (Year 2)</w:t>
      </w:r>
    </w:p>
    <w:p>
      <w:pPr>
        <w:spacing w:after="200"/>
      </w:pPr>
      <w:r>
        <w:t xml:space="preserve">1. E-COMMERCE COMMISSION (2%): $4.2M | 2. EQUIPMENT COMMISSION (10%): $2.4M | 3. SPONSORSHIPS: $2.0M | 4. ADVERTISING: $2.0M | 5. PREMIUM SUBSCRIPTIONS: $1.8M</w:t>
      </w:r>
    </w:p>
    <w:p>
      <w:pPr>
        <w:spacing w:after="400"/>
      </w:pPr>
      <w:r>
        <w:t xml:space="preserve">TOTAL: $12.4M | EBITDA: $3.9M (31% margin) | BREAKEVEN: Month 18-20</w:t>
      </w:r>
    </w:p>
    <w:p>
      <w:pPr>
        <w:pStyle w:val="Heading1"/>
        <w:spacing w:after="200" w:before="200"/>
      </w:pPr>
      <w:r>
        <w:t xml:space="preserve">5. COMPETITIVE MOAT: FOUR-LAYER DEFENSIBILITY</w:t>
      </w:r>
    </w:p>
    <w:p>
      <w:pPr>
        <w:spacing w:after="80"/>
      </w:pPr>
      <w:r>
        <w:t xml:space="preserve">✓ EXPERT DATA: Years to build, multi-stakeholder sourced, continuously improving</w:t>
      </w:r>
    </w:p>
    <w:p>
      <w:pPr>
        <w:spacing w:after="80"/>
      </w:pPr>
      <w:r>
        <w:t xml:space="preserve">✓ KNOWLEDGE TRUST: Free dissemination builds emotional loyalty (not transactional)</w:t>
      </w:r>
    </w:p>
    <w:p>
      <w:pPr>
        <w:spacing w:after="80"/>
      </w:pPr>
      <w:r>
        <w:t xml:space="preserve">✓ AI HELPDESK MOAT: Trained on proprietary expert data; scales infinitely; competitors can't replicate 24/7 at cost</w:t>
      </w:r>
    </w:p>
    <w:p>
      <w:pPr>
        <w:spacing w:after="400"/>
      </w:pPr>
      <w:r>
        <w:t xml:space="preserve">✓ LEARNING LOOP: Production data + questions continuously improve AI (compounding advantage)</w:t>
      </w:r>
    </w:p>
    <w:p>
      <w:pPr>
        <w:pStyle w:val="Heading1"/>
        <w:spacing w:after="200" w:before="200"/>
      </w:pPr>
      <w:r>
        <w:t xml:space="preserve">6. FUNDING &amp; TIMELINE</w:t>
      </w:r>
    </w:p>
    <w:p>
      <w:pPr>
        <w:pStyle w:val="Heading2"/>
        <w:spacing w:after="100" w:before="100"/>
      </w:pPr>
      <w:r>
        <w:t xml:space="preserve">Total Raise: $3.5M (50% Turkish bank consortium + 50% VC)</w:t>
      </w:r>
    </w:p>
    <w:p>
      <w:pPr>
        <w:spacing w:after="200"/>
      </w:pPr>
      <w:r>
        <w:t xml:space="preserve">Allocation includes: Platform ($1.2M) + Agronomic team + ML engineers ($400K) + AI helpdesk development ($250K) + Content creation ($300K) + University partnerships ($200K) + Equipment + B2B ($700K) + Data infrastructure ($400K)</w:t>
      </w:r>
    </w:p>
    <w:p>
      <w:pPr>
        <w:pStyle w:val="Heading2"/>
        <w:spacing w:after="200" w:before="100"/>
      </w:pPr>
      <w:r>
        <w:t xml:space="preserve">Year 2 Results: 8,000+ farmers | 100,000+ helpdesk questions answered | 50,000+ knowledge views | 4,200+ B2B contracts | $12.4M revenue | Profitability achieved</w:t>
      </w:r>
    </w:p>
    <w:p>
      <w:pPr>
        <w:pStyle w:val="Heading2"/>
        <w:spacing w:after="400" w:before="100"/>
      </w:pPr>
      <w:r>
        <w:t xml:space="preserve">Series A (Month 24): $800M-1B+ valuation as "Global Agricultural Intelligence + AI Helpdesk Platform"</w:t>
      </w:r>
    </w:p>
    <w:p>
      <w:pPr>
        <w:pStyle w:val="Heading1"/>
        <w:spacing w:after="200" w:before="200"/>
      </w:pPr>
      <w:r>
        <w:t xml:space="preserve">7. CONCLUSION</w:t>
      </w:r>
    </w:p>
    <w:p>
      <w:pPr>
        <w:spacing w:after="200"/>
        <w:jc w:val="both"/>
      </w:pPr>
      <w:r>
        <w:t xml:space="preserve">We are building an agricultural platform with four co-equal missions: (1) develop expert crop knowledge through AI learning, (2) freely disseminate knowledge via webinars/forums/guides, (3) provide 24/7 AI helpdesk with human escalation, (4) operate equipment rental and B2B services. Free knowledge + helpdesk attracts farmers; services monetize; production data improves AI; better AI increases platform value. Vendor sponsorships fund dissemination + helpdesk (Corteva sponsors pest management, AGCO sponsors precision ag, Syngenta sponsors seed guides). With $3.5M seed (50% bank consortium), we will launch expert libraries for 20+ crops, deploy AI helpdesk in 5+ languages, achieve 8,000+ farmers and 100,000+ helpdesk questions by Year 2, and position for Series A as the global leader in AI-powered agricultural intelligence and support.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2026-08-03T13:32:44.321Z</dcterms:created>
  <dcterms:modified xsi:type="dcterms:W3CDTF">2026-08-03T13:32:44.321Z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