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Waste Connections — Route Operations &amp; Workforce</w:t>
      </w:r>
    </w:p>
    <w:p>
      <w:r>
        <w:t>Concierge Demo Walkthrough for Lee Kamar, BI Manager</w:t>
      </w:r>
    </w:p>
    <w:p>
      <w:r>
        <w:t>Built: 2026-07-06 | SDM: Waste_Connections_Route_Ops_07a</w:t>
      </w:r>
    </w:p>
    <w:p/>
    <w:p>
      <w:pPr>
        <w:pStyle w:val="Heading1"/>
      </w:pPr>
      <w:r>
        <w:t>Demo Story</w:t>
      </w:r>
    </w:p>
    <w:p>
      <w:r>
        <w:t>Route costs are climbing in the Southern and Central regions. The root cause: voluntary turnover spiked among experienced drivers (2-5 year tenure), leaving routes understaffed and forcing overtime/temp coverage. Safety incident rates are also ticking up — new/temp drivers have higher TRIR. Canada is the counter-trend: costs are stable/improving.</w:t>
      </w:r>
    </w:p>
    <w:p>
      <w:pPr>
        <w:pStyle w:val="Heading1"/>
      </w:pPr>
      <w:r>
        <w:t>Demo Click Path</w:t>
      </w:r>
    </w:p>
    <w:p>
      <w:r>
        <w:rPr>
          <w:b/>
        </w:rPr>
        <w:t>1. Open the dashboard</w:t>
      </w:r>
    </w:p>
    <w:p>
      <w:r>
        <w:t>Navigate to Data 360 → Waste Connections Route Operations workspace → open the dashboard.</w:t>
      </w:r>
    </w:p>
    <w:p>
      <w:r>
        <w:rPr>
          <w:b/>
        </w:rPr>
        <w:t>2. Route Cost Per Ton by Region</w:t>
      </w:r>
    </w:p>
    <w:p>
      <w:r>
        <w:t>Point to the Southern line diverging upward. "Costs are up significantly in our Southern region over the last 6 months — but look at Canada, stable."</w:t>
      </w:r>
    </w:p>
    <w:p>
      <w:r>
        <w:rPr>
          <w:b/>
        </w:rPr>
        <w:t>3. Ask Concierge: "Which region has the highest route cost per ton?"</w:t>
      </w:r>
    </w:p>
    <w:p>
      <w:r>
        <w:t>Concierge should answer Southern, with a visualization showing the comparison.</w:t>
      </w:r>
    </w:p>
    <w:p>
      <w:r>
        <w:rPr>
          <w:b/>
        </w:rPr>
        <w:t>4. Ask: "What is driving the cost increase in Southern?"</w:t>
      </w:r>
    </w:p>
    <w:p>
      <w:r>
        <w:t>Let Concierge analyze the data and surface the correlation to stops per route and turnover.</w:t>
      </w:r>
    </w:p>
    <w:p>
      <w:r>
        <w:rPr>
          <w:b/>
        </w:rPr>
        <w:t>5. Switch to Voluntary Turnover by Region</w:t>
      </w:r>
    </w:p>
    <w:p>
      <w:r>
        <w:t>Same pattern — Southern and Central diverging. "The cost problem IS a people problem."</w:t>
      </w:r>
    </w:p>
    <w:p>
      <w:r>
        <w:rPr>
          <w:b/>
        </w:rPr>
        <w:t>6. Ask: "Show me turnover by tenure band"</w:t>
      </w:r>
    </w:p>
    <w:p>
      <w:r>
        <w:t>Concierge should return a chart showing 2-5 year band as the highest.</w:t>
      </w:r>
    </w:p>
    <w:p>
      <w:r>
        <w:rPr>
          <w:b/>
        </w:rPr>
        <w:t>7. Ask: "Compare safety incident rates between Southern and Canada"</w:t>
      </w:r>
    </w:p>
    <w:p>
      <w:r>
        <w:t>Concierge returns a side-by-side visualization.</w:t>
      </w:r>
    </w:p>
    <w:p>
      <w:r>
        <w:rPr>
          <w:b/>
        </w:rPr>
        <w:t>8. Ask: "Which districts are at risk?"</w:t>
      </w:r>
    </w:p>
    <w:p>
      <w:r>
        <w:t>Concierge uses the &gt;0.035 threshold to identify problem districts.</w:t>
      </w:r>
    </w:p>
    <w:p>
      <w:r>
        <w:rPr>
          <w:b/>
        </w:rPr>
        <w:t>9. Closing insight</w:t>
      </w:r>
    </w:p>
    <w:p>
      <w:r>
        <w:t>"We're losing experienced drivers in our highest-volume commercial routes. Canada proves the model works when retention is strong."</w:t>
      </w:r>
    </w:p>
    <w:p>
      <w:pPr>
        <w:pStyle w:val="Heading1"/>
      </w:pPr>
      <w:r>
        <w:t>Recommended Concierge Prompts</w:t>
      </w:r>
    </w:p>
    <w:p>
      <w:pPr>
        <w:pStyle w:val="ListBullet"/>
      </w:pPr>
      <w:r>
        <w:t>"Which region has the highest route cost per ton?"</w:t>
      </w:r>
    </w:p>
    <w:p>
      <w:pPr>
        <w:pStyle w:val="ListBullet"/>
      </w:pPr>
      <w:r>
        <w:t>"What is driving the cost increase in Southern?"</w:t>
      </w:r>
    </w:p>
    <w:p>
      <w:pPr>
        <w:pStyle w:val="ListBullet"/>
      </w:pPr>
      <w:r>
        <w:t>"Show me voluntary turnover rate by region over the last 6 months."</w:t>
      </w:r>
    </w:p>
    <w:p>
      <w:pPr>
        <w:pStyle w:val="ListBullet"/>
      </w:pPr>
      <w:r>
        <w:t>"Which service type is most affected?"</w:t>
      </w:r>
    </w:p>
    <w:p>
      <w:pPr>
        <w:pStyle w:val="ListBullet"/>
      </w:pPr>
      <w:r>
        <w:t>"Show me turnover by tenure band."</w:t>
      </w:r>
    </w:p>
    <w:p>
      <w:pPr>
        <w:pStyle w:val="ListBullet"/>
      </w:pPr>
      <w:r>
        <w:t>"Compare safety incident rates between Southern and Canada."</w:t>
      </w:r>
    </w:p>
    <w:p>
      <w:pPr>
        <w:pStyle w:val="ListBullet"/>
      </w:pPr>
      <w:r>
        <w:t>"Which districts are at risk?"</w:t>
      </w:r>
    </w:p>
    <w:p>
      <w:pPr>
        <w:pStyle w:val="ListBullet"/>
      </w:pPr>
      <w:r>
        <w:t>"What is the fleet utilization trend in Central region?"</w:t>
      </w:r>
    </w:p>
    <w:p>
      <w:pPr>
        <w:pStyle w:val="ListBullet"/>
      </w:pPr>
      <w:r>
        <w:t>"Show me route cost per ton by service type."</w:t>
      </w:r>
    </w:p>
    <w:p>
      <w:pPr>
        <w:pStyle w:val="ListBullet"/>
      </w:pPr>
      <w:r>
        <w:t>"Summarize the top issues across all regions."</w:t>
      </w:r>
    </w:p>
    <w:p>
      <w:pPr>
        <w:pStyle w:val="Heading1"/>
      </w:pPr>
      <w:r>
        <w:t>Business Preferences (SDM)</w:t>
      </w:r>
    </w:p>
    <w:p>
      <w:r>
        <w:t>Copy the text below and paste it into: Data 360 → Semantic Model → Waste_Connections_Route_Ops_07a → AI Optimization → Manage Business Preferences</w:t>
      </w:r>
    </w:p>
    <w:p/>
    <w:p>
      <w:r>
        <w:rPr>
          <w:rFonts w:ascii="Courier New" w:hAnsi="Courier New"/>
          <w:sz w:val="20"/>
        </w:rPr>
        <w:t># 'Route cost' or 'cost per ton' refers to the Route Cost Per Ton metric.</w:t>
      </w:r>
    </w:p>
    <w:p>
      <w:r>
        <w:rPr>
          <w:rFonts w:ascii="Courier New" w:hAnsi="Courier New"/>
          <w:sz w:val="20"/>
        </w:rPr>
        <w:t># 'Turnover' refers to the Voluntary Turnover Rate metric (monthly rate).</w:t>
      </w:r>
    </w:p>
    <w:p>
      <w:r>
        <w:rPr>
          <w:rFonts w:ascii="Courier New" w:hAnsi="Courier New"/>
          <w:sz w:val="20"/>
        </w:rPr>
        <w:t># 'Experienced drivers' refers to employees in the 2-5 Years tenure band.</w:t>
      </w:r>
    </w:p>
    <w:p>
      <w:r>
        <w:rPr>
          <w:rFonts w:ascii="Courier New" w:hAnsi="Courier New"/>
          <w:sz w:val="20"/>
        </w:rPr>
        <w:t># 'TRIR' is the Safety Incident Rate (Total Recordable Incident Rate per 200,000 hours worked).</w:t>
      </w:r>
    </w:p>
    <w:p>
      <w:r>
        <w:rPr>
          <w:rFonts w:ascii="Courier New" w:hAnsi="Courier New"/>
          <w:sz w:val="20"/>
        </w:rPr>
        <w:t># When asking about costs or efficiency, group by Region first.</w:t>
      </w:r>
    </w:p>
    <w:p>
      <w:r>
        <w:rPr>
          <w:rFonts w:ascii="Courier New" w:hAnsi="Courier New"/>
          <w:sz w:val="20"/>
        </w:rPr>
        <w:t># When asking about workforce or retention, group by Region and Tenure Band.</w:t>
      </w:r>
    </w:p>
    <w:p>
      <w:r>
        <w:rPr>
          <w:rFonts w:ascii="Courier New" w:hAnsi="Courier New"/>
          <w:sz w:val="20"/>
        </w:rPr>
        <w:t># When comparing performance, use Canada as the benchmark region.</w:t>
      </w:r>
    </w:p>
    <w:p>
      <w:r>
        <w:rPr>
          <w:rFonts w:ascii="Courier New" w:hAnsi="Courier New"/>
          <w:sz w:val="20"/>
        </w:rPr>
        <w:t># Commercial is the most complex service type — requires experienced drivers.</w:t>
      </w:r>
    </w:p>
    <w:p>
      <w:r>
        <w:rPr>
          <w:rFonts w:ascii="Courier New" w:hAnsi="Courier New"/>
          <w:sz w:val="20"/>
        </w:rPr>
        <w:t># Fleet Utilization Rate target is 85-95%. Below 80% is underperforming.</w:t>
      </w:r>
    </w:p>
    <w:p>
      <w:r>
        <w:rPr>
          <w:rFonts w:ascii="Courier New" w:hAnsi="Courier New"/>
          <w:sz w:val="20"/>
        </w:rPr>
        <w:t># Route Cost Per Ton above $55 is above industry average ($38-52 range).</w:t>
      </w:r>
    </w:p>
    <w:p>
      <w:r>
        <w:rPr>
          <w:rFonts w:ascii="Courier New" w:hAnsi="Courier New"/>
          <w:sz w:val="20"/>
        </w:rPr>
        <w:t># Voluntary Turnover Rate above 0.03 monthly is elevated. Healthy is below 0.02.</w:t>
      </w:r>
    </w:p>
    <w:p>
      <w:r>
        <w:rPr>
          <w:rFonts w:ascii="Courier New" w:hAnsi="Courier New"/>
          <w:sz w:val="20"/>
        </w:rPr>
        <w:t># When asking about trends, default to last 6 months vs prior 6 months.</w:t>
      </w:r>
    </w:p>
    <w:p>
      <w:r>
        <w:rPr>
          <w:rFonts w:ascii="Courier New" w:hAnsi="Courier New"/>
          <w:sz w:val="20"/>
        </w:rPr>
        <w:t># 'At risk' means Voluntary Turnover Rate exceeding 0.035 in a district.</w:t>
      </w:r>
    </w:p>
    <w:p>
      <w:r>
        <w:rPr>
          <w:rFonts w:ascii="Courier New" w:hAnsi="Courier New"/>
          <w:sz w:val="20"/>
        </w:rPr>
        <w:t># When asked about metrics by category or region, respond with a visualization.</w:t>
      </w:r>
    </w:p>
    <w:p>
      <w:r>
        <w:rPr>
          <w:rFonts w:ascii="Courier New" w:hAnsi="Courier New"/>
          <w:sz w:val="20"/>
        </w:rPr>
        <w:t># When asked about trends over time, respond with a line chart.</w:t>
      </w:r>
    </w:p>
    <w:p>
      <w:r>
        <w:rPr>
          <w:rFonts w:ascii="Courier New" w:hAnsi="Courier New"/>
          <w:sz w:val="20"/>
        </w:rPr>
        <w:t># When comparing two regions or segments, respond with a side-by-side visualization.</w:t>
      </w:r>
    </w:p>
    <w:p>
      <w:r>
        <w:rPr>
          <w:rFonts w:ascii="Courier New" w:hAnsi="Courier New"/>
          <w:sz w:val="20"/>
        </w:rPr>
        <w:t># Lead with the answer first, then show the supporting data or chart.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