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DEDF7" w14:textId="74235475" w:rsidR="00072200" w:rsidRPr="0091167A" w:rsidRDefault="008A318A" w:rsidP="008A318A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noProof/>
          <w:sz w:val="36"/>
        </w:rPr>
        <w:drawing>
          <wp:anchor distT="0" distB="0" distL="0" distR="0" simplePos="0" relativeHeight="251659264" behindDoc="0" locked="0" layoutInCell="1" allowOverlap="1" wp14:anchorId="0A6C0A2A" wp14:editId="5B865ECE">
            <wp:simplePos x="0" y="0"/>
            <wp:positionH relativeFrom="page">
              <wp:posOffset>-9053</wp:posOffset>
            </wp:positionH>
            <wp:positionV relativeFrom="page">
              <wp:posOffset>-90535</wp:posOffset>
            </wp:positionV>
            <wp:extent cx="7771096" cy="7250437"/>
            <wp:effectExtent l="0" t="0" r="1905" b="127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/>
                    <a:srcRect t="6015"/>
                    <a:stretch/>
                  </pic:blipFill>
                  <pic:spPr bwMode="auto">
                    <a:xfrm>
                      <a:off x="0" y="0"/>
                      <a:ext cx="7774169" cy="7253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1167A" w:rsidRPr="0091167A">
        <w:rPr>
          <w:rFonts w:ascii="Times New Roman" w:hAnsi="Times New Roman" w:cs="Times New Roman"/>
          <w:color w:val="000000" w:themeColor="text1"/>
        </w:rPr>
        <w:t>MANUAL CORPORATIVO DE MARCA</w:t>
      </w:r>
      <w:r w:rsidR="0091167A" w:rsidRPr="0091167A">
        <w:rPr>
          <w:rFonts w:ascii="Times New Roman" w:hAnsi="Times New Roman" w:cs="Times New Roman"/>
          <w:color w:val="000000" w:themeColor="text1"/>
        </w:rPr>
        <w:br/>
        <w:t>AFI INTERNATIONAL GROUP</w:t>
      </w:r>
    </w:p>
    <w:p w14:paraId="4E255CAA" w14:textId="514DEC52" w:rsidR="007D77C8" w:rsidRPr="0091167A" w:rsidRDefault="007D77C8" w:rsidP="008A318A">
      <w:pPr>
        <w:jc w:val="both"/>
        <w:rPr>
          <w:color w:val="000000" w:themeColor="text1"/>
        </w:rPr>
      </w:pPr>
    </w:p>
    <w:p w14:paraId="7790AEC3" w14:textId="30838573" w:rsidR="007D77C8" w:rsidRPr="0091167A" w:rsidRDefault="008A318A" w:rsidP="008A318A">
      <w:pPr>
        <w:jc w:val="center"/>
        <w:rPr>
          <w:b/>
          <w:bCs/>
          <w:color w:val="000000" w:themeColor="text1"/>
          <w:sz w:val="28"/>
          <w:szCs w:val="28"/>
        </w:rPr>
      </w:pPr>
      <w:r w:rsidRPr="0091167A">
        <w:rPr>
          <w:b/>
          <w:bCs/>
          <w:color w:val="000000" w:themeColor="text1"/>
          <w:sz w:val="28"/>
          <w:szCs w:val="28"/>
        </w:rPr>
        <w:t>“</w:t>
      </w:r>
      <w:r w:rsidR="007D77C8" w:rsidRPr="0091167A">
        <w:rPr>
          <w:b/>
          <w:bCs/>
          <w:color w:val="000000" w:themeColor="text1"/>
          <w:sz w:val="28"/>
          <w:szCs w:val="28"/>
        </w:rPr>
        <w:t>Cumplimiento estratégico que protege su negocio</w:t>
      </w:r>
      <w:r w:rsidRPr="0091167A">
        <w:rPr>
          <w:b/>
          <w:bCs/>
          <w:color w:val="000000" w:themeColor="text1"/>
          <w:sz w:val="28"/>
          <w:szCs w:val="28"/>
        </w:rPr>
        <w:t>”</w:t>
      </w:r>
    </w:p>
    <w:p w14:paraId="2B168743" w14:textId="77777777" w:rsidR="008A318A" w:rsidRPr="0091167A" w:rsidRDefault="008A318A" w:rsidP="008A318A">
      <w:pPr>
        <w:pStyle w:val="NormalWeb"/>
        <w:jc w:val="both"/>
        <w:rPr>
          <w:color w:val="000000"/>
        </w:rPr>
      </w:pPr>
    </w:p>
    <w:p w14:paraId="038F97D1" w14:textId="77777777" w:rsidR="008A318A" w:rsidRPr="0091167A" w:rsidRDefault="008A318A" w:rsidP="008A318A">
      <w:pPr>
        <w:pStyle w:val="NormalWeb"/>
        <w:jc w:val="both"/>
        <w:rPr>
          <w:color w:val="000000"/>
        </w:rPr>
      </w:pPr>
    </w:p>
    <w:p w14:paraId="777E5EB4" w14:textId="77777777" w:rsidR="008A318A" w:rsidRPr="0091167A" w:rsidRDefault="008A318A" w:rsidP="008A318A">
      <w:pPr>
        <w:pStyle w:val="NormalWeb"/>
        <w:jc w:val="both"/>
        <w:rPr>
          <w:color w:val="000000"/>
        </w:rPr>
      </w:pPr>
    </w:p>
    <w:p w14:paraId="5FAE1456" w14:textId="46040FC8" w:rsidR="008A318A" w:rsidRPr="0091167A" w:rsidRDefault="008A318A" w:rsidP="008A318A">
      <w:pPr>
        <w:pStyle w:val="NormalWeb"/>
        <w:jc w:val="both"/>
        <w:rPr>
          <w:color w:val="000000"/>
        </w:rPr>
      </w:pPr>
      <w:r w:rsidRPr="0091167A">
        <w:rPr>
          <w:color w:val="000000"/>
        </w:rPr>
        <w:t>El presente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Manual Corporativo de Marca</w:t>
      </w:r>
      <w:r w:rsidRPr="0091167A">
        <w:rPr>
          <w:rStyle w:val="apple-converted-space"/>
          <w:color w:val="000000"/>
        </w:rPr>
        <w:t> </w:t>
      </w:r>
      <w:r w:rsidRPr="0091167A">
        <w:rPr>
          <w:color w:val="000000"/>
        </w:rPr>
        <w:t>establece los lineamientos estratégicos, visuales y comunicacionales que definen la identidad de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 xml:space="preserve">AFI International </w:t>
      </w:r>
      <w:proofErr w:type="spellStart"/>
      <w:r w:rsidRPr="0091167A">
        <w:rPr>
          <w:rStyle w:val="Textoennegrita"/>
          <w:color w:val="000000"/>
        </w:rPr>
        <w:t>Group</w:t>
      </w:r>
      <w:proofErr w:type="spellEnd"/>
      <w:r w:rsidRPr="0091167A">
        <w:rPr>
          <w:color w:val="000000"/>
        </w:rPr>
        <w:t>, con el propósito de garantizar una aplicación coherente, consistente y profesional de la marca en todos los entornos en los que la organización interactúa, tanto internos como externos.</w:t>
      </w:r>
    </w:p>
    <w:p w14:paraId="344F0CFF" w14:textId="77777777" w:rsidR="008A318A" w:rsidRPr="0091167A" w:rsidRDefault="008A318A" w:rsidP="008A318A">
      <w:pPr>
        <w:pStyle w:val="NormalWeb"/>
        <w:jc w:val="both"/>
        <w:rPr>
          <w:color w:val="000000"/>
        </w:rPr>
      </w:pPr>
      <w:r w:rsidRPr="0091167A">
        <w:rPr>
          <w:color w:val="000000"/>
        </w:rPr>
        <w:t xml:space="preserve">Este documento constituye una herramienta institucional de referencia obligatoria para colaboradores, aliados estratégicos, proveedores, agencias de comunicación y terceros autorizados, asegurando que la identidad visual y el mensaje corporativo de AFI International </w:t>
      </w:r>
      <w:proofErr w:type="spellStart"/>
      <w:r w:rsidRPr="0091167A">
        <w:rPr>
          <w:color w:val="000000"/>
        </w:rPr>
        <w:t>Group</w:t>
      </w:r>
      <w:proofErr w:type="spellEnd"/>
      <w:r w:rsidRPr="0091167A">
        <w:rPr>
          <w:color w:val="000000"/>
        </w:rPr>
        <w:t xml:space="preserve"> se proyecten de manera uniforme, fortaleciendo su posicionamiento, reputación y credibilidad ante clientes, autoridades, socios y el mercado en general.</w:t>
      </w:r>
    </w:p>
    <w:p w14:paraId="57B25FBD" w14:textId="77777777" w:rsidR="008A318A" w:rsidRPr="0091167A" w:rsidRDefault="008A318A" w:rsidP="008A318A">
      <w:pPr>
        <w:pStyle w:val="NormalWeb"/>
        <w:jc w:val="both"/>
        <w:rPr>
          <w:color w:val="000000"/>
        </w:rPr>
      </w:pPr>
      <w:r w:rsidRPr="0091167A">
        <w:rPr>
          <w:color w:val="000000"/>
        </w:rPr>
        <w:t xml:space="preserve">AFI International </w:t>
      </w:r>
      <w:proofErr w:type="spellStart"/>
      <w:r w:rsidRPr="0091167A">
        <w:rPr>
          <w:color w:val="000000"/>
        </w:rPr>
        <w:t>Group</w:t>
      </w:r>
      <w:proofErr w:type="spellEnd"/>
      <w:r w:rsidRPr="0091167A">
        <w:rPr>
          <w:color w:val="000000"/>
        </w:rPr>
        <w:t xml:space="preserve"> es una firma especializada en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cumplimiento normativo, gestión integral de riesgos, auditoría forense, implementación de sistemas de control y acompañamiento estratégico a organizaciones</w:t>
      </w:r>
      <w:r w:rsidRPr="0091167A">
        <w:rPr>
          <w:color w:val="000000"/>
        </w:rPr>
        <w:t xml:space="preserve">, con un enfoque orientado a la prevención, mitigación y gestión efectiva de riesgos legales, financieros, operativos y </w:t>
      </w:r>
      <w:proofErr w:type="spellStart"/>
      <w:r w:rsidRPr="0091167A">
        <w:rPr>
          <w:color w:val="000000"/>
        </w:rPr>
        <w:t>reputacionales</w:t>
      </w:r>
      <w:proofErr w:type="spellEnd"/>
      <w:r w:rsidRPr="0091167A">
        <w:rPr>
          <w:color w:val="000000"/>
        </w:rPr>
        <w:t>. Su propuesta de valor se fundamenta en la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excelencia técnica, la independencia profesional y el compromiso ético</w:t>
      </w:r>
      <w:r w:rsidRPr="0091167A">
        <w:rPr>
          <w:color w:val="000000"/>
        </w:rPr>
        <w:t>, pilares que guían cada uno de sus servicios y relaciones corporativas.</w:t>
      </w:r>
    </w:p>
    <w:p w14:paraId="710FABFA" w14:textId="77777777" w:rsidR="008A318A" w:rsidRPr="0091167A" w:rsidRDefault="008A318A" w:rsidP="008A318A">
      <w:pPr>
        <w:pStyle w:val="NormalWeb"/>
        <w:jc w:val="both"/>
        <w:rPr>
          <w:color w:val="000000"/>
        </w:rPr>
      </w:pPr>
      <w:r w:rsidRPr="0091167A">
        <w:rPr>
          <w:color w:val="000000"/>
        </w:rPr>
        <w:t xml:space="preserve">En un entorno regulatorio cada vez más exigente y dinámico, la identidad de marca de AFI International </w:t>
      </w:r>
      <w:proofErr w:type="spellStart"/>
      <w:r w:rsidRPr="0091167A">
        <w:rPr>
          <w:color w:val="000000"/>
        </w:rPr>
        <w:t>Group</w:t>
      </w:r>
      <w:proofErr w:type="spellEnd"/>
      <w:r w:rsidRPr="0091167A">
        <w:rPr>
          <w:color w:val="000000"/>
        </w:rPr>
        <w:t xml:space="preserve"> no solo cumple una función estética, sino que representa un activo estratégico que comunica solidez, confianza, rigor técnico y visión de largo plazo. Por ello, este manual define de manera detallada los elementos que conforman la marca —logotipo, paleta cromática, tipografías, aplicaciones gráficas y tono de comunicación—, así como las normas para su uso correcto, con el fin de preservar su integridad y asegurar una proyección alineada con los valores y objetivos corporativos de la organización.</w:t>
      </w:r>
    </w:p>
    <w:p w14:paraId="2A7126AA" w14:textId="00C34C4B" w:rsidR="008A318A" w:rsidRPr="0091167A" w:rsidRDefault="008A318A" w:rsidP="008A318A">
      <w:pPr>
        <w:pStyle w:val="NormalWeb"/>
        <w:jc w:val="both"/>
        <w:rPr>
          <w:color w:val="000000"/>
        </w:rPr>
      </w:pPr>
      <w:r w:rsidRPr="0091167A">
        <w:rPr>
          <w:color w:val="000000"/>
        </w:rPr>
        <w:t xml:space="preserve">El cumplimiento de los lineamientos establecidos en este manual es fundamental para proteger la marca AFI International </w:t>
      </w:r>
      <w:proofErr w:type="spellStart"/>
      <w:r w:rsidRPr="0091167A">
        <w:rPr>
          <w:color w:val="000000"/>
        </w:rPr>
        <w:t>Group</w:t>
      </w:r>
      <w:proofErr w:type="spellEnd"/>
      <w:r w:rsidRPr="0091167A">
        <w:rPr>
          <w:color w:val="000000"/>
        </w:rPr>
        <w:t xml:space="preserve"> como un activo institucional, garantizar su correcta representación en todos los medios y consolidar una imagen corporativa sólida, coherente y diferenciadora en los sectores en los que opera.</w:t>
      </w:r>
    </w:p>
    <w:p w14:paraId="21B6588D" w14:textId="77777777" w:rsidR="008A318A" w:rsidRPr="0091167A" w:rsidRDefault="008A318A" w:rsidP="008A318A">
      <w:pPr>
        <w:jc w:val="both"/>
        <w:rPr>
          <w:b/>
          <w:bCs/>
          <w:color w:val="000000" w:themeColor="text1"/>
          <w:sz w:val="28"/>
          <w:szCs w:val="28"/>
        </w:rPr>
      </w:pPr>
    </w:p>
    <w:p w14:paraId="6B6FCD98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>¿Por qué este eslogan?</w:t>
      </w:r>
    </w:p>
    <w:p w14:paraId="3B2F3F26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ab/>
        <w:t>•</w:t>
      </w:r>
      <w:r w:rsidRPr="0091167A">
        <w:rPr>
          <w:color w:val="000000" w:themeColor="text1"/>
        </w:rPr>
        <w:tab/>
        <w:t xml:space="preserve">“Cumplimiento” → ancla clara al </w:t>
      </w:r>
      <w:proofErr w:type="spellStart"/>
      <w:r w:rsidRPr="0091167A">
        <w:rPr>
          <w:color w:val="000000" w:themeColor="text1"/>
        </w:rPr>
        <w:t>core</w:t>
      </w:r>
      <w:proofErr w:type="spellEnd"/>
      <w:r w:rsidRPr="0091167A">
        <w:rPr>
          <w:color w:val="000000" w:themeColor="text1"/>
        </w:rPr>
        <w:t xml:space="preserve"> de AFI.</w:t>
      </w:r>
    </w:p>
    <w:p w14:paraId="1E966342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ab/>
        <w:t>•</w:t>
      </w:r>
      <w:r w:rsidRPr="0091167A">
        <w:rPr>
          <w:color w:val="000000" w:themeColor="text1"/>
        </w:rPr>
        <w:tab/>
        <w:t>“Estratégico” → te diferencia del cumplimiento meramente documental.</w:t>
      </w:r>
    </w:p>
    <w:p w14:paraId="0A6A9546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ab/>
        <w:t>•</w:t>
      </w:r>
      <w:r w:rsidRPr="0091167A">
        <w:rPr>
          <w:color w:val="000000" w:themeColor="text1"/>
        </w:rPr>
        <w:tab/>
        <w:t>“Protege su negocio” → conecta con riesgo, continuidad y reputación (lo que realmente le importa al cliente).</w:t>
      </w:r>
    </w:p>
    <w:p w14:paraId="35ED5E0B" w14:textId="6791A4A5" w:rsidR="008A318A" w:rsidRPr="0091167A" w:rsidRDefault="008A318A" w:rsidP="008A318A">
      <w:pPr>
        <w:jc w:val="both"/>
        <w:rPr>
          <w:color w:val="000000" w:themeColor="text1"/>
        </w:rPr>
      </w:pPr>
    </w:p>
    <w:p w14:paraId="59664095" w14:textId="42C86A85" w:rsidR="008A318A" w:rsidRPr="0091167A" w:rsidRDefault="008A318A" w:rsidP="008A318A">
      <w:pPr>
        <w:jc w:val="both"/>
        <w:rPr>
          <w:color w:val="000000" w:themeColor="text1"/>
        </w:rPr>
      </w:pPr>
    </w:p>
    <w:p w14:paraId="1DAB5AB8" w14:textId="657FA849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>AFI:</w:t>
      </w:r>
    </w:p>
    <w:p w14:paraId="6E3DAE00" w14:textId="77777777" w:rsidR="008A318A" w:rsidRPr="0091167A" w:rsidRDefault="008A318A" w:rsidP="008A318A">
      <w:pPr>
        <w:jc w:val="both"/>
        <w:rPr>
          <w:color w:val="000000" w:themeColor="text1"/>
        </w:rPr>
      </w:pPr>
      <w:proofErr w:type="spellStart"/>
      <w:r w:rsidRPr="0091167A">
        <w:rPr>
          <w:color w:val="000000" w:themeColor="text1"/>
        </w:rPr>
        <w:t>Advisory</w:t>
      </w:r>
      <w:proofErr w:type="spellEnd"/>
      <w:r w:rsidRPr="0091167A">
        <w:rPr>
          <w:color w:val="000000" w:themeColor="text1"/>
        </w:rPr>
        <w:t xml:space="preserve">- </w:t>
      </w:r>
      <w:proofErr w:type="spellStart"/>
      <w:r w:rsidRPr="0091167A">
        <w:rPr>
          <w:color w:val="000000" w:themeColor="text1"/>
        </w:rPr>
        <w:t>forensic</w:t>
      </w:r>
      <w:proofErr w:type="spellEnd"/>
      <w:r w:rsidRPr="0091167A">
        <w:rPr>
          <w:color w:val="000000" w:themeColor="text1"/>
        </w:rPr>
        <w:t xml:space="preserve">- </w:t>
      </w:r>
      <w:proofErr w:type="spellStart"/>
      <w:r w:rsidRPr="0091167A">
        <w:rPr>
          <w:color w:val="000000" w:themeColor="text1"/>
        </w:rPr>
        <w:t>intelligence</w:t>
      </w:r>
      <w:proofErr w:type="spellEnd"/>
    </w:p>
    <w:p w14:paraId="4F492651" w14:textId="457088E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>¿Por qué esta definición funciona?</w:t>
      </w:r>
    </w:p>
    <w:p w14:paraId="444FD60E" w14:textId="77777777" w:rsidR="008A318A" w:rsidRPr="0091167A" w:rsidRDefault="008A318A" w:rsidP="008A318A">
      <w:pPr>
        <w:jc w:val="both"/>
        <w:rPr>
          <w:b/>
          <w:bCs/>
          <w:color w:val="000000" w:themeColor="text1"/>
        </w:rPr>
      </w:pPr>
      <w:proofErr w:type="spellStart"/>
      <w:r w:rsidRPr="0091167A">
        <w:rPr>
          <w:b/>
          <w:bCs/>
          <w:color w:val="000000" w:themeColor="text1"/>
        </w:rPr>
        <w:lastRenderedPageBreak/>
        <w:t>Advisory</w:t>
      </w:r>
      <w:proofErr w:type="spellEnd"/>
    </w:p>
    <w:p w14:paraId="45D3AEC1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>Refleja el rol consultivo y estratégico de AFI (no solo ejecución).</w:t>
      </w:r>
    </w:p>
    <w:p w14:paraId="64E3E985" w14:textId="77777777" w:rsidR="008A318A" w:rsidRPr="0091167A" w:rsidRDefault="008A318A" w:rsidP="008A318A">
      <w:pPr>
        <w:jc w:val="both"/>
        <w:rPr>
          <w:b/>
          <w:bCs/>
          <w:color w:val="000000" w:themeColor="text1"/>
        </w:rPr>
      </w:pPr>
      <w:proofErr w:type="spellStart"/>
      <w:r w:rsidRPr="0091167A">
        <w:rPr>
          <w:b/>
          <w:bCs/>
          <w:color w:val="000000" w:themeColor="text1"/>
        </w:rPr>
        <w:t>Forensic</w:t>
      </w:r>
      <w:proofErr w:type="spellEnd"/>
    </w:p>
    <w:p w14:paraId="16827121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>Conecta directamente con:</w:t>
      </w:r>
    </w:p>
    <w:p w14:paraId="253AC25A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ab/>
        <w:t>•</w:t>
      </w:r>
      <w:r w:rsidRPr="0091167A">
        <w:rPr>
          <w:color w:val="000000" w:themeColor="text1"/>
        </w:rPr>
        <w:tab/>
        <w:t>Auditoría forense</w:t>
      </w:r>
    </w:p>
    <w:p w14:paraId="5A3EB57C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ab/>
        <w:t>•</w:t>
      </w:r>
      <w:r w:rsidRPr="0091167A">
        <w:rPr>
          <w:color w:val="000000" w:themeColor="text1"/>
        </w:rPr>
        <w:tab/>
        <w:t>Investigación de riesgos</w:t>
      </w:r>
    </w:p>
    <w:p w14:paraId="32C53821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ab/>
        <w:t>•</w:t>
      </w:r>
      <w:r w:rsidRPr="0091167A">
        <w:rPr>
          <w:color w:val="000000" w:themeColor="text1"/>
        </w:rPr>
        <w:tab/>
        <w:t>Prevención del fraude</w:t>
      </w:r>
    </w:p>
    <w:p w14:paraId="53071AE9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ab/>
        <w:t>•</w:t>
      </w:r>
      <w:r w:rsidRPr="0091167A">
        <w:rPr>
          <w:color w:val="000000" w:themeColor="text1"/>
        </w:rPr>
        <w:tab/>
        <w:t>Cumplimiento robusto</w:t>
      </w:r>
    </w:p>
    <w:p w14:paraId="52A03D14" w14:textId="77777777" w:rsidR="008A318A" w:rsidRPr="0091167A" w:rsidRDefault="008A318A" w:rsidP="008A318A">
      <w:pPr>
        <w:jc w:val="both"/>
        <w:rPr>
          <w:b/>
          <w:bCs/>
          <w:color w:val="000000" w:themeColor="text1"/>
        </w:rPr>
      </w:pPr>
      <w:proofErr w:type="spellStart"/>
      <w:r w:rsidRPr="0091167A">
        <w:rPr>
          <w:b/>
          <w:bCs/>
          <w:color w:val="000000" w:themeColor="text1"/>
        </w:rPr>
        <w:t>Intelligence</w:t>
      </w:r>
      <w:proofErr w:type="spellEnd"/>
    </w:p>
    <w:p w14:paraId="6853F956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>Eleva la marca:</w:t>
      </w:r>
    </w:p>
    <w:p w14:paraId="7891469C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ab/>
        <w:t>•</w:t>
      </w:r>
      <w:r w:rsidRPr="0091167A">
        <w:rPr>
          <w:color w:val="000000" w:themeColor="text1"/>
        </w:rPr>
        <w:tab/>
        <w:t>Análisis</w:t>
      </w:r>
    </w:p>
    <w:p w14:paraId="784EBDDD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ab/>
        <w:t>•</w:t>
      </w:r>
      <w:r w:rsidRPr="0091167A">
        <w:rPr>
          <w:color w:val="000000" w:themeColor="text1"/>
        </w:rPr>
        <w:tab/>
        <w:t>Anticipación</w:t>
      </w:r>
    </w:p>
    <w:p w14:paraId="7FD6B666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ab/>
        <w:t>•</w:t>
      </w:r>
      <w:r w:rsidRPr="0091167A">
        <w:rPr>
          <w:color w:val="000000" w:themeColor="text1"/>
        </w:rPr>
        <w:tab/>
        <w:t>Toma de decisiones informadas</w:t>
      </w:r>
    </w:p>
    <w:p w14:paraId="6B2075A4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ab/>
        <w:t>•</w:t>
      </w:r>
      <w:r w:rsidRPr="0091167A">
        <w:rPr>
          <w:color w:val="000000" w:themeColor="text1"/>
        </w:rPr>
        <w:tab/>
        <w:t>Gestión del riesgo basada en información</w:t>
      </w:r>
    </w:p>
    <w:p w14:paraId="574E07E4" w14:textId="77777777" w:rsidR="008A318A" w:rsidRPr="0091167A" w:rsidRDefault="008A318A" w:rsidP="008A318A">
      <w:pPr>
        <w:jc w:val="both"/>
        <w:rPr>
          <w:color w:val="000000" w:themeColor="text1"/>
        </w:rPr>
      </w:pPr>
    </w:p>
    <w:p w14:paraId="5D80652D" w14:textId="77777777" w:rsidR="008A318A" w:rsidRPr="0091167A" w:rsidRDefault="008A318A" w:rsidP="008A318A">
      <w:pPr>
        <w:jc w:val="both"/>
        <w:rPr>
          <w:color w:val="000000" w:themeColor="text1"/>
        </w:rPr>
      </w:pPr>
    </w:p>
    <w:p w14:paraId="0F542428" w14:textId="6D1E8564" w:rsidR="007D77C8" w:rsidRPr="0091167A" w:rsidRDefault="007D77C8" w:rsidP="008A318A">
      <w:pPr>
        <w:pStyle w:val="Ttulo2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Presentación Corporativa</w:t>
      </w:r>
    </w:p>
    <w:p w14:paraId="684D00A4" w14:textId="77777777" w:rsidR="008A318A" w:rsidRPr="0091167A" w:rsidRDefault="008A318A" w:rsidP="008A318A"/>
    <w:p w14:paraId="073A15B7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 xml:space="preserve">AFI International </w:t>
      </w:r>
      <w:proofErr w:type="spellStart"/>
      <w:r w:rsidRPr="0091167A">
        <w:rPr>
          <w:color w:val="000000" w:themeColor="text1"/>
        </w:rPr>
        <w:t>Group</w:t>
      </w:r>
      <w:proofErr w:type="spellEnd"/>
      <w:r w:rsidRPr="0091167A">
        <w:rPr>
          <w:color w:val="000000" w:themeColor="text1"/>
        </w:rPr>
        <w:t xml:space="preserve"> es una firma especializada en cumplimiento normativo, gestión integral de riesgos, auditoría forense y fortalecimiento del gobierno corporativo, que acompaña a organizaciones del sector público y privado en la identificación, evaluación, mitigación y administración de riesgos legales, financieros, operativos y </w:t>
      </w:r>
      <w:proofErr w:type="spellStart"/>
      <w:r w:rsidRPr="0091167A">
        <w:rPr>
          <w:color w:val="000000" w:themeColor="text1"/>
        </w:rPr>
        <w:t>reputacionales</w:t>
      </w:r>
      <w:proofErr w:type="spellEnd"/>
      <w:r w:rsidRPr="0091167A">
        <w:rPr>
          <w:color w:val="000000" w:themeColor="text1"/>
        </w:rPr>
        <w:t>.</w:t>
      </w:r>
    </w:p>
    <w:p w14:paraId="5A5FB245" w14:textId="77777777" w:rsidR="008A318A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 xml:space="preserve">La firma se caracteriza por un enfoque estratégico, preventivo y multidisciplinario, orientado a la protección de la operación empresarial y a la generación de valor sostenible para sus clientes, en un entorno regulatorio cada vez más exigente y dinámico. AFI International </w:t>
      </w:r>
      <w:proofErr w:type="spellStart"/>
      <w:r w:rsidRPr="0091167A">
        <w:rPr>
          <w:color w:val="000000" w:themeColor="text1"/>
        </w:rPr>
        <w:t>Group</w:t>
      </w:r>
      <w:proofErr w:type="spellEnd"/>
      <w:r w:rsidRPr="0091167A">
        <w:rPr>
          <w:color w:val="000000" w:themeColor="text1"/>
        </w:rPr>
        <w:t xml:space="preserve"> actúa como un aliado estratégico, aportando independencia, criterio técnico y acompañamiento permanente en la toma de decisiones críticas relacionadas con el cumplimiento y la gestión del riesgo.</w:t>
      </w:r>
    </w:p>
    <w:p w14:paraId="1ABE3DC3" w14:textId="2446E207" w:rsidR="007D77C8" w:rsidRPr="0091167A" w:rsidRDefault="008A318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 xml:space="preserve">El presente Manual Corporativo de Marca establece los lineamientos estratégicos, visuales y comunicacionales que definen la identidad institucional de AFI International </w:t>
      </w:r>
      <w:proofErr w:type="spellStart"/>
      <w:r w:rsidRPr="0091167A">
        <w:rPr>
          <w:color w:val="000000" w:themeColor="text1"/>
        </w:rPr>
        <w:t>Group</w:t>
      </w:r>
      <w:proofErr w:type="spellEnd"/>
      <w:r w:rsidRPr="0091167A">
        <w:rPr>
          <w:color w:val="000000" w:themeColor="text1"/>
        </w:rPr>
        <w:t>, con el propósito de garantizar coherencia, solidez y uniformidad en todas las aplicaciones de la marca. Su correcta implementación contribuye al fortalecimiento del posicionamiento corporativo, la credibilidad institucional y el reconocimiento de la firma en todos los canales de comunicación, tanto internos como externos.</w:t>
      </w:r>
    </w:p>
    <w:p w14:paraId="5F8CDF37" w14:textId="77777777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lastRenderedPageBreak/>
        <w:t>2. Objetivo del Manual</w:t>
      </w:r>
    </w:p>
    <w:p w14:paraId="581B1035" w14:textId="77777777" w:rsidR="008A318A" w:rsidRPr="0091167A" w:rsidRDefault="008A318A" w:rsidP="008A318A">
      <w:pPr>
        <w:pStyle w:val="Ttulo2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El objetivo de este manual es definir y regular el uso correcto de la identidad visual y verbal de AFI International </w:t>
      </w:r>
      <w:proofErr w:type="spellStart"/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Group</w:t>
      </w:r>
      <w:proofErr w:type="spellEnd"/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, asegurando que su aplicación sea consistente, profesional y alineada con la estrategia corporativa, los valores institucionales y el posicionamiento de la marca.</w:t>
      </w:r>
    </w:p>
    <w:p w14:paraId="066560C3" w14:textId="77777777" w:rsidR="008A318A" w:rsidRPr="0091167A" w:rsidRDefault="008A318A" w:rsidP="008A318A">
      <w:pPr>
        <w:pStyle w:val="Ttulo2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Este documento busca proteger la integridad de la marca como un activo estratégico, estableciendo criterios claros para el uso del logotipo, los colores corporativos, las tipografías, los elementos gráficos y el tono de comunicación, con el fin de proyectar una imagen homogénea, confiable y técnicamente sólida en todos los puntos de contacto con clientes, aliados, autoridades y el mercado en general.</w:t>
      </w:r>
    </w:p>
    <w:p w14:paraId="7EA82BFA" w14:textId="22E355F5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3. Alcance</w:t>
      </w:r>
    </w:p>
    <w:p w14:paraId="2C8E2E19" w14:textId="77777777" w:rsidR="008A318A" w:rsidRPr="0091167A" w:rsidRDefault="008A318A" w:rsidP="008A318A">
      <w:pPr>
        <w:pStyle w:val="Ttulo2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El presente manual es de aplicación obligatoria para todos los colaboradores de AFI International </w:t>
      </w:r>
      <w:proofErr w:type="spellStart"/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Group</w:t>
      </w:r>
      <w:proofErr w:type="spellEnd"/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, así como para aliados estratégicos, proveedores, agencias de diseño, comunicación, marketing y terceros autorizados que intervengan directa o indirectamente en la creación, uso o difusión de la identidad de la marca.</w:t>
      </w:r>
    </w:p>
    <w:p w14:paraId="6C35540B" w14:textId="77777777" w:rsidR="008A318A" w:rsidRPr="0091167A" w:rsidRDefault="008A318A" w:rsidP="008A318A">
      <w:pPr>
        <w:pStyle w:val="Ttulo2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Su alcance comprende todos los medios y soportes de comunicación, incluyendo, pero sin limitarse a, material institucional, piezas gráficas, documentos corporativos, presentaciones, propuestas comerciales, plataformas digitales, redes sociales, comunicaciones externas e internas, y cualquier otro canal en el que la marca AFI International </w:t>
      </w:r>
      <w:proofErr w:type="spellStart"/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Group</w:t>
      </w:r>
      <w:proofErr w:type="spellEnd"/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sea representada.</w:t>
      </w:r>
    </w:p>
    <w:p w14:paraId="299C0CEE" w14:textId="281296F1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4. ADN de Marca</w:t>
      </w:r>
    </w:p>
    <w:p w14:paraId="70343973" w14:textId="77777777" w:rsidR="008A318A" w:rsidRPr="0091167A" w:rsidRDefault="008A318A" w:rsidP="008A318A">
      <w:pPr>
        <w:pStyle w:val="Ttulo2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El ADN de AFI International </w:t>
      </w:r>
      <w:proofErr w:type="spellStart"/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Group</w:t>
      </w:r>
      <w:proofErr w:type="spellEnd"/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se fundamenta en principios éticos sólidos, independencia profesional, rigor técnico y un enfoque preventivo del riesgo, los cuales constituyen los pilares centrales de su propuesta de valor y de su actuación institucional.</w:t>
      </w:r>
    </w:p>
    <w:p w14:paraId="2E868CC9" w14:textId="77777777" w:rsidR="008A318A" w:rsidRPr="0091167A" w:rsidRDefault="008A318A" w:rsidP="008A318A">
      <w:pPr>
        <w:pStyle w:val="Ttulo2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La marca refleja una cultura organizacional orientada a la excelencia, la objetividad y la responsabilidad, donde el cumplimiento normativo y la gestión de riesgos no se conciben como una obligación formal, sino como un elemento estratégico para la sostenibilidad, la reputación y la continuidad de las organizaciones. Este ADN se manifiesta tanto en la calidad de los servicios prestados como en la forma en que la firma se comunica, se relaciona y se posiciona en el mercado.</w:t>
      </w:r>
    </w:p>
    <w:p w14:paraId="4E98ACCB" w14:textId="77777777" w:rsidR="008A318A" w:rsidRPr="0091167A" w:rsidRDefault="008A318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</w:p>
    <w:p w14:paraId="29AEE9BD" w14:textId="03251D29" w:rsidR="008A318A" w:rsidRDefault="008A318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</w:p>
    <w:p w14:paraId="41DC55FB" w14:textId="3CDB5ED8" w:rsidR="0091167A" w:rsidRDefault="0091167A" w:rsidP="0091167A"/>
    <w:p w14:paraId="46D25B16" w14:textId="77777777" w:rsidR="0091167A" w:rsidRPr="0091167A" w:rsidRDefault="0091167A" w:rsidP="0091167A"/>
    <w:p w14:paraId="484D54CD" w14:textId="77777777" w:rsidR="008A318A" w:rsidRPr="0091167A" w:rsidRDefault="008A318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</w:p>
    <w:p w14:paraId="7B33D722" w14:textId="77777777" w:rsidR="008A318A" w:rsidRPr="0091167A" w:rsidRDefault="008A318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</w:p>
    <w:p w14:paraId="0141F7B6" w14:textId="59BB22D3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5. Misión</w:t>
      </w:r>
    </w:p>
    <w:p w14:paraId="0E0D8568" w14:textId="77777777" w:rsidR="008A318A" w:rsidRPr="0091167A" w:rsidRDefault="008A318A" w:rsidP="008A318A">
      <w:pPr>
        <w:pStyle w:val="Ttulo2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Acompañar a las organizaciones en la prevención, gestión y mitigación integral de riesgos, mediante soluciones especializadas en cumplimiento normativo, auditoría forense y fortalecimiento del gobierno corporativo, aportando conocimiento técnico, independencia profesional y una visión estratégica orientada a la toma de decisiones informadas.</w:t>
      </w:r>
    </w:p>
    <w:p w14:paraId="0AFB7D07" w14:textId="77777777" w:rsidR="008A318A" w:rsidRPr="0091167A" w:rsidRDefault="008A318A" w:rsidP="008A318A">
      <w:pPr>
        <w:pStyle w:val="Ttulo2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AFI International </w:t>
      </w:r>
      <w:proofErr w:type="spellStart"/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Group</w:t>
      </w:r>
      <w:proofErr w:type="spellEnd"/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busca generar confianza y valor sostenible para sus clientes, contribuyendo al fortalecimiento de sus estructuras de control, al cumplimiento de las obligaciones normativas y a la protección de su reputación corporativa.</w:t>
      </w:r>
    </w:p>
    <w:p w14:paraId="09080272" w14:textId="77777777" w:rsidR="008A318A" w:rsidRPr="0091167A" w:rsidRDefault="008A318A" w:rsidP="008A318A">
      <w:pPr>
        <w:pStyle w:val="Ttulo2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627CC91A" w14:textId="6CF834A1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6. Visión</w:t>
      </w:r>
    </w:p>
    <w:p w14:paraId="20BDF5E9" w14:textId="77777777" w:rsidR="008A318A" w:rsidRPr="0091167A" w:rsidRDefault="008A318A" w:rsidP="008A318A">
      <w:pPr>
        <w:pStyle w:val="Ttulo2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Ser una firma referente en Latinoamérica en materia de cumplimiento normativo, gestión de riesgos y auditoría forense, reconocida por su excelencia técnica, credibilidad, independencia y compromiso ético, así como por su capacidad de anticipar riesgos y ofrecer soluciones estratégicas alineadas con las mejores prácticas internacionales.</w:t>
      </w:r>
    </w:p>
    <w:p w14:paraId="07685139" w14:textId="77777777" w:rsidR="008A318A" w:rsidRPr="0091167A" w:rsidRDefault="008A318A" w:rsidP="008A318A">
      <w:pPr>
        <w:pStyle w:val="Ttulo2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AFI International </w:t>
      </w:r>
      <w:proofErr w:type="spellStart"/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Group</w:t>
      </w:r>
      <w:proofErr w:type="spellEnd"/>
      <w:r w:rsidRPr="0091167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aspira a consolidarse como un aliado estratégico de largo plazo para las organizaciones, contribuyendo activamente al fortalecimiento del gobierno corporativo y a la sostenibilidad empresarial en los sectores en los que opera.</w:t>
      </w:r>
    </w:p>
    <w:p w14:paraId="5CCB3DCE" w14:textId="4C482961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7. Valores Corporativos</w:t>
      </w:r>
    </w:p>
    <w:p w14:paraId="7C0EE784" w14:textId="77777777" w:rsidR="00072200" w:rsidRPr="0091167A" w:rsidRDefault="0091167A" w:rsidP="008A318A">
      <w:pPr>
        <w:rPr>
          <w:color w:val="000000" w:themeColor="text1"/>
        </w:rPr>
      </w:pPr>
      <w:r w:rsidRPr="0091167A">
        <w:rPr>
          <w:color w:val="000000" w:themeColor="text1"/>
        </w:rPr>
        <w:t>• Ética</w:t>
      </w:r>
      <w:r w:rsidRPr="0091167A">
        <w:rPr>
          <w:color w:val="000000" w:themeColor="text1"/>
        </w:rPr>
        <w:t xml:space="preserve"> y transparencia</w:t>
      </w:r>
      <w:r w:rsidRPr="0091167A">
        <w:rPr>
          <w:color w:val="000000" w:themeColor="text1"/>
        </w:rPr>
        <w:br/>
        <w:t>• Independencia profesional</w:t>
      </w:r>
      <w:r w:rsidRPr="0091167A">
        <w:rPr>
          <w:color w:val="000000" w:themeColor="text1"/>
        </w:rPr>
        <w:br/>
        <w:t>• Excelencia técnica</w:t>
      </w:r>
      <w:r w:rsidRPr="0091167A">
        <w:rPr>
          <w:color w:val="000000" w:themeColor="text1"/>
        </w:rPr>
        <w:br/>
        <w:t>• Compromiso con el cliente</w:t>
      </w:r>
      <w:r w:rsidRPr="0091167A">
        <w:rPr>
          <w:color w:val="000000" w:themeColor="text1"/>
        </w:rPr>
        <w:br/>
        <w:t>• Acompañamiento estratégico</w:t>
      </w:r>
    </w:p>
    <w:p w14:paraId="24F0F809" w14:textId="77777777" w:rsidR="0067757A" w:rsidRPr="0091167A" w:rsidRDefault="0067757A" w:rsidP="0067757A">
      <w:pPr>
        <w:pStyle w:val="Ttulo2"/>
        <w:rPr>
          <w:rFonts w:ascii="Times New Roman" w:hAnsi="Times New Roman" w:cs="Times New Roman"/>
          <w:color w:val="000000"/>
          <w:sz w:val="36"/>
          <w:szCs w:val="36"/>
        </w:rPr>
      </w:pPr>
      <w:r w:rsidRPr="0091167A">
        <w:rPr>
          <w:rStyle w:val="Textoennegrita"/>
          <w:rFonts w:ascii="Times New Roman" w:hAnsi="Times New Roman" w:cs="Times New Roman"/>
          <w:b/>
          <w:bCs/>
          <w:color w:val="000000"/>
        </w:rPr>
        <w:t>8. Personalidad de Marca</w:t>
      </w:r>
    </w:p>
    <w:p w14:paraId="4B6831DB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>La personalidad de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 xml:space="preserve">AFI International </w:t>
      </w:r>
      <w:proofErr w:type="spellStart"/>
      <w:r w:rsidRPr="0091167A">
        <w:rPr>
          <w:rStyle w:val="Textoennegrita"/>
          <w:color w:val="000000"/>
        </w:rPr>
        <w:t>Group</w:t>
      </w:r>
      <w:proofErr w:type="spellEnd"/>
      <w:r w:rsidRPr="0091167A">
        <w:rPr>
          <w:rStyle w:val="apple-converted-space"/>
          <w:color w:val="000000"/>
        </w:rPr>
        <w:t> </w:t>
      </w:r>
      <w:r w:rsidRPr="0091167A">
        <w:rPr>
          <w:color w:val="000000"/>
        </w:rPr>
        <w:t>se define por un carácter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profesional, estratégico, confiable y moderno</w:t>
      </w:r>
      <w:r w:rsidRPr="0091167A">
        <w:rPr>
          <w:color w:val="000000"/>
        </w:rPr>
        <w:t>, reflejando su rol como aliado especializado en cumplimiento normativo y gestión integral de riesgos. La marca proyecta seriedad, solvencia técnica y criterio independiente, atributos fundamentales en entornos corporativos altamente regulados.</w:t>
      </w:r>
    </w:p>
    <w:p w14:paraId="774D8E6C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>AFI se caracteriza por una orientación clara hacia la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prevención del riesgo</w:t>
      </w:r>
      <w:r w:rsidRPr="0091167A">
        <w:rPr>
          <w:color w:val="000000"/>
        </w:rPr>
        <w:t>, la anticipación de escenarios críticos y la toma de decisiones informadas. Su comunicación y presencia visual deben transmitir control, confianza, claridad y visión de largo plazo, evitando enfoques improvisados o meramente comerciales, y privilegiando siempre un tono institucional, analítico y estratégico.</w:t>
      </w:r>
    </w:p>
    <w:p w14:paraId="755DCCB4" w14:textId="47D9A7C8" w:rsidR="0067757A" w:rsidRPr="0091167A" w:rsidRDefault="0067757A" w:rsidP="0067757A"/>
    <w:p w14:paraId="2A82FED1" w14:textId="77777777" w:rsidR="0067757A" w:rsidRPr="0091167A" w:rsidRDefault="0067757A" w:rsidP="0067757A">
      <w:pPr>
        <w:pStyle w:val="Ttulo2"/>
        <w:rPr>
          <w:rFonts w:ascii="Times New Roman" w:hAnsi="Times New Roman" w:cs="Times New Roman"/>
          <w:color w:val="000000"/>
        </w:rPr>
      </w:pPr>
      <w:r w:rsidRPr="0091167A">
        <w:rPr>
          <w:rStyle w:val="Textoennegrita"/>
          <w:rFonts w:ascii="Times New Roman" w:hAnsi="Times New Roman" w:cs="Times New Roman"/>
          <w:b/>
          <w:bCs/>
          <w:color w:val="000000"/>
        </w:rPr>
        <w:t>9. Posicionamiento</w:t>
      </w:r>
    </w:p>
    <w:p w14:paraId="7E766147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 xml:space="preserve">AFI International </w:t>
      </w:r>
      <w:proofErr w:type="spellStart"/>
      <w:r w:rsidRPr="0091167A">
        <w:rPr>
          <w:color w:val="000000"/>
        </w:rPr>
        <w:t>Group</w:t>
      </w:r>
      <w:proofErr w:type="spellEnd"/>
      <w:r w:rsidRPr="0091167A">
        <w:rPr>
          <w:color w:val="000000"/>
        </w:rPr>
        <w:t xml:space="preserve"> se posiciona como una firma que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trasciende la implementación formal del cumplimiento normativo</w:t>
      </w:r>
      <w:r w:rsidRPr="0091167A">
        <w:rPr>
          <w:color w:val="000000"/>
        </w:rPr>
        <w:t>, enfocándose en la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gestión estratégica, real y sostenible de los riesgos</w:t>
      </w:r>
      <w:r w:rsidRPr="0091167A">
        <w:rPr>
          <w:rStyle w:val="apple-converted-space"/>
          <w:color w:val="000000"/>
        </w:rPr>
        <w:t> </w:t>
      </w:r>
      <w:r w:rsidRPr="0091167A">
        <w:rPr>
          <w:color w:val="000000"/>
        </w:rPr>
        <w:t>que impactan a las organizaciones.</w:t>
      </w:r>
    </w:p>
    <w:p w14:paraId="1E7EDA54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>La marca se diferencia por ofrecer soluciones integrales que combinan conocimiento normativo, análisis técnico, experiencia práctica y acompañamiento continuo, permitiendo a sus clientes no solo cumplir con la regulación vigente, sino fortalecer su gobierno corporativo, proteger su reputación y asegurar la continuidad de sus operaciones en el tiempo.</w:t>
      </w:r>
    </w:p>
    <w:p w14:paraId="038A93F9" w14:textId="04068EE2" w:rsidR="0067757A" w:rsidRPr="0091167A" w:rsidRDefault="0067757A" w:rsidP="0067757A"/>
    <w:p w14:paraId="765B678F" w14:textId="77777777" w:rsidR="0067757A" w:rsidRPr="0091167A" w:rsidRDefault="0067757A" w:rsidP="0067757A">
      <w:pPr>
        <w:pStyle w:val="Ttulo2"/>
        <w:rPr>
          <w:rFonts w:ascii="Times New Roman" w:hAnsi="Times New Roman" w:cs="Times New Roman"/>
          <w:color w:val="000000"/>
        </w:rPr>
      </w:pPr>
      <w:r w:rsidRPr="0091167A">
        <w:rPr>
          <w:rStyle w:val="Textoennegrita"/>
          <w:rFonts w:ascii="Times New Roman" w:hAnsi="Times New Roman" w:cs="Times New Roman"/>
          <w:b/>
          <w:bCs/>
          <w:color w:val="000000"/>
        </w:rPr>
        <w:t>10. Arquitectura de Marca</w:t>
      </w:r>
    </w:p>
    <w:p w14:paraId="2BA0CA51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 xml:space="preserve">AFI International </w:t>
      </w:r>
      <w:proofErr w:type="spellStart"/>
      <w:r w:rsidRPr="0091167A">
        <w:rPr>
          <w:color w:val="000000"/>
        </w:rPr>
        <w:t>Group</w:t>
      </w:r>
      <w:proofErr w:type="spellEnd"/>
      <w:r w:rsidRPr="0091167A">
        <w:rPr>
          <w:color w:val="000000"/>
        </w:rPr>
        <w:t xml:space="preserve"> opera bajo una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arquitectura de marca corporativa única</w:t>
      </w:r>
      <w:r w:rsidRPr="0091167A">
        <w:rPr>
          <w:color w:val="000000"/>
        </w:rPr>
        <w:t>, en la cual todos los servicios, líneas de negocio y soluciones especializadas se encuentran respaldadas por una identidad institucional común.</w:t>
      </w:r>
    </w:p>
    <w:p w14:paraId="527E5885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 xml:space="preserve">Esta arquitectura garantiza coherencia, solidez y reconocimiento de marca, evitando fragmentaciones visuales o discursivas. Todos los servicios ofrecidos —incluyendo cumplimiento normativo, gestión de riesgos, auditoría forense, sistemas de control y consultoría estratégica— deben presentarse bajo la marca AFI International </w:t>
      </w:r>
      <w:proofErr w:type="spellStart"/>
      <w:r w:rsidRPr="0091167A">
        <w:rPr>
          <w:color w:val="000000"/>
        </w:rPr>
        <w:t>Group</w:t>
      </w:r>
      <w:proofErr w:type="spellEnd"/>
      <w:r w:rsidRPr="0091167A">
        <w:rPr>
          <w:color w:val="000000"/>
        </w:rPr>
        <w:t>, fortaleciendo su posicionamiento como firma integral y especializada.</w:t>
      </w:r>
    </w:p>
    <w:p w14:paraId="5416D103" w14:textId="6EE836B1" w:rsidR="0067757A" w:rsidRPr="0091167A" w:rsidRDefault="00026828" w:rsidP="00026828">
      <w:pPr>
        <w:jc w:val="center"/>
      </w:pPr>
      <w:r w:rsidRPr="0091167A">
        <w:rPr>
          <w:noProof/>
        </w:rPr>
        <w:drawing>
          <wp:inline distT="0" distB="0" distL="0" distR="0" wp14:anchorId="5D8713A5" wp14:editId="42430BFA">
            <wp:extent cx="3111626" cy="2369242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 rotWithShape="1">
                    <a:blip r:embed="rId7"/>
                    <a:srcRect l="1996" t="11976" r="1" b="13402"/>
                    <a:stretch/>
                  </pic:blipFill>
                  <pic:spPr bwMode="auto">
                    <a:xfrm>
                      <a:off x="0" y="0"/>
                      <a:ext cx="3111626" cy="2369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D531C" w14:textId="77777777" w:rsidR="0067757A" w:rsidRPr="0091167A" w:rsidRDefault="0067757A" w:rsidP="0067757A">
      <w:pPr>
        <w:pStyle w:val="Ttulo2"/>
        <w:rPr>
          <w:rFonts w:ascii="Times New Roman" w:hAnsi="Times New Roman" w:cs="Times New Roman"/>
          <w:color w:val="000000"/>
        </w:rPr>
      </w:pPr>
      <w:r w:rsidRPr="0091167A">
        <w:rPr>
          <w:rStyle w:val="Textoennegrita"/>
          <w:rFonts w:ascii="Times New Roman" w:hAnsi="Times New Roman" w:cs="Times New Roman"/>
          <w:b/>
          <w:bCs/>
          <w:color w:val="000000"/>
        </w:rPr>
        <w:lastRenderedPageBreak/>
        <w:t>11. Logotipo – Descripción</w:t>
      </w:r>
    </w:p>
    <w:p w14:paraId="394A05AE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 xml:space="preserve">El logotipo de AFI International </w:t>
      </w:r>
      <w:proofErr w:type="spellStart"/>
      <w:r w:rsidRPr="0091167A">
        <w:rPr>
          <w:color w:val="000000"/>
        </w:rPr>
        <w:t>Group</w:t>
      </w:r>
      <w:proofErr w:type="spellEnd"/>
      <w:r w:rsidRPr="0091167A">
        <w:rPr>
          <w:color w:val="000000"/>
        </w:rPr>
        <w:t xml:space="preserve"> está compuesto por un</w:t>
      </w:r>
      <w:r w:rsidRPr="0091167A">
        <w:rPr>
          <w:rStyle w:val="apple-converted-space"/>
          <w:color w:val="000000"/>
        </w:rPr>
        <w:t> </w:t>
      </w:r>
      <w:proofErr w:type="spellStart"/>
      <w:r w:rsidRPr="0091167A">
        <w:rPr>
          <w:rStyle w:val="Textoennegrita"/>
          <w:color w:val="000000"/>
        </w:rPr>
        <w:t>imagotipo</w:t>
      </w:r>
      <w:proofErr w:type="spellEnd"/>
      <w:r w:rsidRPr="0091167A">
        <w:rPr>
          <w:rStyle w:val="Textoennegrita"/>
          <w:color w:val="000000"/>
        </w:rPr>
        <w:t xml:space="preserve"> dinámico de carácter multicolor</w:t>
      </w:r>
      <w:r w:rsidRPr="0091167A">
        <w:rPr>
          <w:color w:val="000000"/>
        </w:rPr>
        <w:t>, acompañado del nombre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AFI</w:t>
      </w:r>
      <w:r w:rsidRPr="0091167A">
        <w:rPr>
          <w:rStyle w:val="apple-converted-space"/>
          <w:color w:val="000000"/>
        </w:rPr>
        <w:t> </w:t>
      </w:r>
      <w:r w:rsidRPr="0091167A">
        <w:rPr>
          <w:color w:val="000000"/>
        </w:rPr>
        <w:t>en una tipografía sólida y de alta legibilidad, que transmite estabilidad, respaldo técnico y profesionalismo.</w:t>
      </w:r>
    </w:p>
    <w:p w14:paraId="67C8BA00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>La composición visual del logotipo refleja el equilibrio entre dinamismo y control, integrando elementos gráficos modernos con una estructura tipográfica sobria, adecuada para entornos corporativos, institucionales y de alto nivel técnico.</w:t>
      </w:r>
    </w:p>
    <w:p w14:paraId="1A949161" w14:textId="5624CF39" w:rsidR="0067757A" w:rsidRPr="0091167A" w:rsidRDefault="0067757A" w:rsidP="0067757A"/>
    <w:p w14:paraId="509A07FC" w14:textId="77777777" w:rsidR="0067757A" w:rsidRPr="0091167A" w:rsidRDefault="0067757A" w:rsidP="0067757A">
      <w:pPr>
        <w:pStyle w:val="Ttulo2"/>
        <w:rPr>
          <w:rFonts w:ascii="Times New Roman" w:hAnsi="Times New Roman" w:cs="Times New Roman"/>
          <w:color w:val="000000"/>
        </w:rPr>
      </w:pPr>
      <w:r w:rsidRPr="0091167A">
        <w:rPr>
          <w:rStyle w:val="Textoennegrita"/>
          <w:rFonts w:ascii="Times New Roman" w:hAnsi="Times New Roman" w:cs="Times New Roman"/>
          <w:b/>
          <w:bCs/>
          <w:color w:val="000000"/>
        </w:rPr>
        <w:t xml:space="preserve">12. Significado del </w:t>
      </w:r>
      <w:proofErr w:type="spellStart"/>
      <w:r w:rsidRPr="0091167A">
        <w:rPr>
          <w:rStyle w:val="Textoennegrita"/>
          <w:rFonts w:ascii="Times New Roman" w:hAnsi="Times New Roman" w:cs="Times New Roman"/>
          <w:b/>
          <w:bCs/>
          <w:color w:val="000000"/>
        </w:rPr>
        <w:t>Imagotipo</w:t>
      </w:r>
      <w:proofErr w:type="spellEnd"/>
    </w:p>
    <w:p w14:paraId="40312EE8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 xml:space="preserve">El </w:t>
      </w:r>
      <w:proofErr w:type="spellStart"/>
      <w:r w:rsidRPr="0091167A">
        <w:rPr>
          <w:color w:val="000000"/>
        </w:rPr>
        <w:t>imagotipo</w:t>
      </w:r>
      <w:proofErr w:type="spellEnd"/>
      <w:r w:rsidRPr="0091167A">
        <w:rPr>
          <w:color w:val="000000"/>
        </w:rPr>
        <w:t xml:space="preserve"> está conformado por líneas ascendentes y fluidas que representan la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diversidad de soluciones</w:t>
      </w:r>
      <w:r w:rsidRPr="0091167A">
        <w:rPr>
          <w:rStyle w:val="apple-converted-space"/>
          <w:color w:val="000000"/>
        </w:rPr>
        <w:t> </w:t>
      </w:r>
      <w:r w:rsidRPr="0091167A">
        <w:rPr>
          <w:color w:val="000000"/>
        </w:rPr>
        <w:t xml:space="preserve">ofrecidas por AFI International </w:t>
      </w:r>
      <w:proofErr w:type="spellStart"/>
      <w:r w:rsidRPr="0091167A">
        <w:rPr>
          <w:color w:val="000000"/>
        </w:rPr>
        <w:t>Group</w:t>
      </w:r>
      <w:proofErr w:type="spellEnd"/>
      <w:r w:rsidRPr="0091167A">
        <w:rPr>
          <w:color w:val="000000"/>
        </w:rPr>
        <w:t>, así como su capacidad de adaptación a distintos sectores y contextos normativos.</w:t>
      </w:r>
    </w:p>
    <w:p w14:paraId="39E14463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>La progresión y combinación de colores simbolizan la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evolución constante</w:t>
      </w:r>
      <w:r w:rsidRPr="0091167A">
        <w:rPr>
          <w:color w:val="000000"/>
        </w:rPr>
        <w:t>, la innovación controlada y un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enfoque integral de la gestión del riesgo</w:t>
      </w:r>
      <w:r w:rsidRPr="0091167A">
        <w:rPr>
          <w:color w:val="000000"/>
        </w:rPr>
        <w:t>, donde cada elemento contribuye a una visión global, estructurada y estratégica. Este diseño refuerza el concepto de acompañamiento, crecimiento sostenible y liderazgo técnico.</w:t>
      </w:r>
    </w:p>
    <w:p w14:paraId="12095618" w14:textId="5D2E961F" w:rsidR="0067757A" w:rsidRPr="0091167A" w:rsidRDefault="0067757A" w:rsidP="0067757A"/>
    <w:p w14:paraId="0B389F2E" w14:textId="77777777" w:rsidR="0067757A" w:rsidRPr="0091167A" w:rsidRDefault="0067757A" w:rsidP="0067757A">
      <w:pPr>
        <w:pStyle w:val="Ttulo2"/>
        <w:rPr>
          <w:rFonts w:ascii="Times New Roman" w:hAnsi="Times New Roman" w:cs="Times New Roman"/>
          <w:color w:val="000000"/>
        </w:rPr>
      </w:pPr>
      <w:r w:rsidRPr="0091167A">
        <w:rPr>
          <w:rStyle w:val="Textoennegrita"/>
          <w:rFonts w:ascii="Times New Roman" w:hAnsi="Times New Roman" w:cs="Times New Roman"/>
          <w:b/>
          <w:bCs/>
          <w:color w:val="000000"/>
        </w:rPr>
        <w:t>13. Versiones del Logotipo</w:t>
      </w:r>
    </w:p>
    <w:p w14:paraId="163F4DA1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 xml:space="preserve">Para garantizar una correcta aplicación en distintos soportes y contextos, el logotipo de AFI International </w:t>
      </w:r>
      <w:proofErr w:type="spellStart"/>
      <w:r w:rsidRPr="0091167A">
        <w:rPr>
          <w:color w:val="000000"/>
        </w:rPr>
        <w:t>Group</w:t>
      </w:r>
      <w:proofErr w:type="spellEnd"/>
      <w:r w:rsidRPr="0091167A">
        <w:rPr>
          <w:color w:val="000000"/>
        </w:rPr>
        <w:t xml:space="preserve"> cuenta con las siguientes versiones oficiales:</w:t>
      </w:r>
    </w:p>
    <w:p w14:paraId="1591C985" w14:textId="77777777" w:rsidR="0067757A" w:rsidRPr="0091167A" w:rsidRDefault="0067757A" w:rsidP="0067757A">
      <w:pPr>
        <w:pStyle w:val="NormalWeb"/>
        <w:numPr>
          <w:ilvl w:val="0"/>
          <w:numId w:val="11"/>
        </w:numPr>
        <w:rPr>
          <w:color w:val="000000"/>
        </w:rPr>
      </w:pPr>
      <w:r w:rsidRPr="0091167A">
        <w:rPr>
          <w:rStyle w:val="Textoennegrita"/>
          <w:color w:val="000000"/>
        </w:rPr>
        <w:t>Versión principal a color</w:t>
      </w:r>
      <w:r w:rsidRPr="0091167A">
        <w:rPr>
          <w:color w:val="000000"/>
        </w:rPr>
        <w:t>, de uso preferente en fondos claros o blancos.</w:t>
      </w:r>
    </w:p>
    <w:p w14:paraId="14ECB75B" w14:textId="77777777" w:rsidR="0067757A" w:rsidRPr="0091167A" w:rsidRDefault="0067757A" w:rsidP="0067757A">
      <w:pPr>
        <w:pStyle w:val="NormalWeb"/>
        <w:numPr>
          <w:ilvl w:val="0"/>
          <w:numId w:val="11"/>
        </w:numPr>
        <w:rPr>
          <w:color w:val="000000"/>
        </w:rPr>
      </w:pPr>
      <w:r w:rsidRPr="0091167A">
        <w:rPr>
          <w:rStyle w:val="Textoennegrita"/>
          <w:color w:val="000000"/>
        </w:rPr>
        <w:t>Versión monocromática blanca</w:t>
      </w:r>
      <w:r w:rsidRPr="0091167A">
        <w:rPr>
          <w:color w:val="000000"/>
        </w:rPr>
        <w:t>, destinada a aplicaciones sobre fondos oscuros o fotografías.</w:t>
      </w:r>
    </w:p>
    <w:p w14:paraId="5842CED6" w14:textId="77777777" w:rsidR="0067757A" w:rsidRPr="0091167A" w:rsidRDefault="0067757A" w:rsidP="0067757A">
      <w:pPr>
        <w:pStyle w:val="NormalWeb"/>
        <w:numPr>
          <w:ilvl w:val="0"/>
          <w:numId w:val="11"/>
        </w:numPr>
        <w:rPr>
          <w:color w:val="000000"/>
        </w:rPr>
      </w:pPr>
      <w:r w:rsidRPr="0091167A">
        <w:rPr>
          <w:rStyle w:val="Textoennegrita"/>
          <w:color w:val="000000"/>
        </w:rPr>
        <w:t>Versión monocromática negra</w:t>
      </w:r>
      <w:r w:rsidRPr="0091167A">
        <w:rPr>
          <w:color w:val="000000"/>
        </w:rPr>
        <w:t>, para usos institucionales, impresiones a una tinta o documentos formales.</w:t>
      </w:r>
    </w:p>
    <w:p w14:paraId="1605CB1A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>No se permiten versiones adicionales no contempladas en este manual.</w:t>
      </w:r>
    </w:p>
    <w:p w14:paraId="774D5260" w14:textId="5F4209FD" w:rsidR="0067757A" w:rsidRPr="0091167A" w:rsidRDefault="0067757A" w:rsidP="0067757A"/>
    <w:p w14:paraId="6C5E13F9" w14:textId="77777777" w:rsidR="0067757A" w:rsidRPr="0091167A" w:rsidRDefault="0067757A" w:rsidP="0067757A">
      <w:pPr>
        <w:pStyle w:val="Ttulo2"/>
        <w:rPr>
          <w:rFonts w:ascii="Times New Roman" w:hAnsi="Times New Roman" w:cs="Times New Roman"/>
          <w:color w:val="000000"/>
        </w:rPr>
      </w:pPr>
      <w:r w:rsidRPr="0091167A">
        <w:rPr>
          <w:rStyle w:val="Textoennegrita"/>
          <w:rFonts w:ascii="Times New Roman" w:hAnsi="Times New Roman" w:cs="Times New Roman"/>
          <w:b/>
          <w:bCs/>
          <w:color w:val="000000"/>
        </w:rPr>
        <w:t>14. Usos Correctos del Logotipo</w:t>
      </w:r>
    </w:p>
    <w:p w14:paraId="70313542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>El logotipo debe aplicarse respetando estrictamente:</w:t>
      </w:r>
    </w:p>
    <w:p w14:paraId="2AD52448" w14:textId="77777777" w:rsidR="0067757A" w:rsidRPr="0091167A" w:rsidRDefault="0067757A" w:rsidP="0067757A">
      <w:pPr>
        <w:pStyle w:val="NormalWeb"/>
        <w:numPr>
          <w:ilvl w:val="0"/>
          <w:numId w:val="12"/>
        </w:numPr>
        <w:rPr>
          <w:color w:val="000000"/>
        </w:rPr>
      </w:pPr>
      <w:r w:rsidRPr="0091167A">
        <w:rPr>
          <w:color w:val="000000"/>
        </w:rPr>
        <w:t>Sus proporciones originales.</w:t>
      </w:r>
    </w:p>
    <w:p w14:paraId="4DDDA902" w14:textId="77777777" w:rsidR="0067757A" w:rsidRPr="0091167A" w:rsidRDefault="0067757A" w:rsidP="0067757A">
      <w:pPr>
        <w:pStyle w:val="NormalWeb"/>
        <w:numPr>
          <w:ilvl w:val="0"/>
          <w:numId w:val="12"/>
        </w:numPr>
        <w:rPr>
          <w:color w:val="000000"/>
        </w:rPr>
      </w:pPr>
      <w:r w:rsidRPr="0091167A">
        <w:rPr>
          <w:color w:val="000000"/>
        </w:rPr>
        <w:t>Los colores corporativos definidos.</w:t>
      </w:r>
    </w:p>
    <w:p w14:paraId="4BA99D2C" w14:textId="77777777" w:rsidR="0067757A" w:rsidRPr="0091167A" w:rsidRDefault="0067757A" w:rsidP="0067757A">
      <w:pPr>
        <w:pStyle w:val="NormalWeb"/>
        <w:numPr>
          <w:ilvl w:val="0"/>
          <w:numId w:val="12"/>
        </w:numPr>
        <w:rPr>
          <w:color w:val="000000"/>
        </w:rPr>
      </w:pPr>
      <w:r w:rsidRPr="0091167A">
        <w:rPr>
          <w:color w:val="000000"/>
        </w:rPr>
        <w:t>El área de seguridad establecida.</w:t>
      </w:r>
    </w:p>
    <w:p w14:paraId="44FF8CF5" w14:textId="77777777" w:rsidR="0067757A" w:rsidRPr="0091167A" w:rsidRDefault="0067757A" w:rsidP="0067757A">
      <w:pPr>
        <w:pStyle w:val="NormalWeb"/>
        <w:numPr>
          <w:ilvl w:val="0"/>
          <w:numId w:val="12"/>
        </w:numPr>
        <w:rPr>
          <w:color w:val="000000"/>
        </w:rPr>
      </w:pPr>
      <w:r w:rsidRPr="0091167A">
        <w:rPr>
          <w:color w:val="000000"/>
        </w:rPr>
        <w:lastRenderedPageBreak/>
        <w:t>Las versiones oficiales autorizadas.</w:t>
      </w:r>
    </w:p>
    <w:p w14:paraId="1ACF6308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>Su uso correcto garantiza legibilidad, reconocimiento y coherencia visual en todas las aplicaciones de la marca.</w:t>
      </w:r>
    </w:p>
    <w:p w14:paraId="2116DD16" w14:textId="48359D7B" w:rsidR="0067757A" w:rsidRPr="0091167A" w:rsidRDefault="0067757A" w:rsidP="0067757A"/>
    <w:p w14:paraId="4BE75FFC" w14:textId="068D4702" w:rsidR="0067757A" w:rsidRPr="0091167A" w:rsidRDefault="0067757A" w:rsidP="0067757A"/>
    <w:p w14:paraId="74E9BC24" w14:textId="45E3958F" w:rsidR="0067757A" w:rsidRPr="0091167A" w:rsidRDefault="0067757A" w:rsidP="0067757A"/>
    <w:p w14:paraId="46ED58C1" w14:textId="77777777" w:rsidR="0067757A" w:rsidRPr="0091167A" w:rsidRDefault="0067757A" w:rsidP="0067757A"/>
    <w:p w14:paraId="052C4ACB" w14:textId="77777777" w:rsidR="0067757A" w:rsidRPr="0091167A" w:rsidRDefault="0067757A" w:rsidP="0067757A">
      <w:pPr>
        <w:pStyle w:val="Ttulo2"/>
        <w:rPr>
          <w:rFonts w:ascii="Times New Roman" w:hAnsi="Times New Roman" w:cs="Times New Roman"/>
          <w:color w:val="000000"/>
        </w:rPr>
      </w:pPr>
      <w:r w:rsidRPr="0091167A">
        <w:rPr>
          <w:rStyle w:val="Textoennegrita"/>
          <w:rFonts w:ascii="Times New Roman" w:hAnsi="Times New Roman" w:cs="Times New Roman"/>
          <w:b/>
          <w:bCs/>
          <w:color w:val="000000"/>
        </w:rPr>
        <w:t>15. Usos Incorrectos del Logotipo</w:t>
      </w:r>
    </w:p>
    <w:p w14:paraId="0F3E1143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>Se considera uso incorrecto del logotipo, y por tanto está prohibido:</w:t>
      </w:r>
    </w:p>
    <w:p w14:paraId="5B28DDB4" w14:textId="77777777" w:rsidR="0067757A" w:rsidRPr="0091167A" w:rsidRDefault="0067757A" w:rsidP="0067757A">
      <w:pPr>
        <w:pStyle w:val="NormalWeb"/>
        <w:numPr>
          <w:ilvl w:val="0"/>
          <w:numId w:val="13"/>
        </w:numPr>
        <w:rPr>
          <w:color w:val="000000"/>
        </w:rPr>
      </w:pPr>
      <w:r w:rsidRPr="0091167A">
        <w:rPr>
          <w:color w:val="000000"/>
        </w:rPr>
        <w:t>Deformar o alterar sus proporciones.</w:t>
      </w:r>
    </w:p>
    <w:p w14:paraId="49CE1C3B" w14:textId="77777777" w:rsidR="0067757A" w:rsidRPr="0091167A" w:rsidRDefault="0067757A" w:rsidP="0067757A">
      <w:pPr>
        <w:pStyle w:val="NormalWeb"/>
        <w:numPr>
          <w:ilvl w:val="0"/>
          <w:numId w:val="13"/>
        </w:numPr>
        <w:rPr>
          <w:color w:val="000000"/>
        </w:rPr>
      </w:pPr>
      <w:r w:rsidRPr="0091167A">
        <w:rPr>
          <w:color w:val="000000"/>
        </w:rPr>
        <w:t>Rotar, inclinar o distorsionar el diseño.</w:t>
      </w:r>
    </w:p>
    <w:p w14:paraId="031DD51C" w14:textId="77777777" w:rsidR="0067757A" w:rsidRPr="0091167A" w:rsidRDefault="0067757A" w:rsidP="0067757A">
      <w:pPr>
        <w:pStyle w:val="NormalWeb"/>
        <w:numPr>
          <w:ilvl w:val="0"/>
          <w:numId w:val="13"/>
        </w:numPr>
        <w:rPr>
          <w:color w:val="000000"/>
        </w:rPr>
      </w:pPr>
      <w:r w:rsidRPr="0091167A">
        <w:rPr>
          <w:color w:val="000000"/>
        </w:rPr>
        <w:t>Cambiar o sustituir los colores corporativos.</w:t>
      </w:r>
    </w:p>
    <w:p w14:paraId="2A854633" w14:textId="77777777" w:rsidR="0067757A" w:rsidRPr="0091167A" w:rsidRDefault="0067757A" w:rsidP="0067757A">
      <w:pPr>
        <w:pStyle w:val="NormalWeb"/>
        <w:numPr>
          <w:ilvl w:val="0"/>
          <w:numId w:val="13"/>
        </w:numPr>
        <w:rPr>
          <w:color w:val="000000"/>
        </w:rPr>
      </w:pPr>
      <w:r w:rsidRPr="0091167A">
        <w:rPr>
          <w:color w:val="000000"/>
        </w:rPr>
        <w:t>Aplicar sombras, efectos, degradados no autorizados o contornos.</w:t>
      </w:r>
    </w:p>
    <w:p w14:paraId="55E2E0C1" w14:textId="77777777" w:rsidR="0067757A" w:rsidRPr="0091167A" w:rsidRDefault="0067757A" w:rsidP="0067757A">
      <w:pPr>
        <w:pStyle w:val="NormalWeb"/>
        <w:numPr>
          <w:ilvl w:val="0"/>
          <w:numId w:val="13"/>
        </w:numPr>
        <w:rPr>
          <w:color w:val="000000"/>
        </w:rPr>
      </w:pPr>
      <w:r w:rsidRPr="0091167A">
        <w:rPr>
          <w:color w:val="000000"/>
        </w:rPr>
        <w:t>Colocarlo sobre fondos que dificulten su legibilidad.</w:t>
      </w:r>
    </w:p>
    <w:p w14:paraId="7BD52EDE" w14:textId="1A72BABC" w:rsidR="0067757A" w:rsidRPr="0091167A" w:rsidRDefault="0067757A" w:rsidP="0067757A"/>
    <w:p w14:paraId="3C73E3EC" w14:textId="77777777" w:rsidR="0067757A" w:rsidRPr="0091167A" w:rsidRDefault="0067757A" w:rsidP="0067757A">
      <w:pPr>
        <w:pStyle w:val="Ttulo2"/>
        <w:rPr>
          <w:rFonts w:ascii="Times New Roman" w:hAnsi="Times New Roman" w:cs="Times New Roman"/>
          <w:color w:val="000000"/>
        </w:rPr>
      </w:pPr>
      <w:r w:rsidRPr="0091167A">
        <w:rPr>
          <w:rStyle w:val="Textoennegrita"/>
          <w:rFonts w:ascii="Times New Roman" w:hAnsi="Times New Roman" w:cs="Times New Roman"/>
          <w:b/>
          <w:bCs/>
          <w:color w:val="000000"/>
        </w:rPr>
        <w:t>16. Área de Seguridad</w:t>
      </w:r>
    </w:p>
    <w:p w14:paraId="44FBB684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 xml:space="preserve">El logotipo de AFI International </w:t>
      </w:r>
      <w:proofErr w:type="spellStart"/>
      <w:r w:rsidRPr="0091167A">
        <w:rPr>
          <w:color w:val="000000"/>
        </w:rPr>
        <w:t>Group</w:t>
      </w:r>
      <w:proofErr w:type="spellEnd"/>
      <w:r w:rsidRPr="0091167A">
        <w:rPr>
          <w:color w:val="000000"/>
        </w:rPr>
        <w:t xml:space="preserve"> debe contar con un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área de seguridad mínima</w:t>
      </w:r>
      <w:r w:rsidRPr="0091167A">
        <w:rPr>
          <w:rStyle w:val="apple-converted-space"/>
          <w:color w:val="000000"/>
        </w:rPr>
        <w:t> </w:t>
      </w:r>
      <w:r w:rsidRPr="0091167A">
        <w:rPr>
          <w:color w:val="000000"/>
        </w:rPr>
        <w:t>que garantice su correcta visibilidad y destaque visual.</w:t>
      </w:r>
    </w:p>
    <w:p w14:paraId="0795C15F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>Dicha área corresponde, como mínimo, a la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altura de la letra “A”</w:t>
      </w:r>
      <w:r w:rsidRPr="0091167A">
        <w:rPr>
          <w:rStyle w:val="apple-converted-space"/>
          <w:color w:val="000000"/>
        </w:rPr>
        <w:t> </w:t>
      </w:r>
      <w:r w:rsidRPr="0091167A">
        <w:rPr>
          <w:color w:val="000000"/>
        </w:rPr>
        <w:t>del logotipo, y debe mantenerse libre de textos, imágenes u otros elementos gráficos en todo su perímetro.</w:t>
      </w:r>
    </w:p>
    <w:p w14:paraId="1727FDB4" w14:textId="3E7270E0" w:rsidR="0067757A" w:rsidRPr="0091167A" w:rsidRDefault="0067757A" w:rsidP="0067757A"/>
    <w:p w14:paraId="743CB1F6" w14:textId="77777777" w:rsidR="0067757A" w:rsidRPr="0091167A" w:rsidRDefault="0067757A" w:rsidP="0067757A">
      <w:pPr>
        <w:pStyle w:val="Ttulo2"/>
        <w:rPr>
          <w:rFonts w:ascii="Times New Roman" w:hAnsi="Times New Roman" w:cs="Times New Roman"/>
          <w:color w:val="000000"/>
        </w:rPr>
      </w:pPr>
      <w:r w:rsidRPr="0091167A">
        <w:rPr>
          <w:rStyle w:val="Textoennegrita"/>
          <w:rFonts w:ascii="Times New Roman" w:hAnsi="Times New Roman" w:cs="Times New Roman"/>
          <w:b/>
          <w:bCs/>
          <w:color w:val="000000"/>
        </w:rPr>
        <w:t>17. Tamaños Mínimos</w:t>
      </w:r>
    </w:p>
    <w:p w14:paraId="578426D2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>Para preservar la legibilidad del logotipo en cualquier soporte, se establecen los siguientes tamaños mínimos:</w:t>
      </w:r>
    </w:p>
    <w:p w14:paraId="03D23B42" w14:textId="77777777" w:rsidR="0067757A" w:rsidRPr="0091167A" w:rsidRDefault="0067757A" w:rsidP="0067757A">
      <w:pPr>
        <w:pStyle w:val="NormalWeb"/>
        <w:numPr>
          <w:ilvl w:val="0"/>
          <w:numId w:val="14"/>
        </w:numPr>
        <w:rPr>
          <w:color w:val="000000"/>
        </w:rPr>
      </w:pPr>
      <w:r w:rsidRPr="0091167A">
        <w:rPr>
          <w:rStyle w:val="Textoennegrita"/>
          <w:color w:val="000000"/>
        </w:rPr>
        <w:t>Aplicaciones digitales:</w:t>
      </w:r>
      <w:r w:rsidRPr="0091167A">
        <w:rPr>
          <w:rStyle w:val="apple-converted-space"/>
          <w:color w:val="000000"/>
        </w:rPr>
        <w:t> </w:t>
      </w:r>
      <w:r w:rsidRPr="0091167A">
        <w:rPr>
          <w:color w:val="000000"/>
        </w:rPr>
        <w:t>120 píxeles de ancho.</w:t>
      </w:r>
    </w:p>
    <w:p w14:paraId="3337F4D8" w14:textId="77777777" w:rsidR="0067757A" w:rsidRPr="0091167A" w:rsidRDefault="0067757A" w:rsidP="0067757A">
      <w:pPr>
        <w:pStyle w:val="NormalWeb"/>
        <w:numPr>
          <w:ilvl w:val="0"/>
          <w:numId w:val="14"/>
        </w:numPr>
        <w:rPr>
          <w:color w:val="000000"/>
        </w:rPr>
      </w:pPr>
      <w:r w:rsidRPr="0091167A">
        <w:rPr>
          <w:rStyle w:val="Textoennegrita"/>
          <w:color w:val="000000"/>
        </w:rPr>
        <w:t>Aplicaciones impresas:</w:t>
      </w:r>
      <w:r w:rsidRPr="0091167A">
        <w:rPr>
          <w:rStyle w:val="apple-converted-space"/>
          <w:color w:val="000000"/>
        </w:rPr>
        <w:t> </w:t>
      </w:r>
      <w:r w:rsidRPr="0091167A">
        <w:rPr>
          <w:color w:val="000000"/>
        </w:rPr>
        <w:t>3 centímetros de ancho.</w:t>
      </w:r>
    </w:p>
    <w:p w14:paraId="04B8E035" w14:textId="77777777" w:rsidR="0067757A" w:rsidRPr="0091167A" w:rsidRDefault="0067757A" w:rsidP="0067757A">
      <w:pPr>
        <w:pStyle w:val="NormalWeb"/>
        <w:rPr>
          <w:color w:val="000000"/>
        </w:rPr>
      </w:pPr>
      <w:r w:rsidRPr="0091167A">
        <w:rPr>
          <w:color w:val="000000"/>
        </w:rPr>
        <w:t>No se autoriza el uso del logotipo por debajo de estas dimensiones.</w:t>
      </w:r>
    </w:p>
    <w:p w14:paraId="2B34CD7E" w14:textId="04CBE23A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lastRenderedPageBreak/>
        <w:t xml:space="preserve">18. Paleta Cromática </w:t>
      </w:r>
      <w:r w:rsidRPr="0091167A">
        <w:rPr>
          <w:rFonts w:ascii="Times New Roman" w:hAnsi="Times New Roman" w:cs="Times New Roman"/>
          <w:color w:val="000000" w:themeColor="text1"/>
        </w:rPr>
        <w:t>Corporativa</w:t>
      </w:r>
    </w:p>
    <w:p w14:paraId="59164723" w14:textId="77777777" w:rsidR="00026828" w:rsidRPr="0091167A" w:rsidRDefault="00026828" w:rsidP="00026828">
      <w:pPr>
        <w:pStyle w:val="Ttulo3"/>
        <w:rPr>
          <w:rFonts w:ascii="Times New Roman" w:hAnsi="Times New Roman" w:cs="Times New Roman"/>
          <w:color w:val="000000"/>
          <w:sz w:val="27"/>
          <w:szCs w:val="27"/>
        </w:rPr>
      </w:pPr>
      <w:r w:rsidRPr="0091167A">
        <w:rPr>
          <w:rFonts w:ascii="Times New Roman" w:hAnsi="Times New Roman" w:cs="Times New Roman"/>
          <w:color w:val="000000"/>
        </w:rPr>
        <w:t>18. Paleta Cromática Corporativa</w:t>
      </w:r>
    </w:p>
    <w:p w14:paraId="46B3FA8F" w14:textId="77777777" w:rsidR="00026828" w:rsidRPr="0091167A" w:rsidRDefault="00026828" w:rsidP="00026828">
      <w:pPr>
        <w:pStyle w:val="NormalWeb"/>
        <w:rPr>
          <w:color w:val="000000"/>
        </w:rPr>
      </w:pPr>
      <w:r w:rsidRPr="0091167A">
        <w:rPr>
          <w:color w:val="000000"/>
        </w:rPr>
        <w:t>La paleta cromática de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 xml:space="preserve">AFI International </w:t>
      </w:r>
      <w:proofErr w:type="spellStart"/>
      <w:r w:rsidRPr="0091167A">
        <w:rPr>
          <w:rStyle w:val="Textoennegrita"/>
          <w:color w:val="000000"/>
        </w:rPr>
        <w:t>Group</w:t>
      </w:r>
      <w:proofErr w:type="spellEnd"/>
      <w:r w:rsidRPr="0091167A">
        <w:rPr>
          <w:rStyle w:val="apple-converted-space"/>
          <w:color w:val="000000"/>
        </w:rPr>
        <w:t> </w:t>
      </w:r>
      <w:r w:rsidRPr="0091167A">
        <w:rPr>
          <w:color w:val="000000"/>
        </w:rPr>
        <w:t>ha sido definida estratégicamente para reflejar los valores de la organización: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confianza, solidez institucional, análisis técnico, prevención del riesgo, dinamismo y visión integral</w:t>
      </w:r>
      <w:r w:rsidRPr="0091167A">
        <w:rPr>
          <w:color w:val="000000"/>
        </w:rPr>
        <w:t>.</w:t>
      </w:r>
      <w:r w:rsidRPr="0091167A">
        <w:rPr>
          <w:color w:val="000000"/>
        </w:rPr>
        <w:br/>
        <w:t>El uso adecuado del color es fundamental para garantizar una identidad visual coherente, reconocible y profesional en todos los puntos de contacto de la marca.</w:t>
      </w:r>
    </w:p>
    <w:p w14:paraId="01A0088F" w14:textId="212F5F79" w:rsidR="00026828" w:rsidRPr="0091167A" w:rsidRDefault="00026828" w:rsidP="00026828">
      <w:pPr>
        <w:pStyle w:val="NormalWeb"/>
        <w:rPr>
          <w:color w:val="000000"/>
        </w:rPr>
      </w:pPr>
      <w:r w:rsidRPr="0091167A">
        <w:rPr>
          <w:color w:val="000000"/>
        </w:rPr>
        <w:t>La identidad cromática de AFI se compone de una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paleta principal multicolor</w:t>
      </w:r>
      <w:r w:rsidRPr="0091167A">
        <w:rPr>
          <w:color w:val="000000"/>
        </w:rPr>
        <w:t xml:space="preserve">, derivada directamente del </w:t>
      </w:r>
      <w:proofErr w:type="spellStart"/>
      <w:r w:rsidRPr="0091167A">
        <w:rPr>
          <w:color w:val="000000"/>
        </w:rPr>
        <w:t>imagotipo</w:t>
      </w:r>
      <w:proofErr w:type="spellEnd"/>
      <w:r w:rsidRPr="0091167A">
        <w:rPr>
          <w:color w:val="000000"/>
        </w:rPr>
        <w:t>, y una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paleta secundaria y de apoyo</w:t>
      </w:r>
      <w:r w:rsidRPr="0091167A">
        <w:rPr>
          <w:color w:val="000000"/>
        </w:rPr>
        <w:t>, diseñada para complementar las aplicaciones gráficas, editoriales y digitales.</w:t>
      </w:r>
    </w:p>
    <w:p w14:paraId="316E5CC8" w14:textId="71EA247E" w:rsidR="00026828" w:rsidRPr="0091167A" w:rsidRDefault="00026828" w:rsidP="00026828">
      <w:pPr>
        <w:pStyle w:val="NormalWeb"/>
        <w:rPr>
          <w:color w:val="00000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914"/>
        <w:gridCol w:w="909"/>
        <w:gridCol w:w="1160"/>
        <w:gridCol w:w="2854"/>
      </w:tblGrid>
      <w:tr w:rsidR="00026828" w:rsidRPr="00026828" w14:paraId="5353EDC2" w14:textId="77777777" w:rsidTr="000268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EF9E8" w14:textId="77777777" w:rsidR="00026828" w:rsidRPr="00026828" w:rsidRDefault="00026828" w:rsidP="00026828">
            <w:pPr>
              <w:jc w:val="center"/>
              <w:rPr>
                <w:b/>
                <w:bCs/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736087A" w14:textId="77777777" w:rsidR="00026828" w:rsidRPr="00026828" w:rsidRDefault="00026828" w:rsidP="00026828">
            <w:pPr>
              <w:jc w:val="center"/>
              <w:rPr>
                <w:b/>
                <w:bCs/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Uso Principal</w:t>
            </w:r>
          </w:p>
        </w:tc>
        <w:tc>
          <w:tcPr>
            <w:tcW w:w="0" w:type="auto"/>
            <w:vAlign w:val="center"/>
            <w:hideMark/>
          </w:tcPr>
          <w:p w14:paraId="1EF0304D" w14:textId="77777777" w:rsidR="00026828" w:rsidRPr="00026828" w:rsidRDefault="00026828" w:rsidP="00026828">
            <w:pPr>
              <w:jc w:val="center"/>
              <w:rPr>
                <w:b/>
                <w:bCs/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7F79B6BC" w14:textId="77777777" w:rsidR="00026828" w:rsidRPr="00026828" w:rsidRDefault="00026828" w:rsidP="00026828">
            <w:pPr>
              <w:jc w:val="center"/>
              <w:rPr>
                <w:b/>
                <w:bCs/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7B645669" w14:textId="77777777" w:rsidR="00026828" w:rsidRPr="00026828" w:rsidRDefault="00026828" w:rsidP="00026828">
            <w:pPr>
              <w:jc w:val="center"/>
              <w:rPr>
                <w:b/>
                <w:bCs/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Significado</w:t>
            </w:r>
          </w:p>
        </w:tc>
      </w:tr>
      <w:tr w:rsidR="00026828" w:rsidRPr="00026828" w14:paraId="0973F3F9" w14:textId="77777777" w:rsidTr="00026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0FCE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Rojo AFI Principal</w:t>
            </w:r>
          </w:p>
        </w:tc>
        <w:tc>
          <w:tcPr>
            <w:tcW w:w="0" w:type="auto"/>
            <w:vAlign w:val="center"/>
            <w:hideMark/>
          </w:tcPr>
          <w:p w14:paraId="69CC33FD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Color institucional dominante</w:t>
            </w:r>
          </w:p>
        </w:tc>
        <w:tc>
          <w:tcPr>
            <w:tcW w:w="0" w:type="auto"/>
            <w:vAlign w:val="center"/>
            <w:hideMark/>
          </w:tcPr>
          <w:p w14:paraId="59F36F2A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206, 17, 78</w:t>
            </w:r>
          </w:p>
        </w:tc>
        <w:tc>
          <w:tcPr>
            <w:tcW w:w="0" w:type="auto"/>
            <w:vAlign w:val="center"/>
            <w:hideMark/>
          </w:tcPr>
          <w:p w14:paraId="6AFC7A91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#CE114E</w:t>
            </w:r>
          </w:p>
        </w:tc>
        <w:tc>
          <w:tcPr>
            <w:tcW w:w="0" w:type="auto"/>
            <w:vAlign w:val="center"/>
            <w:hideMark/>
          </w:tcPr>
          <w:p w14:paraId="72F7047C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Riesgo, control, alerta, liderazgo, autoridad técnica</w:t>
            </w:r>
          </w:p>
        </w:tc>
      </w:tr>
      <w:tr w:rsidR="00026828" w:rsidRPr="00026828" w14:paraId="6B4D069C" w14:textId="77777777" w:rsidTr="00026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52BA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Rojo Secundario</w:t>
            </w:r>
          </w:p>
        </w:tc>
        <w:tc>
          <w:tcPr>
            <w:tcW w:w="0" w:type="auto"/>
            <w:vAlign w:val="center"/>
            <w:hideMark/>
          </w:tcPr>
          <w:p w14:paraId="3D69770C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Acentos estratégicos</w:t>
            </w:r>
          </w:p>
        </w:tc>
        <w:tc>
          <w:tcPr>
            <w:tcW w:w="0" w:type="auto"/>
            <w:vAlign w:val="center"/>
            <w:hideMark/>
          </w:tcPr>
          <w:p w14:paraId="1208DA29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234, 29, 28</w:t>
            </w:r>
          </w:p>
        </w:tc>
        <w:tc>
          <w:tcPr>
            <w:tcW w:w="0" w:type="auto"/>
            <w:vAlign w:val="center"/>
            <w:hideMark/>
          </w:tcPr>
          <w:p w14:paraId="78A5FF5A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#EA1D1C</w:t>
            </w:r>
          </w:p>
        </w:tc>
        <w:tc>
          <w:tcPr>
            <w:tcW w:w="0" w:type="auto"/>
            <w:vAlign w:val="center"/>
            <w:hideMark/>
          </w:tcPr>
          <w:p w14:paraId="13422333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Acción, firmeza, toma de decisiones</w:t>
            </w:r>
          </w:p>
        </w:tc>
      </w:tr>
      <w:tr w:rsidR="00026828" w:rsidRPr="00026828" w14:paraId="6AC9C090" w14:textId="77777777" w:rsidTr="00026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7986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Dorado Estratégico</w:t>
            </w:r>
          </w:p>
        </w:tc>
        <w:tc>
          <w:tcPr>
            <w:tcW w:w="0" w:type="auto"/>
            <w:vAlign w:val="center"/>
            <w:hideMark/>
          </w:tcPr>
          <w:p w14:paraId="7159BE0D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 xml:space="preserve">Detalles </w:t>
            </w:r>
            <w:proofErr w:type="spellStart"/>
            <w:r w:rsidRPr="00026828">
              <w:rPr>
                <w:color w:val="000000"/>
              </w:rPr>
              <w:t>premium</w:t>
            </w:r>
            <w:proofErr w:type="spellEnd"/>
            <w:r w:rsidRPr="00026828">
              <w:rPr>
                <w:color w:val="000000"/>
              </w:rPr>
              <w:t xml:space="preserve"> / énfasis</w:t>
            </w:r>
          </w:p>
        </w:tc>
        <w:tc>
          <w:tcPr>
            <w:tcW w:w="0" w:type="auto"/>
            <w:vAlign w:val="center"/>
            <w:hideMark/>
          </w:tcPr>
          <w:p w14:paraId="1ADCF7A7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205, 152, 30</w:t>
            </w:r>
          </w:p>
        </w:tc>
        <w:tc>
          <w:tcPr>
            <w:tcW w:w="0" w:type="auto"/>
            <w:vAlign w:val="center"/>
            <w:hideMark/>
          </w:tcPr>
          <w:p w14:paraId="2A15901F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#CD981E</w:t>
            </w:r>
          </w:p>
        </w:tc>
        <w:tc>
          <w:tcPr>
            <w:tcW w:w="0" w:type="auto"/>
            <w:vAlign w:val="center"/>
            <w:hideMark/>
          </w:tcPr>
          <w:p w14:paraId="1846AF8F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Valor, experiencia, prestigio, confianza</w:t>
            </w:r>
          </w:p>
        </w:tc>
      </w:tr>
      <w:tr w:rsidR="00026828" w:rsidRPr="00026828" w14:paraId="77E0CFE9" w14:textId="77777777" w:rsidTr="00026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3651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Azul Gris Institucional</w:t>
            </w:r>
          </w:p>
        </w:tc>
        <w:tc>
          <w:tcPr>
            <w:tcW w:w="0" w:type="auto"/>
            <w:vAlign w:val="center"/>
            <w:hideMark/>
          </w:tcPr>
          <w:p w14:paraId="1F49B1BF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Apoyo visual / fondos</w:t>
            </w:r>
          </w:p>
        </w:tc>
        <w:tc>
          <w:tcPr>
            <w:tcW w:w="0" w:type="auto"/>
            <w:vAlign w:val="center"/>
            <w:hideMark/>
          </w:tcPr>
          <w:p w14:paraId="6934AA93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92, 136, 145</w:t>
            </w:r>
          </w:p>
        </w:tc>
        <w:tc>
          <w:tcPr>
            <w:tcW w:w="0" w:type="auto"/>
            <w:vAlign w:val="center"/>
            <w:hideMark/>
          </w:tcPr>
          <w:p w14:paraId="2480C077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#5C8891</w:t>
            </w:r>
          </w:p>
        </w:tc>
        <w:tc>
          <w:tcPr>
            <w:tcW w:w="0" w:type="auto"/>
            <w:vAlign w:val="center"/>
            <w:hideMark/>
          </w:tcPr>
          <w:p w14:paraId="7A6460C1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Estabilidad, análisis, gestión, equilibrio</w:t>
            </w:r>
          </w:p>
        </w:tc>
      </w:tr>
      <w:tr w:rsidR="00026828" w:rsidRPr="00026828" w14:paraId="1BC8EDD9" w14:textId="77777777" w:rsidTr="00026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0AF8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Negro Corporativo</w:t>
            </w:r>
          </w:p>
        </w:tc>
        <w:tc>
          <w:tcPr>
            <w:tcW w:w="0" w:type="auto"/>
            <w:vAlign w:val="center"/>
            <w:hideMark/>
          </w:tcPr>
          <w:p w14:paraId="1ED2802C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Tipografía / contraste</w:t>
            </w:r>
          </w:p>
        </w:tc>
        <w:tc>
          <w:tcPr>
            <w:tcW w:w="0" w:type="auto"/>
            <w:vAlign w:val="center"/>
            <w:hideMark/>
          </w:tcPr>
          <w:p w14:paraId="0C8BD4AE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12, 13, 12</w:t>
            </w:r>
          </w:p>
        </w:tc>
        <w:tc>
          <w:tcPr>
            <w:tcW w:w="0" w:type="auto"/>
            <w:vAlign w:val="center"/>
            <w:hideMark/>
          </w:tcPr>
          <w:p w14:paraId="6B6ACFA1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#0C0D0C</w:t>
            </w:r>
          </w:p>
        </w:tc>
        <w:tc>
          <w:tcPr>
            <w:tcW w:w="0" w:type="auto"/>
            <w:vAlign w:val="center"/>
            <w:hideMark/>
          </w:tcPr>
          <w:p w14:paraId="7BAC4B12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Rigor técnico, formalidad, autoridad</w:t>
            </w:r>
          </w:p>
        </w:tc>
      </w:tr>
      <w:tr w:rsidR="00026828" w:rsidRPr="00026828" w14:paraId="6EC23EAC" w14:textId="77777777" w:rsidTr="00026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5E80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Blanco Institucional</w:t>
            </w:r>
          </w:p>
        </w:tc>
        <w:tc>
          <w:tcPr>
            <w:tcW w:w="0" w:type="auto"/>
            <w:vAlign w:val="center"/>
            <w:hideMark/>
          </w:tcPr>
          <w:p w14:paraId="2D8AFE9C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Fondos / limpieza visual</w:t>
            </w:r>
          </w:p>
        </w:tc>
        <w:tc>
          <w:tcPr>
            <w:tcW w:w="0" w:type="auto"/>
            <w:vAlign w:val="center"/>
            <w:hideMark/>
          </w:tcPr>
          <w:p w14:paraId="485683A8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253, 253, 253</w:t>
            </w:r>
          </w:p>
        </w:tc>
        <w:tc>
          <w:tcPr>
            <w:tcW w:w="0" w:type="auto"/>
            <w:vAlign w:val="center"/>
            <w:hideMark/>
          </w:tcPr>
          <w:p w14:paraId="3A05ADD5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b/>
                <w:bCs/>
                <w:color w:val="000000"/>
              </w:rPr>
              <w:t>#FDFDFD</w:t>
            </w:r>
          </w:p>
        </w:tc>
        <w:tc>
          <w:tcPr>
            <w:tcW w:w="0" w:type="auto"/>
            <w:vAlign w:val="center"/>
            <w:hideMark/>
          </w:tcPr>
          <w:p w14:paraId="06EA8A24" w14:textId="77777777" w:rsidR="00026828" w:rsidRPr="00026828" w:rsidRDefault="00026828" w:rsidP="00026828">
            <w:pPr>
              <w:rPr>
                <w:color w:val="000000"/>
              </w:rPr>
            </w:pPr>
            <w:r w:rsidRPr="00026828">
              <w:rPr>
                <w:color w:val="000000"/>
              </w:rPr>
              <w:t>Transparencia, claridad, ética</w:t>
            </w:r>
          </w:p>
        </w:tc>
      </w:tr>
    </w:tbl>
    <w:p w14:paraId="3E86ECAF" w14:textId="77777777" w:rsidR="00026828" w:rsidRPr="0091167A" w:rsidRDefault="00026828" w:rsidP="00026828">
      <w:pPr>
        <w:pStyle w:val="NormalWeb"/>
        <w:rPr>
          <w:color w:val="000000"/>
        </w:rPr>
      </w:pPr>
    </w:p>
    <w:p w14:paraId="737509CC" w14:textId="4CF42DED" w:rsidR="00026828" w:rsidRPr="0091167A" w:rsidRDefault="00026828" w:rsidP="00026828"/>
    <w:p w14:paraId="6C05CB9F" w14:textId="77777777" w:rsidR="00026828" w:rsidRPr="0091167A" w:rsidRDefault="00026828" w:rsidP="00026828">
      <w:pPr>
        <w:pStyle w:val="Ttulo3"/>
        <w:rPr>
          <w:rFonts w:ascii="Times New Roman" w:hAnsi="Times New Roman" w:cs="Times New Roman"/>
          <w:color w:val="000000"/>
        </w:rPr>
      </w:pPr>
      <w:r w:rsidRPr="0091167A">
        <w:rPr>
          <w:rFonts w:ascii="Times New Roman" w:hAnsi="Times New Roman" w:cs="Times New Roman"/>
          <w:color w:val="000000"/>
        </w:rPr>
        <w:t>18.1 Paleta Cromática Principal</w:t>
      </w:r>
    </w:p>
    <w:p w14:paraId="35618986" w14:textId="77777777" w:rsidR="00026828" w:rsidRPr="0091167A" w:rsidRDefault="00026828" w:rsidP="00026828">
      <w:pPr>
        <w:pStyle w:val="NormalWeb"/>
        <w:rPr>
          <w:color w:val="000000"/>
        </w:rPr>
      </w:pPr>
      <w:r w:rsidRPr="0091167A">
        <w:rPr>
          <w:color w:val="000000"/>
        </w:rPr>
        <w:t xml:space="preserve">La paleta principal está conformada por los colores presentes en el </w:t>
      </w:r>
      <w:proofErr w:type="spellStart"/>
      <w:r w:rsidRPr="0091167A">
        <w:rPr>
          <w:color w:val="000000"/>
        </w:rPr>
        <w:t>imagotipo</w:t>
      </w:r>
      <w:proofErr w:type="spellEnd"/>
      <w:r w:rsidRPr="0091167A">
        <w:rPr>
          <w:color w:val="000000"/>
        </w:rPr>
        <w:t xml:space="preserve"> de AFI. Estos colores simbolizan la diversidad de soluciones, la </w:t>
      </w:r>
      <w:proofErr w:type="spellStart"/>
      <w:r w:rsidRPr="0091167A">
        <w:rPr>
          <w:color w:val="000000"/>
        </w:rPr>
        <w:t>multidimensionalidad</w:t>
      </w:r>
      <w:proofErr w:type="spellEnd"/>
      <w:r w:rsidRPr="0091167A">
        <w:rPr>
          <w:color w:val="000000"/>
        </w:rPr>
        <w:t xml:space="preserve"> del riesgo y la capacidad de la firma para abordar distintos entornos regulatorios y operativos.</w:t>
      </w:r>
    </w:p>
    <w:p w14:paraId="79E5AFC5" w14:textId="77777777" w:rsidR="00026828" w:rsidRPr="0091167A" w:rsidRDefault="00026828" w:rsidP="00026828">
      <w:pPr>
        <w:pStyle w:val="Ttulo4"/>
        <w:rPr>
          <w:rFonts w:ascii="Times New Roman" w:hAnsi="Times New Roman" w:cs="Times New Roman"/>
          <w:color w:val="000000"/>
        </w:rPr>
      </w:pPr>
      <w:r w:rsidRPr="0091167A">
        <w:rPr>
          <w:rFonts w:ascii="Times New Roman" w:hAnsi="Times New Roman" w:cs="Times New Roman"/>
          <w:color w:val="000000"/>
        </w:rPr>
        <w:t xml:space="preserve">Colores principales del </w:t>
      </w:r>
      <w:proofErr w:type="spellStart"/>
      <w:r w:rsidRPr="0091167A">
        <w:rPr>
          <w:rFonts w:ascii="Times New Roman" w:hAnsi="Times New Roman" w:cs="Times New Roman"/>
          <w:color w:val="000000"/>
        </w:rPr>
        <w:t>imagotipo</w:t>
      </w:r>
      <w:proofErr w:type="spellEnd"/>
      <w:r w:rsidRPr="0091167A">
        <w:rPr>
          <w:rFonts w:ascii="Times New Roman" w:hAnsi="Times New Roman" w:cs="Times New Roman"/>
          <w:color w:val="000000"/>
        </w:rPr>
        <w:t>:</w:t>
      </w:r>
    </w:p>
    <w:p w14:paraId="7B950D74" w14:textId="77777777" w:rsidR="00026828" w:rsidRPr="0091167A" w:rsidRDefault="00026828" w:rsidP="00026828">
      <w:pPr>
        <w:pStyle w:val="NormalWeb"/>
        <w:rPr>
          <w:color w:val="000000"/>
        </w:rPr>
      </w:pPr>
      <w:r w:rsidRPr="0091167A">
        <w:rPr>
          <w:rStyle w:val="Textoennegrita"/>
          <w:color w:val="000000"/>
        </w:rPr>
        <w:t>Azul Corporativo</w:t>
      </w:r>
    </w:p>
    <w:p w14:paraId="203202C5" w14:textId="77777777" w:rsidR="00026828" w:rsidRPr="0091167A" w:rsidRDefault="00026828" w:rsidP="00026828">
      <w:pPr>
        <w:pStyle w:val="NormalWeb"/>
        <w:numPr>
          <w:ilvl w:val="0"/>
          <w:numId w:val="15"/>
        </w:numPr>
        <w:rPr>
          <w:color w:val="000000"/>
        </w:rPr>
      </w:pPr>
      <w:r w:rsidRPr="0091167A">
        <w:rPr>
          <w:color w:val="000000"/>
        </w:rPr>
        <w:t>Significado: confianza, profesionalismo, rigor técnico, seguridad jurídica.</w:t>
      </w:r>
    </w:p>
    <w:p w14:paraId="39A0FB23" w14:textId="77777777" w:rsidR="00026828" w:rsidRPr="0091167A" w:rsidRDefault="00026828" w:rsidP="00026828">
      <w:pPr>
        <w:pStyle w:val="NormalWeb"/>
        <w:numPr>
          <w:ilvl w:val="0"/>
          <w:numId w:val="15"/>
        </w:numPr>
        <w:rPr>
          <w:color w:val="000000"/>
        </w:rPr>
      </w:pPr>
      <w:r w:rsidRPr="0091167A">
        <w:rPr>
          <w:color w:val="000000"/>
        </w:rPr>
        <w:lastRenderedPageBreak/>
        <w:t>Uso: elemento dominante en piezas institucionales, fondos, encabezados, títulos y comunicaciones formales.</w:t>
      </w:r>
    </w:p>
    <w:p w14:paraId="6FCF30B3" w14:textId="77777777" w:rsidR="00026828" w:rsidRPr="0091167A" w:rsidRDefault="00026828" w:rsidP="00026828">
      <w:pPr>
        <w:pStyle w:val="NormalWeb"/>
        <w:rPr>
          <w:color w:val="000000"/>
        </w:rPr>
      </w:pPr>
      <w:r w:rsidRPr="0091167A">
        <w:rPr>
          <w:rStyle w:val="Textoennegrita"/>
          <w:color w:val="000000"/>
        </w:rPr>
        <w:t>Verde Estratégico</w:t>
      </w:r>
    </w:p>
    <w:p w14:paraId="7A8C2BB3" w14:textId="77777777" w:rsidR="00026828" w:rsidRPr="0091167A" w:rsidRDefault="00026828" w:rsidP="00026828">
      <w:pPr>
        <w:pStyle w:val="NormalWeb"/>
        <w:numPr>
          <w:ilvl w:val="0"/>
          <w:numId w:val="16"/>
        </w:numPr>
        <w:rPr>
          <w:color w:val="000000"/>
        </w:rPr>
      </w:pPr>
      <w:r w:rsidRPr="0091167A">
        <w:rPr>
          <w:color w:val="000000"/>
        </w:rPr>
        <w:t>Significado: prevención, sostenibilidad, control, crecimiento responsable.</w:t>
      </w:r>
    </w:p>
    <w:p w14:paraId="6E7568C9" w14:textId="77777777" w:rsidR="00026828" w:rsidRPr="0091167A" w:rsidRDefault="00026828" w:rsidP="00026828">
      <w:pPr>
        <w:pStyle w:val="NormalWeb"/>
        <w:numPr>
          <w:ilvl w:val="0"/>
          <w:numId w:val="16"/>
        </w:numPr>
        <w:rPr>
          <w:color w:val="000000"/>
        </w:rPr>
      </w:pPr>
      <w:r w:rsidRPr="0091167A">
        <w:rPr>
          <w:color w:val="000000"/>
        </w:rPr>
        <w:t>Uso: mensajes de cumplimiento, gestión de riesgos, sostenibilidad y control interno.</w:t>
      </w:r>
    </w:p>
    <w:p w14:paraId="2941E37A" w14:textId="77777777" w:rsidR="00026828" w:rsidRPr="0091167A" w:rsidRDefault="00026828" w:rsidP="00026828">
      <w:pPr>
        <w:pStyle w:val="NormalWeb"/>
        <w:rPr>
          <w:color w:val="000000"/>
        </w:rPr>
      </w:pPr>
      <w:r w:rsidRPr="0091167A">
        <w:rPr>
          <w:rStyle w:val="Textoennegrita"/>
          <w:color w:val="000000"/>
        </w:rPr>
        <w:t>Naranja Dinámico</w:t>
      </w:r>
    </w:p>
    <w:p w14:paraId="5FC08DEB" w14:textId="77777777" w:rsidR="00026828" w:rsidRPr="0091167A" w:rsidRDefault="00026828" w:rsidP="00026828">
      <w:pPr>
        <w:pStyle w:val="NormalWeb"/>
        <w:numPr>
          <w:ilvl w:val="0"/>
          <w:numId w:val="17"/>
        </w:numPr>
        <w:rPr>
          <w:color w:val="000000"/>
        </w:rPr>
      </w:pPr>
      <w:r w:rsidRPr="0091167A">
        <w:rPr>
          <w:color w:val="000000"/>
        </w:rPr>
        <w:t>Significado: acción, análisis, alerta temprana, dinamismo estratégico.</w:t>
      </w:r>
    </w:p>
    <w:p w14:paraId="79115EF6" w14:textId="77777777" w:rsidR="00026828" w:rsidRPr="0091167A" w:rsidRDefault="00026828" w:rsidP="00026828">
      <w:pPr>
        <w:pStyle w:val="NormalWeb"/>
        <w:numPr>
          <w:ilvl w:val="0"/>
          <w:numId w:val="17"/>
        </w:numPr>
        <w:rPr>
          <w:color w:val="000000"/>
        </w:rPr>
      </w:pPr>
      <w:r w:rsidRPr="0091167A">
        <w:rPr>
          <w:color w:val="000000"/>
        </w:rPr>
        <w:t>Uso: llamados a la acción, énfasis visual, indicadores de riesgo y elementos destacados.</w:t>
      </w:r>
    </w:p>
    <w:p w14:paraId="2A750778" w14:textId="77777777" w:rsidR="00026828" w:rsidRPr="0091167A" w:rsidRDefault="00026828" w:rsidP="00026828">
      <w:pPr>
        <w:pStyle w:val="NormalWeb"/>
        <w:rPr>
          <w:color w:val="000000"/>
        </w:rPr>
      </w:pPr>
      <w:r w:rsidRPr="0091167A">
        <w:rPr>
          <w:rStyle w:val="Textoennegrita"/>
          <w:color w:val="000000"/>
        </w:rPr>
        <w:t>Morado / Violeta Técnico</w:t>
      </w:r>
    </w:p>
    <w:p w14:paraId="66AC430F" w14:textId="77777777" w:rsidR="00026828" w:rsidRPr="0091167A" w:rsidRDefault="00026828" w:rsidP="00026828">
      <w:pPr>
        <w:pStyle w:val="NormalWeb"/>
        <w:numPr>
          <w:ilvl w:val="0"/>
          <w:numId w:val="18"/>
        </w:numPr>
        <w:rPr>
          <w:color w:val="000000"/>
        </w:rPr>
      </w:pPr>
      <w:r w:rsidRPr="0091167A">
        <w:rPr>
          <w:color w:val="000000"/>
        </w:rPr>
        <w:t>Significado: conocimiento especializado, auditoría forense, pensamiento crítico, profundidad analítica.</w:t>
      </w:r>
    </w:p>
    <w:p w14:paraId="799586B0" w14:textId="77777777" w:rsidR="00026828" w:rsidRPr="0091167A" w:rsidRDefault="00026828" w:rsidP="00026828">
      <w:pPr>
        <w:pStyle w:val="NormalWeb"/>
        <w:numPr>
          <w:ilvl w:val="0"/>
          <w:numId w:val="18"/>
        </w:numPr>
        <w:rPr>
          <w:color w:val="000000"/>
        </w:rPr>
      </w:pPr>
      <w:r w:rsidRPr="0091167A">
        <w:rPr>
          <w:color w:val="000000"/>
        </w:rPr>
        <w:t>Uso: servicios especializados, auditoría, forense, gobierno corporativo y análisis avanzado.</w:t>
      </w:r>
    </w:p>
    <w:p w14:paraId="785D11E2" w14:textId="77777777" w:rsidR="00026828" w:rsidRPr="0091167A" w:rsidRDefault="00026828" w:rsidP="00026828">
      <w:pPr>
        <w:pStyle w:val="NormalWeb"/>
        <w:rPr>
          <w:color w:val="000000"/>
        </w:rPr>
      </w:pPr>
      <w:r w:rsidRPr="0091167A">
        <w:rPr>
          <w:color w:val="000000"/>
        </w:rPr>
        <w:t>Estos colores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no deben utilizarse de manera aleatoria</w:t>
      </w:r>
      <w:r w:rsidRPr="0091167A">
        <w:rPr>
          <w:color w:val="000000"/>
        </w:rPr>
        <w:t>, sino como un sistema visual equilibrado que refuerce la identidad de AFI sin saturar la comunicación.</w:t>
      </w:r>
    </w:p>
    <w:p w14:paraId="2584065C" w14:textId="23A6B180" w:rsidR="00026828" w:rsidRPr="0091167A" w:rsidRDefault="00026828" w:rsidP="00026828"/>
    <w:p w14:paraId="54F4C99E" w14:textId="77777777" w:rsidR="00026828" w:rsidRPr="0091167A" w:rsidRDefault="00026828" w:rsidP="00026828">
      <w:pPr>
        <w:pStyle w:val="Ttulo3"/>
        <w:rPr>
          <w:rFonts w:ascii="Times New Roman" w:hAnsi="Times New Roman" w:cs="Times New Roman"/>
          <w:color w:val="000000"/>
        </w:rPr>
      </w:pPr>
      <w:r w:rsidRPr="0091167A">
        <w:rPr>
          <w:rFonts w:ascii="Times New Roman" w:hAnsi="Times New Roman" w:cs="Times New Roman"/>
          <w:color w:val="000000"/>
        </w:rPr>
        <w:t>18.2 Paleta Cromática Secundaria</w:t>
      </w:r>
    </w:p>
    <w:p w14:paraId="4DE79634" w14:textId="77777777" w:rsidR="00026828" w:rsidRPr="0091167A" w:rsidRDefault="00026828" w:rsidP="00026828">
      <w:pPr>
        <w:pStyle w:val="NormalWeb"/>
        <w:rPr>
          <w:color w:val="000000"/>
        </w:rPr>
      </w:pPr>
      <w:r w:rsidRPr="0091167A">
        <w:rPr>
          <w:color w:val="000000"/>
        </w:rPr>
        <w:t>La paleta secundaria complementa los colores principales y permite mayor flexibilidad en piezas gráficas, presentaciones, informes, sitios web y redes profesionales como LinkedIn.</w:t>
      </w:r>
    </w:p>
    <w:p w14:paraId="487A20A2" w14:textId="77777777" w:rsidR="00026828" w:rsidRPr="0091167A" w:rsidRDefault="00026828" w:rsidP="00026828">
      <w:pPr>
        <w:pStyle w:val="NormalWeb"/>
        <w:rPr>
          <w:color w:val="000000"/>
        </w:rPr>
      </w:pPr>
      <w:r w:rsidRPr="0091167A">
        <w:rPr>
          <w:rStyle w:val="Textoennegrita"/>
          <w:color w:val="000000"/>
        </w:rPr>
        <w:t>Gris Corporativo Oscuro</w:t>
      </w:r>
    </w:p>
    <w:p w14:paraId="1042B53B" w14:textId="77777777" w:rsidR="00026828" w:rsidRPr="0091167A" w:rsidRDefault="00026828" w:rsidP="00026828">
      <w:pPr>
        <w:pStyle w:val="NormalWeb"/>
        <w:numPr>
          <w:ilvl w:val="0"/>
          <w:numId w:val="19"/>
        </w:numPr>
        <w:rPr>
          <w:color w:val="000000"/>
        </w:rPr>
      </w:pPr>
      <w:r w:rsidRPr="0091167A">
        <w:rPr>
          <w:color w:val="000000"/>
        </w:rPr>
        <w:t>Significado: estabilidad, neutralidad, elegancia institucional.</w:t>
      </w:r>
    </w:p>
    <w:p w14:paraId="6A2F4BC2" w14:textId="77777777" w:rsidR="00026828" w:rsidRPr="0091167A" w:rsidRDefault="00026828" w:rsidP="00026828">
      <w:pPr>
        <w:pStyle w:val="NormalWeb"/>
        <w:numPr>
          <w:ilvl w:val="0"/>
          <w:numId w:val="19"/>
        </w:numPr>
        <w:rPr>
          <w:color w:val="000000"/>
        </w:rPr>
      </w:pPr>
      <w:r w:rsidRPr="0091167A">
        <w:rPr>
          <w:color w:val="000000"/>
        </w:rPr>
        <w:t>Uso: textos largos, fondos secundarios, documentos técnicos y presentaciones ejecutivas.</w:t>
      </w:r>
    </w:p>
    <w:p w14:paraId="337A3B93" w14:textId="77777777" w:rsidR="00026828" w:rsidRPr="0091167A" w:rsidRDefault="00026828" w:rsidP="00026828">
      <w:pPr>
        <w:pStyle w:val="NormalWeb"/>
        <w:rPr>
          <w:color w:val="000000"/>
        </w:rPr>
      </w:pPr>
      <w:r w:rsidRPr="0091167A">
        <w:rPr>
          <w:rStyle w:val="Textoennegrita"/>
          <w:color w:val="000000"/>
        </w:rPr>
        <w:t>Gris Claro</w:t>
      </w:r>
    </w:p>
    <w:p w14:paraId="734C5808" w14:textId="77777777" w:rsidR="00026828" w:rsidRPr="0091167A" w:rsidRDefault="00026828" w:rsidP="00026828">
      <w:pPr>
        <w:pStyle w:val="NormalWeb"/>
        <w:numPr>
          <w:ilvl w:val="0"/>
          <w:numId w:val="20"/>
        </w:numPr>
        <w:rPr>
          <w:color w:val="000000"/>
        </w:rPr>
      </w:pPr>
      <w:r w:rsidRPr="0091167A">
        <w:rPr>
          <w:color w:val="000000"/>
        </w:rPr>
        <w:t>Significado: claridad, orden, limpieza visual.</w:t>
      </w:r>
    </w:p>
    <w:p w14:paraId="52DA1EBF" w14:textId="77777777" w:rsidR="00026828" w:rsidRPr="0091167A" w:rsidRDefault="00026828" w:rsidP="00026828">
      <w:pPr>
        <w:pStyle w:val="NormalWeb"/>
        <w:numPr>
          <w:ilvl w:val="0"/>
          <w:numId w:val="20"/>
        </w:numPr>
        <w:rPr>
          <w:color w:val="000000"/>
        </w:rPr>
      </w:pPr>
      <w:r w:rsidRPr="0091167A">
        <w:rPr>
          <w:color w:val="000000"/>
        </w:rPr>
        <w:t>Uso: fondos, separadores, tablas, gráficos y documentos extensos.</w:t>
      </w:r>
    </w:p>
    <w:p w14:paraId="14DA5856" w14:textId="77777777" w:rsidR="00026828" w:rsidRPr="0091167A" w:rsidRDefault="00026828" w:rsidP="00026828">
      <w:pPr>
        <w:pStyle w:val="NormalWeb"/>
        <w:rPr>
          <w:color w:val="000000"/>
        </w:rPr>
      </w:pPr>
      <w:r w:rsidRPr="0091167A">
        <w:rPr>
          <w:rStyle w:val="Textoennegrita"/>
          <w:color w:val="000000"/>
        </w:rPr>
        <w:t>Blanco Institucional</w:t>
      </w:r>
    </w:p>
    <w:p w14:paraId="177B91A5" w14:textId="77777777" w:rsidR="00026828" w:rsidRPr="0091167A" w:rsidRDefault="00026828" w:rsidP="00026828">
      <w:pPr>
        <w:pStyle w:val="NormalWeb"/>
        <w:numPr>
          <w:ilvl w:val="0"/>
          <w:numId w:val="21"/>
        </w:numPr>
        <w:rPr>
          <w:color w:val="000000"/>
        </w:rPr>
      </w:pPr>
      <w:r w:rsidRPr="0091167A">
        <w:rPr>
          <w:color w:val="000000"/>
        </w:rPr>
        <w:t>Significado: transparencia, ética, claridad.</w:t>
      </w:r>
    </w:p>
    <w:p w14:paraId="7A8F1578" w14:textId="77777777" w:rsidR="00026828" w:rsidRPr="0091167A" w:rsidRDefault="00026828" w:rsidP="00026828">
      <w:pPr>
        <w:pStyle w:val="NormalWeb"/>
        <w:numPr>
          <w:ilvl w:val="0"/>
          <w:numId w:val="21"/>
        </w:numPr>
        <w:rPr>
          <w:color w:val="000000"/>
        </w:rPr>
      </w:pPr>
      <w:r w:rsidRPr="0091167A">
        <w:rPr>
          <w:color w:val="000000"/>
        </w:rPr>
        <w:lastRenderedPageBreak/>
        <w:t>Uso: fondos principales, espacios negativos y equilibrio visual.</w:t>
      </w:r>
    </w:p>
    <w:p w14:paraId="5E379514" w14:textId="6E53E5E0" w:rsidR="00026828" w:rsidRPr="0091167A" w:rsidRDefault="00026828" w:rsidP="00026828"/>
    <w:p w14:paraId="155EFD1B" w14:textId="77777777" w:rsidR="00026828" w:rsidRPr="0091167A" w:rsidRDefault="00026828" w:rsidP="00026828">
      <w:pPr>
        <w:pStyle w:val="Ttulo3"/>
        <w:rPr>
          <w:rFonts w:ascii="Times New Roman" w:hAnsi="Times New Roman" w:cs="Times New Roman"/>
          <w:color w:val="000000"/>
        </w:rPr>
      </w:pPr>
      <w:r w:rsidRPr="0091167A">
        <w:rPr>
          <w:rFonts w:ascii="Times New Roman" w:hAnsi="Times New Roman" w:cs="Times New Roman"/>
          <w:color w:val="000000"/>
        </w:rPr>
        <w:t>18.3 Jerarquía y Uso del Color</w:t>
      </w:r>
    </w:p>
    <w:p w14:paraId="7820AA4E" w14:textId="77777777" w:rsidR="00026828" w:rsidRPr="0091167A" w:rsidRDefault="00026828" w:rsidP="00026828">
      <w:pPr>
        <w:pStyle w:val="NormalWeb"/>
        <w:numPr>
          <w:ilvl w:val="0"/>
          <w:numId w:val="22"/>
        </w:numPr>
        <w:rPr>
          <w:color w:val="000000"/>
        </w:rPr>
      </w:pPr>
      <w:r w:rsidRPr="0091167A">
        <w:rPr>
          <w:color w:val="000000"/>
        </w:rPr>
        <w:t>El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azul corporativo</w:t>
      </w:r>
      <w:r w:rsidRPr="0091167A">
        <w:rPr>
          <w:rStyle w:val="apple-converted-space"/>
          <w:color w:val="000000"/>
        </w:rPr>
        <w:t> </w:t>
      </w:r>
      <w:r w:rsidRPr="0091167A">
        <w:rPr>
          <w:color w:val="000000"/>
        </w:rPr>
        <w:t>debe predominar en comunicaciones institucionales y de alto nivel.</w:t>
      </w:r>
    </w:p>
    <w:p w14:paraId="183266B4" w14:textId="77777777" w:rsidR="00026828" w:rsidRPr="0091167A" w:rsidRDefault="00026828" w:rsidP="00026828">
      <w:pPr>
        <w:pStyle w:val="NormalWeb"/>
        <w:numPr>
          <w:ilvl w:val="0"/>
          <w:numId w:val="22"/>
        </w:numPr>
        <w:rPr>
          <w:color w:val="000000"/>
        </w:rPr>
      </w:pPr>
      <w:r w:rsidRPr="0091167A">
        <w:rPr>
          <w:color w:val="000000"/>
        </w:rPr>
        <w:t xml:space="preserve">Los colores del </w:t>
      </w:r>
      <w:proofErr w:type="spellStart"/>
      <w:r w:rsidRPr="0091167A">
        <w:rPr>
          <w:color w:val="000000"/>
        </w:rPr>
        <w:t>imagotipo</w:t>
      </w:r>
      <w:proofErr w:type="spellEnd"/>
      <w:r w:rsidRPr="0091167A">
        <w:rPr>
          <w:color w:val="000000"/>
        </w:rPr>
        <w:t xml:space="preserve"> deben utilizarse como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acentos estratégicos</w:t>
      </w:r>
      <w:r w:rsidRPr="0091167A">
        <w:rPr>
          <w:color w:val="000000"/>
        </w:rPr>
        <w:t>, no todos al mismo tiempo.</w:t>
      </w:r>
    </w:p>
    <w:p w14:paraId="609ABE50" w14:textId="77777777" w:rsidR="00026828" w:rsidRPr="0091167A" w:rsidRDefault="00026828" w:rsidP="00026828">
      <w:pPr>
        <w:pStyle w:val="NormalWeb"/>
        <w:numPr>
          <w:ilvl w:val="0"/>
          <w:numId w:val="22"/>
        </w:numPr>
        <w:rPr>
          <w:color w:val="000000"/>
        </w:rPr>
      </w:pPr>
      <w:r w:rsidRPr="0091167A">
        <w:rPr>
          <w:color w:val="000000"/>
        </w:rPr>
        <w:t>El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naranja y el morado</w:t>
      </w:r>
      <w:r w:rsidRPr="0091167A">
        <w:rPr>
          <w:rStyle w:val="apple-converted-space"/>
          <w:color w:val="000000"/>
        </w:rPr>
        <w:t> </w:t>
      </w:r>
      <w:r w:rsidRPr="0091167A">
        <w:rPr>
          <w:color w:val="000000"/>
        </w:rPr>
        <w:t>se recomiendan para destacar información clave, no como colores de fondo extensos.</w:t>
      </w:r>
    </w:p>
    <w:p w14:paraId="2B83E25F" w14:textId="77777777" w:rsidR="00026828" w:rsidRPr="0091167A" w:rsidRDefault="00026828" w:rsidP="00026828">
      <w:pPr>
        <w:pStyle w:val="NormalWeb"/>
        <w:numPr>
          <w:ilvl w:val="0"/>
          <w:numId w:val="22"/>
        </w:numPr>
        <w:rPr>
          <w:color w:val="000000"/>
        </w:rPr>
      </w:pPr>
      <w:r w:rsidRPr="0091167A">
        <w:rPr>
          <w:color w:val="000000"/>
        </w:rPr>
        <w:t>El uso excesivo de color puede afectar la percepción de sobriedad; AFI prioriza una estética</w:t>
      </w:r>
      <w:r w:rsidRPr="0091167A">
        <w:rPr>
          <w:rStyle w:val="apple-converted-space"/>
          <w:color w:val="000000"/>
        </w:rPr>
        <w:t> </w:t>
      </w:r>
      <w:r w:rsidRPr="0091167A">
        <w:rPr>
          <w:rStyle w:val="Textoennegrita"/>
          <w:color w:val="000000"/>
        </w:rPr>
        <w:t>corporativa, limpia y profesional</w:t>
      </w:r>
      <w:r w:rsidRPr="0091167A">
        <w:rPr>
          <w:color w:val="000000"/>
        </w:rPr>
        <w:t>.</w:t>
      </w:r>
    </w:p>
    <w:p w14:paraId="1CB27748" w14:textId="77777777" w:rsidR="00026828" w:rsidRPr="0091167A" w:rsidRDefault="00026828" w:rsidP="00026828"/>
    <w:p w14:paraId="052D08DE" w14:textId="77777777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19. Uso del Color</w:t>
      </w:r>
    </w:p>
    <w:p w14:paraId="2BB9E36C" w14:textId="77777777" w:rsidR="00072200" w:rsidRPr="0091167A" w:rsidRDefault="0091167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>El color debe reforzar la legibilidad, jerarquía visual y sobriedad corporativa.</w:t>
      </w:r>
    </w:p>
    <w:p w14:paraId="1556779C" w14:textId="77777777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20. Tipografía Principal</w:t>
      </w:r>
    </w:p>
    <w:p w14:paraId="31375930" w14:textId="77777777" w:rsidR="00072200" w:rsidRPr="0091167A" w:rsidRDefault="0091167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>Montserrat: para títulos, encabez</w:t>
      </w:r>
      <w:r w:rsidRPr="0091167A">
        <w:rPr>
          <w:color w:val="000000" w:themeColor="text1"/>
        </w:rPr>
        <w:t>ados y piezas gráficas.</w:t>
      </w:r>
    </w:p>
    <w:p w14:paraId="33656526" w14:textId="77777777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21. Tipografía Secundaria</w:t>
      </w:r>
    </w:p>
    <w:p w14:paraId="53E62D0F" w14:textId="77777777" w:rsidR="00072200" w:rsidRPr="0091167A" w:rsidRDefault="0091167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>Open Sans: para textos largos y documentos corporativos.</w:t>
      </w:r>
    </w:p>
    <w:p w14:paraId="405B7283" w14:textId="77777777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22. Jerarquía Tipográfica</w:t>
      </w:r>
    </w:p>
    <w:p w14:paraId="0F44F22C" w14:textId="77777777" w:rsidR="00072200" w:rsidRPr="0091167A" w:rsidRDefault="0091167A" w:rsidP="00026828">
      <w:pPr>
        <w:rPr>
          <w:color w:val="000000" w:themeColor="text1"/>
        </w:rPr>
      </w:pPr>
      <w:r w:rsidRPr="0091167A">
        <w:rPr>
          <w:color w:val="000000" w:themeColor="text1"/>
        </w:rPr>
        <w:t>Títulos: Bold</w:t>
      </w:r>
      <w:r w:rsidRPr="0091167A">
        <w:rPr>
          <w:color w:val="000000" w:themeColor="text1"/>
        </w:rPr>
        <w:br/>
        <w:t xml:space="preserve">Subtítulos: </w:t>
      </w:r>
      <w:proofErr w:type="spellStart"/>
      <w:r w:rsidRPr="0091167A">
        <w:rPr>
          <w:color w:val="000000" w:themeColor="text1"/>
        </w:rPr>
        <w:t>SemiBold</w:t>
      </w:r>
      <w:proofErr w:type="spellEnd"/>
      <w:r w:rsidRPr="0091167A">
        <w:rPr>
          <w:color w:val="000000" w:themeColor="text1"/>
        </w:rPr>
        <w:br/>
        <w:t>Texto: Regular</w:t>
      </w:r>
    </w:p>
    <w:p w14:paraId="630B28A5" w14:textId="77777777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23. Estilo Fotográfico</w:t>
      </w:r>
    </w:p>
    <w:p w14:paraId="3E2337A7" w14:textId="77777777" w:rsidR="00072200" w:rsidRPr="0091167A" w:rsidRDefault="0091167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>Imágenes corporativas, profesionales, sobrias, aso</w:t>
      </w:r>
      <w:r w:rsidRPr="0091167A">
        <w:rPr>
          <w:color w:val="000000" w:themeColor="text1"/>
        </w:rPr>
        <w:t>ciadas a liderazgo, análisis y estrategia.</w:t>
      </w:r>
    </w:p>
    <w:p w14:paraId="681AE937" w14:textId="77777777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24. Iconografía</w:t>
      </w:r>
    </w:p>
    <w:p w14:paraId="6B71E43B" w14:textId="77777777" w:rsidR="00072200" w:rsidRPr="0091167A" w:rsidRDefault="0091167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>Íconos simples, lineales y coherentes con la estética corporativa.</w:t>
      </w:r>
    </w:p>
    <w:p w14:paraId="0B4D91F0" w14:textId="77777777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25. Línea Gráfica</w:t>
      </w:r>
    </w:p>
    <w:p w14:paraId="39E46A3F" w14:textId="77777777" w:rsidR="00072200" w:rsidRPr="0091167A" w:rsidRDefault="0091167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>Estilo limpio, moderno, con uso responsable del color.</w:t>
      </w:r>
    </w:p>
    <w:p w14:paraId="0ACCC65C" w14:textId="77777777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26. Tono de Comunicación</w:t>
      </w:r>
    </w:p>
    <w:p w14:paraId="6CE2783C" w14:textId="77777777" w:rsidR="00072200" w:rsidRPr="0091167A" w:rsidRDefault="0091167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 xml:space="preserve">Corporativo, técnico, </w:t>
      </w:r>
      <w:r w:rsidRPr="0091167A">
        <w:rPr>
          <w:color w:val="000000" w:themeColor="text1"/>
        </w:rPr>
        <w:t>claro, preventivo y estratégico.</w:t>
      </w:r>
    </w:p>
    <w:p w14:paraId="74592A5E" w14:textId="5E296B65" w:rsidR="00072200" w:rsidRPr="0091167A" w:rsidRDefault="00026828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27</w:t>
      </w:r>
      <w:r w:rsidR="0091167A" w:rsidRPr="0091167A">
        <w:rPr>
          <w:rFonts w:ascii="Times New Roman" w:hAnsi="Times New Roman" w:cs="Times New Roman"/>
          <w:color w:val="000000" w:themeColor="text1"/>
        </w:rPr>
        <w:t>. Contacto Institucional</w:t>
      </w:r>
    </w:p>
    <w:p w14:paraId="1BBB59B4" w14:textId="77777777" w:rsidR="00072200" w:rsidRPr="0091167A" w:rsidRDefault="0091167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>afisarlaft@gmail.com | 317 718 9028</w:t>
      </w:r>
    </w:p>
    <w:p w14:paraId="7D6D041C" w14:textId="77777777" w:rsidR="00072200" w:rsidRPr="0091167A" w:rsidRDefault="0091167A" w:rsidP="008A318A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91167A">
        <w:rPr>
          <w:rFonts w:ascii="Times New Roman" w:hAnsi="Times New Roman" w:cs="Times New Roman"/>
          <w:color w:val="000000" w:themeColor="text1"/>
        </w:rPr>
        <w:t>40. Cierre</w:t>
      </w:r>
    </w:p>
    <w:p w14:paraId="5A43AF70" w14:textId="77777777" w:rsidR="00072200" w:rsidRPr="0091167A" w:rsidRDefault="0091167A" w:rsidP="008A318A">
      <w:pPr>
        <w:jc w:val="both"/>
        <w:rPr>
          <w:color w:val="000000" w:themeColor="text1"/>
        </w:rPr>
      </w:pPr>
      <w:r w:rsidRPr="0091167A">
        <w:rPr>
          <w:color w:val="000000" w:themeColor="text1"/>
        </w:rPr>
        <w:t xml:space="preserve">Este manual consolida la identidad de AFI International </w:t>
      </w:r>
      <w:proofErr w:type="spellStart"/>
      <w:r w:rsidRPr="0091167A">
        <w:rPr>
          <w:color w:val="000000" w:themeColor="text1"/>
        </w:rPr>
        <w:t>Group</w:t>
      </w:r>
      <w:proofErr w:type="spellEnd"/>
      <w:r w:rsidRPr="0091167A">
        <w:rPr>
          <w:color w:val="000000" w:themeColor="text1"/>
        </w:rPr>
        <w:t xml:space="preserve"> como una marca sólida, co</w:t>
      </w:r>
      <w:r w:rsidRPr="0091167A">
        <w:rPr>
          <w:color w:val="000000" w:themeColor="text1"/>
        </w:rPr>
        <w:t>nfiable y estratégica.</w:t>
      </w:r>
    </w:p>
    <w:sectPr w:rsidR="00072200" w:rsidRPr="009116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55E24"/>
    <w:multiLevelType w:val="multilevel"/>
    <w:tmpl w:val="9E1A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47CDA"/>
    <w:multiLevelType w:val="multilevel"/>
    <w:tmpl w:val="1EB2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3332C"/>
    <w:multiLevelType w:val="multilevel"/>
    <w:tmpl w:val="CCF8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8445B"/>
    <w:multiLevelType w:val="multilevel"/>
    <w:tmpl w:val="294E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5253B"/>
    <w:multiLevelType w:val="multilevel"/>
    <w:tmpl w:val="F9F0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92628"/>
    <w:multiLevelType w:val="multilevel"/>
    <w:tmpl w:val="E97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F0B59"/>
    <w:multiLevelType w:val="hybridMultilevel"/>
    <w:tmpl w:val="960E20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F641F"/>
    <w:multiLevelType w:val="multilevel"/>
    <w:tmpl w:val="AA9C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24349"/>
    <w:multiLevelType w:val="multilevel"/>
    <w:tmpl w:val="1C92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F713C"/>
    <w:multiLevelType w:val="multilevel"/>
    <w:tmpl w:val="BA30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D005C"/>
    <w:multiLevelType w:val="multilevel"/>
    <w:tmpl w:val="DE0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F1386"/>
    <w:multiLevelType w:val="multilevel"/>
    <w:tmpl w:val="47E4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7523B"/>
    <w:multiLevelType w:val="multilevel"/>
    <w:tmpl w:val="ED3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1"/>
  </w:num>
  <w:num w:numId="12">
    <w:abstractNumId w:val="10"/>
  </w:num>
  <w:num w:numId="13">
    <w:abstractNumId w:val="21"/>
  </w:num>
  <w:num w:numId="14">
    <w:abstractNumId w:val="18"/>
  </w:num>
  <w:num w:numId="15">
    <w:abstractNumId w:val="20"/>
  </w:num>
  <w:num w:numId="16">
    <w:abstractNumId w:val="12"/>
  </w:num>
  <w:num w:numId="17">
    <w:abstractNumId w:val="19"/>
  </w:num>
  <w:num w:numId="18">
    <w:abstractNumId w:val="14"/>
  </w:num>
  <w:num w:numId="19">
    <w:abstractNumId w:val="16"/>
  </w:num>
  <w:num w:numId="20">
    <w:abstractNumId w:val="9"/>
  </w:num>
  <w:num w:numId="21">
    <w:abstractNumId w:val="17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28"/>
    <w:rsid w:val="00034616"/>
    <w:rsid w:val="0006063C"/>
    <w:rsid w:val="00072200"/>
    <w:rsid w:val="0015074B"/>
    <w:rsid w:val="0029639D"/>
    <w:rsid w:val="00326F90"/>
    <w:rsid w:val="00420068"/>
    <w:rsid w:val="0067757A"/>
    <w:rsid w:val="007D77C8"/>
    <w:rsid w:val="008A318A"/>
    <w:rsid w:val="009116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AF1B05"/>
  <w14:defaultImageDpi w14:val="300"/>
  <w15:docId w15:val="{86D06088-4C8E-2E48-ADF8-3D7202E4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0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A318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8A3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3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2684</Words>
  <Characters>14765</Characters>
  <Application>Microsoft Office Word</Application>
  <DocSecurity>0</DocSecurity>
  <Lines>123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2026-01-13T20:50:00Z</dcterms:created>
  <dcterms:modified xsi:type="dcterms:W3CDTF">2026-01-13T20:50:00Z</dcterms:modified>
  <cp:category/>
</cp:coreProperties>
</file>