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1F82529" w:rsidR="0077635B" w:rsidRPr="00375840" w:rsidRDefault="00824500">
      <w:pPr>
        <w:jc w:val="center"/>
        <w:rPr>
          <w:rFonts w:eastAsia="Times New Roman"/>
          <w:b/>
        </w:rPr>
      </w:pPr>
      <w:r w:rsidRPr="00375840">
        <w:rPr>
          <w:rFonts w:eastAsia="Times New Roman"/>
          <w:b/>
        </w:rPr>
        <w:t>Glossary Check</w:t>
      </w:r>
      <w:r w:rsidR="001C5A2D" w:rsidRPr="00375840">
        <w:rPr>
          <w:rFonts w:eastAsia="Times New Roman"/>
          <w:b/>
        </w:rPr>
        <w:t>: Staff</w:t>
      </w:r>
    </w:p>
    <w:p w14:paraId="19F324FE" w14:textId="77777777" w:rsidR="00375840" w:rsidRPr="00375840" w:rsidRDefault="00824500" w:rsidP="00375840">
      <w:pPr>
        <w:pStyle w:val="Heading1"/>
        <w:rPr>
          <w:szCs w:val="22"/>
        </w:rPr>
      </w:pPr>
      <w:r w:rsidRPr="00375840">
        <w:rPr>
          <w:szCs w:val="22"/>
        </w:rPr>
        <w:t>Goal</w:t>
      </w:r>
    </w:p>
    <w:p w14:paraId="00000003" w14:textId="42783E19" w:rsidR="0077635B" w:rsidRPr="00375840" w:rsidRDefault="00824500">
      <w:pPr>
        <w:rPr>
          <w:rFonts w:eastAsia="Times New Roman"/>
        </w:rPr>
      </w:pPr>
      <w:r w:rsidRPr="00375840">
        <w:rPr>
          <w:rFonts w:eastAsia="Times New Roman"/>
        </w:rPr>
        <w:t>To check the accuracy of select glossary content, and confirm glossary follows METS style. This check specifically addresses steps that need to be corrected before InDesign formatting.</w:t>
      </w:r>
    </w:p>
    <w:p w14:paraId="2DA5A643" w14:textId="77777777" w:rsidR="00375840" w:rsidRPr="00375840" w:rsidRDefault="00824500" w:rsidP="00375840">
      <w:pPr>
        <w:pStyle w:val="Heading1"/>
      </w:pPr>
      <w:r w:rsidRPr="00375840">
        <w:t>Items you need</w:t>
      </w:r>
    </w:p>
    <w:p w14:paraId="00000005" w14:textId="47D94F4E" w:rsidR="0077635B" w:rsidRPr="00375840" w:rsidRDefault="00407746">
      <w:pPr>
        <w:rPr>
          <w:rFonts w:eastAsia="Times New Roman"/>
        </w:rPr>
      </w:pPr>
      <w:r w:rsidRPr="00375840">
        <w:rPr>
          <w:rFonts w:eastAsia="Times New Roman"/>
        </w:rPr>
        <w:t>These should all be in the relevant edition folder, but not any of the subfolders.</w:t>
      </w:r>
    </w:p>
    <w:p w14:paraId="00000006" w14:textId="77777777" w:rsidR="0077635B" w:rsidRPr="00375840" w:rsidRDefault="00824500" w:rsidP="00375840">
      <w:pPr>
        <w:numPr>
          <w:ilvl w:val="0"/>
          <w:numId w:val="3"/>
        </w:numPr>
        <w:rPr>
          <w:rFonts w:eastAsia="Times New Roman"/>
        </w:rPr>
      </w:pPr>
      <w:r w:rsidRPr="00375840">
        <w:rPr>
          <w:rFonts w:eastAsia="Times New Roman"/>
        </w:rPr>
        <w:t>Glossary (in Microsoft Word)</w:t>
      </w:r>
    </w:p>
    <w:p w14:paraId="00000007" w14:textId="77777777" w:rsidR="0077635B" w:rsidRPr="00375840" w:rsidRDefault="00824500" w:rsidP="00375840">
      <w:pPr>
        <w:numPr>
          <w:ilvl w:val="0"/>
          <w:numId w:val="3"/>
        </w:numPr>
        <w:rPr>
          <w:rFonts w:eastAsia="Times New Roman"/>
        </w:rPr>
      </w:pPr>
      <w:r w:rsidRPr="00375840">
        <w:rPr>
          <w:rFonts w:eastAsia="Times New Roman"/>
        </w:rPr>
        <w:t>Texts (in Microsoft Word)</w:t>
      </w:r>
    </w:p>
    <w:p w14:paraId="4FDD99CE" w14:textId="08DB920B" w:rsidR="00375840" w:rsidRPr="00375840" w:rsidRDefault="00375840" w:rsidP="00375840">
      <w:pPr>
        <w:pStyle w:val="Heading1"/>
      </w:pPr>
      <w:r w:rsidRPr="00375840">
        <w:t>Instructions</w:t>
      </w:r>
    </w:p>
    <w:p w14:paraId="00000009" w14:textId="46E810E9" w:rsidR="0077635B" w:rsidRPr="00375840" w:rsidRDefault="00824500">
      <w:pPr>
        <w:rPr>
          <w:rFonts w:eastAsia="Times New Roman"/>
        </w:rPr>
      </w:pPr>
      <w:r w:rsidRPr="00375840">
        <w:rPr>
          <w:rFonts w:eastAsia="Times New Roman"/>
        </w:rPr>
        <w:t>For all steps below, unless otherwise noted, if you find errors, insert comments to alert the VE. Exceptions: if you see the odd formatting error, like unbolded headwords, un-italicized definitions, or obviously wrong punctuation, make sure Track Changes is on and fix it. NB: By this time, formatting should be mostly correct and consistent. If you find patterns of error, insert a comment that the VE needs to correct them throughout, and alert the Managing Editor.</w:t>
      </w:r>
    </w:p>
    <w:p w14:paraId="0000000A" w14:textId="77777777" w:rsidR="0077635B" w:rsidRPr="00375840" w:rsidRDefault="0077635B">
      <w:pPr>
        <w:rPr>
          <w:rFonts w:eastAsia="Times New Roman"/>
        </w:rPr>
      </w:pPr>
    </w:p>
    <w:p w14:paraId="0000000B" w14:textId="77777777" w:rsidR="0077635B" w:rsidRPr="00375840" w:rsidRDefault="00824500">
      <w:pPr>
        <w:numPr>
          <w:ilvl w:val="0"/>
          <w:numId w:val="2"/>
        </w:numPr>
        <w:ind w:left="360"/>
        <w:rPr>
          <w:rFonts w:eastAsia="Times New Roman"/>
        </w:rPr>
      </w:pPr>
      <w:r w:rsidRPr="00375840">
        <w:rPr>
          <w:rFonts w:eastAsia="Times New Roman"/>
        </w:rPr>
        <w:t>Skim the glossary. If entries include grammatical information, make sure there is an abbreviations list at the top. If there is an abbreviations list:</w:t>
      </w:r>
    </w:p>
    <w:p w14:paraId="0000000C" w14:textId="7EC99455" w:rsidR="0077635B" w:rsidRPr="00375840" w:rsidRDefault="00824500">
      <w:pPr>
        <w:numPr>
          <w:ilvl w:val="1"/>
          <w:numId w:val="2"/>
        </w:numPr>
        <w:rPr>
          <w:rFonts w:eastAsia="Times New Roman"/>
        </w:rPr>
      </w:pPr>
      <w:r w:rsidRPr="00375840">
        <w:rPr>
          <w:rFonts w:eastAsia="Times New Roman"/>
        </w:rPr>
        <w:t xml:space="preserve">Check that abbreviations for parts of speech/grammar match the “Grammatical abbreviations” in the Glossary section of the </w:t>
      </w:r>
      <w:hyperlink r:id="rId7" w:anchor="glossary">
        <w:r w:rsidRPr="00375840">
          <w:rPr>
            <w:rFonts w:eastAsia="Times New Roman"/>
            <w:color w:val="1155CC"/>
            <w:u w:val="single"/>
          </w:rPr>
          <w:t>Style Guide</w:t>
        </w:r>
      </w:hyperlink>
      <w:r w:rsidRPr="00375840">
        <w:rPr>
          <w:rFonts w:eastAsia="Times New Roman"/>
        </w:rPr>
        <w:t>. If additional abbreviations are used, the VEs should spell out what each one means.</w:t>
      </w:r>
    </w:p>
    <w:p w14:paraId="0000000D" w14:textId="77777777" w:rsidR="0077635B" w:rsidRPr="00375840" w:rsidRDefault="00824500">
      <w:pPr>
        <w:numPr>
          <w:ilvl w:val="1"/>
          <w:numId w:val="2"/>
        </w:numPr>
        <w:rPr>
          <w:rFonts w:eastAsia="Times New Roman"/>
        </w:rPr>
      </w:pPr>
      <w:r w:rsidRPr="00375840">
        <w:rPr>
          <w:rFonts w:eastAsia="Times New Roman"/>
        </w:rPr>
        <w:t xml:space="preserve">Check that abbreviations are listed alphabetically. </w:t>
      </w:r>
    </w:p>
    <w:p w14:paraId="0000000E" w14:textId="77777777" w:rsidR="0077635B" w:rsidRPr="00375840" w:rsidRDefault="00824500">
      <w:pPr>
        <w:numPr>
          <w:ilvl w:val="0"/>
          <w:numId w:val="2"/>
        </w:numPr>
        <w:rPr>
          <w:rFonts w:eastAsia="Times New Roman"/>
        </w:rPr>
      </w:pPr>
      <w:r w:rsidRPr="00375840">
        <w:rPr>
          <w:rFonts w:eastAsia="Times New Roman"/>
        </w:rPr>
        <w:t xml:space="preserve">For the entire glossary, check the alphabetization of headwords, following the modern alphabet (i.e., do </w:t>
      </w:r>
      <w:r w:rsidRPr="00375840">
        <w:rPr>
          <w:rFonts w:eastAsia="Times New Roman"/>
          <w:b/>
        </w:rPr>
        <w:t>not</w:t>
      </w:r>
      <w:r w:rsidRPr="00375840">
        <w:rPr>
          <w:rFonts w:eastAsia="Times New Roman"/>
        </w:rPr>
        <w:t xml:space="preserve"> treat </w:t>
      </w:r>
      <w:r w:rsidRPr="00375840">
        <w:rPr>
          <w:rFonts w:eastAsia="Times New Roman"/>
          <w:i/>
        </w:rPr>
        <w:t>i</w:t>
      </w:r>
      <w:r w:rsidRPr="00375840">
        <w:rPr>
          <w:rFonts w:eastAsia="Times New Roman"/>
        </w:rPr>
        <w:t xml:space="preserve"> and </w:t>
      </w:r>
      <w:r w:rsidRPr="00375840">
        <w:rPr>
          <w:rFonts w:eastAsia="Times New Roman"/>
          <w:i/>
        </w:rPr>
        <w:t>y</w:t>
      </w:r>
      <w:r w:rsidRPr="00375840">
        <w:rPr>
          <w:rFonts w:eastAsia="Times New Roman"/>
        </w:rPr>
        <w:t xml:space="preserve"> as interchangeable)</w:t>
      </w:r>
    </w:p>
    <w:p w14:paraId="0000000F" w14:textId="77777777" w:rsidR="0077635B" w:rsidRPr="00375840" w:rsidRDefault="00824500">
      <w:pPr>
        <w:numPr>
          <w:ilvl w:val="1"/>
          <w:numId w:val="2"/>
        </w:numPr>
        <w:rPr>
          <w:rFonts w:eastAsia="Times New Roman"/>
        </w:rPr>
      </w:pPr>
      <w:r w:rsidRPr="00375840">
        <w:rPr>
          <w:rFonts w:eastAsia="Times New Roman"/>
        </w:rPr>
        <w:t>If there are homographs (words with the same spelling but different meanings), make sure they are separate entries and that each entry includes a part of speech. Alphabetize these entries by the part of speech.</w:t>
      </w:r>
    </w:p>
    <w:p w14:paraId="00000010" w14:textId="77777777" w:rsidR="0077635B" w:rsidRPr="00375840" w:rsidRDefault="00824500">
      <w:pPr>
        <w:numPr>
          <w:ilvl w:val="0"/>
          <w:numId w:val="2"/>
        </w:numPr>
        <w:rPr>
          <w:rFonts w:eastAsia="Times New Roman"/>
        </w:rPr>
      </w:pPr>
      <w:r w:rsidRPr="00375840">
        <w:rPr>
          <w:rFonts w:eastAsia="Times New Roman"/>
        </w:rPr>
        <w:t xml:space="preserve">Read through the modern English definitions to check for typos. Go slowly, because some typos are not obvious. You will need to read for meaning, ensuring that the definition of the ME headword seems reasonable. If you see any typos, make sure Track Changes is on and correct them. </w:t>
      </w:r>
    </w:p>
    <w:p w14:paraId="00000011" w14:textId="77777777" w:rsidR="0077635B" w:rsidRPr="00375840" w:rsidRDefault="00824500">
      <w:pPr>
        <w:numPr>
          <w:ilvl w:val="1"/>
          <w:numId w:val="2"/>
        </w:numPr>
        <w:rPr>
          <w:rFonts w:eastAsia="Times New Roman"/>
        </w:rPr>
      </w:pPr>
      <w:r w:rsidRPr="00375840">
        <w:rPr>
          <w:rFonts w:eastAsia="Times New Roman"/>
        </w:rPr>
        <w:t>If you’re unsure whether a definition is correct, insert a comment for the Managing Editor, making sure you differentiate it from other comments for the VE.</w:t>
      </w:r>
    </w:p>
    <w:p w14:paraId="00000012" w14:textId="77777777" w:rsidR="0077635B" w:rsidRPr="00375840" w:rsidRDefault="00824500">
      <w:pPr>
        <w:numPr>
          <w:ilvl w:val="0"/>
          <w:numId w:val="2"/>
        </w:numPr>
        <w:rPr>
          <w:rFonts w:eastAsia="Times New Roman"/>
        </w:rPr>
      </w:pPr>
      <w:r w:rsidRPr="00375840">
        <w:rPr>
          <w:rFonts w:eastAsia="Times New Roman"/>
        </w:rPr>
        <w:t xml:space="preserve">Choose 10 words that have grammatical information, at random. Spot check that parts of speech are accurate, using the </w:t>
      </w:r>
      <w:hyperlink r:id="rId8">
        <w:r w:rsidRPr="00375840">
          <w:rPr>
            <w:rFonts w:eastAsia="Times New Roman"/>
            <w:i/>
            <w:color w:val="1155CC"/>
            <w:u w:val="single"/>
          </w:rPr>
          <w:t>MED</w:t>
        </w:r>
      </w:hyperlink>
      <w:r w:rsidRPr="00375840">
        <w:rPr>
          <w:rFonts w:eastAsia="Times New Roman"/>
        </w:rPr>
        <w:t>. If you think the grammatical information is wrong, insert a comment for the Managing Editor</w:t>
      </w:r>
    </w:p>
    <w:p w14:paraId="00000013" w14:textId="77777777" w:rsidR="0077635B" w:rsidRPr="00375840" w:rsidRDefault="00824500">
      <w:pPr>
        <w:numPr>
          <w:ilvl w:val="0"/>
          <w:numId w:val="2"/>
        </w:numPr>
        <w:rPr>
          <w:rFonts w:eastAsia="Times New Roman"/>
        </w:rPr>
      </w:pPr>
      <w:r w:rsidRPr="00375840">
        <w:rPr>
          <w:rFonts w:eastAsia="Times New Roman"/>
        </w:rPr>
        <w:t xml:space="preserve">Check that all cross-references are correct; cross-references should begin with “see [headword].” These entries are different forms of the same word, so use the </w:t>
      </w:r>
      <w:r w:rsidRPr="00375840">
        <w:rPr>
          <w:rFonts w:eastAsia="Times New Roman"/>
          <w:i/>
        </w:rPr>
        <w:t>MED</w:t>
      </w:r>
      <w:r w:rsidRPr="00375840">
        <w:rPr>
          <w:rFonts w:eastAsia="Times New Roman"/>
        </w:rPr>
        <w:t xml:space="preserve"> to check that these different forms are attested.</w:t>
      </w:r>
    </w:p>
    <w:p w14:paraId="00000014" w14:textId="67A3175A" w:rsidR="0077635B" w:rsidRPr="00375840" w:rsidRDefault="00824500">
      <w:pPr>
        <w:numPr>
          <w:ilvl w:val="1"/>
          <w:numId w:val="2"/>
        </w:numPr>
        <w:rPr>
          <w:rFonts w:eastAsia="Times New Roman"/>
        </w:rPr>
      </w:pPr>
      <w:r w:rsidRPr="00375840">
        <w:rPr>
          <w:rFonts w:eastAsia="Times New Roman"/>
        </w:rPr>
        <w:lastRenderedPageBreak/>
        <w:t xml:space="preserve">If the word being cross-referenced is a verb, check that the tag refers to the least-inflected form of the verb, which should be a headword. See the </w:t>
      </w:r>
      <w:hyperlink r:id="rId9" w:anchor="glossary">
        <w:r w:rsidRPr="00375840">
          <w:rPr>
            <w:rFonts w:eastAsia="Times New Roman"/>
            <w:color w:val="1155CC"/>
            <w:u w:val="single"/>
          </w:rPr>
          <w:t>Style Guide</w:t>
        </w:r>
      </w:hyperlink>
      <w:r w:rsidRPr="00375840">
        <w:rPr>
          <w:rFonts w:eastAsia="Times New Roman"/>
        </w:rPr>
        <w:t xml:space="preserve"> for an example of multiple forms being cross-referenced and below for “Preferred Order of Verbs.” The form closest to the infinitive should be the form referenced, after “see.” This can involve complicated grammar, so if you have questions, insert comments for the Managing Editor.</w:t>
      </w:r>
    </w:p>
    <w:p w14:paraId="00000015" w14:textId="77777777" w:rsidR="0077635B" w:rsidRPr="00375840" w:rsidRDefault="00824500">
      <w:pPr>
        <w:numPr>
          <w:ilvl w:val="0"/>
          <w:numId w:val="2"/>
        </w:numPr>
        <w:rPr>
          <w:rFonts w:eastAsia="Times New Roman"/>
        </w:rPr>
      </w:pPr>
      <w:r w:rsidRPr="00375840">
        <w:rPr>
          <w:rFonts w:eastAsia="Times New Roman"/>
        </w:rPr>
        <w:t>Choose 10 words at random and spot check that definitions given match in-text glosses. Search for the ME headword in the Text, look at all appearances, and check that each gloss appears in the Glossary as definitions for that ME word. NB: In verse texts, glosses appear in the right margin; in prose texts, glosses are footnoted.</w:t>
      </w:r>
    </w:p>
    <w:p w14:paraId="00000016" w14:textId="77777777" w:rsidR="0077635B" w:rsidRPr="00375840" w:rsidRDefault="00824500">
      <w:pPr>
        <w:numPr>
          <w:ilvl w:val="1"/>
          <w:numId w:val="2"/>
        </w:numPr>
        <w:rPr>
          <w:rFonts w:eastAsia="Times New Roman"/>
        </w:rPr>
      </w:pPr>
      <w:r w:rsidRPr="00375840">
        <w:rPr>
          <w:rFonts w:eastAsia="Times New Roman"/>
        </w:rPr>
        <w:t>If some definitions are missing, make sure Track Changes is on and add them to the appropriate entry.</w:t>
      </w:r>
    </w:p>
    <w:p w14:paraId="00000017" w14:textId="77777777" w:rsidR="0077635B" w:rsidRPr="00375840" w:rsidRDefault="00824500">
      <w:pPr>
        <w:numPr>
          <w:ilvl w:val="1"/>
          <w:numId w:val="2"/>
        </w:numPr>
        <w:rPr>
          <w:rFonts w:eastAsia="Times New Roman"/>
        </w:rPr>
      </w:pPr>
      <w:r w:rsidRPr="00375840">
        <w:rPr>
          <w:rFonts w:eastAsia="Times New Roman"/>
        </w:rPr>
        <w:t>If you find 3 or more of these entries are missing definitions, insert a comment suggesting the VE do a thorough check that all glosses from the Text(s) are included</w:t>
      </w:r>
    </w:p>
    <w:p w14:paraId="66A44DA8" w14:textId="3BA7B165" w:rsidR="00375840" w:rsidRPr="00375840" w:rsidRDefault="00375840" w:rsidP="00375840">
      <w:pPr>
        <w:pStyle w:val="Heading1"/>
        <w:rPr>
          <w:szCs w:val="22"/>
        </w:rPr>
      </w:pPr>
      <w:r>
        <w:t>Additional Back Matter</w:t>
      </w:r>
    </w:p>
    <w:p w14:paraId="0000001A" w14:textId="77777777" w:rsidR="0077635B" w:rsidRPr="00375840" w:rsidRDefault="00824500" w:rsidP="00375840">
      <w:pPr>
        <w:pStyle w:val="ListParagraph"/>
        <w:numPr>
          <w:ilvl w:val="0"/>
          <w:numId w:val="4"/>
        </w:numPr>
        <w:rPr>
          <w:rFonts w:eastAsia="Times New Roman"/>
        </w:rPr>
      </w:pPr>
      <w:r w:rsidRPr="00375840">
        <w:rPr>
          <w:rFonts w:eastAsia="Times New Roman"/>
        </w:rPr>
        <w:t>If there are additional Indices in the Back Matter, complete the following spot-checks for them:</w:t>
      </w:r>
    </w:p>
    <w:p w14:paraId="0000001B" w14:textId="77777777" w:rsidR="0077635B" w:rsidRPr="00375840" w:rsidRDefault="00824500" w:rsidP="00375840">
      <w:pPr>
        <w:numPr>
          <w:ilvl w:val="1"/>
          <w:numId w:val="4"/>
        </w:numPr>
      </w:pPr>
      <w:r w:rsidRPr="00375840">
        <w:rPr>
          <w:rFonts w:eastAsia="Times New Roman"/>
        </w:rPr>
        <w:t xml:space="preserve">Check alphabetization of headwords, following the modern alphabet (i.e., do </w:t>
      </w:r>
      <w:r w:rsidRPr="00375840">
        <w:rPr>
          <w:rFonts w:eastAsia="Times New Roman"/>
          <w:b/>
        </w:rPr>
        <w:t>not</w:t>
      </w:r>
      <w:r w:rsidRPr="00375840">
        <w:rPr>
          <w:rFonts w:eastAsia="Times New Roman"/>
        </w:rPr>
        <w:t xml:space="preserve"> treat </w:t>
      </w:r>
      <w:r w:rsidRPr="00375840">
        <w:rPr>
          <w:rFonts w:eastAsia="Times New Roman"/>
          <w:i/>
        </w:rPr>
        <w:t>i</w:t>
      </w:r>
      <w:r w:rsidRPr="00375840">
        <w:rPr>
          <w:rFonts w:eastAsia="Times New Roman"/>
        </w:rPr>
        <w:t xml:space="preserve"> and </w:t>
      </w:r>
      <w:r w:rsidRPr="00375840">
        <w:rPr>
          <w:rFonts w:eastAsia="Times New Roman"/>
          <w:i/>
        </w:rPr>
        <w:t>y</w:t>
      </w:r>
      <w:r w:rsidRPr="00375840">
        <w:rPr>
          <w:rFonts w:eastAsia="Times New Roman"/>
        </w:rPr>
        <w:t xml:space="preserve"> as interchangeable)</w:t>
      </w:r>
    </w:p>
    <w:p w14:paraId="0000001C" w14:textId="77777777" w:rsidR="0077635B" w:rsidRPr="00375840" w:rsidRDefault="00824500" w:rsidP="00375840">
      <w:pPr>
        <w:numPr>
          <w:ilvl w:val="1"/>
          <w:numId w:val="4"/>
        </w:numPr>
        <w:rPr>
          <w:rFonts w:eastAsia="Times New Roman"/>
        </w:rPr>
      </w:pPr>
      <w:r w:rsidRPr="00375840">
        <w:rPr>
          <w:rFonts w:eastAsia="Times New Roman"/>
        </w:rPr>
        <w:t>Spot check that all cross-references are correct.</w:t>
      </w:r>
    </w:p>
    <w:p w14:paraId="0000001D" w14:textId="77777777" w:rsidR="0077635B" w:rsidRPr="00375840" w:rsidRDefault="00824500" w:rsidP="00375840">
      <w:pPr>
        <w:numPr>
          <w:ilvl w:val="1"/>
          <w:numId w:val="4"/>
        </w:numPr>
        <w:rPr>
          <w:rFonts w:eastAsia="Times New Roman"/>
        </w:rPr>
      </w:pPr>
      <w:r w:rsidRPr="00375840">
        <w:rPr>
          <w:rFonts w:eastAsia="Times New Roman"/>
        </w:rPr>
        <w:t>Spot-check that formatting is consistent, esp. with bolding, italicization, bullet points, etc.</w:t>
      </w:r>
    </w:p>
    <w:p w14:paraId="0000001F" w14:textId="7A434A61" w:rsidR="0077635B" w:rsidRPr="00375840" w:rsidRDefault="00824500" w:rsidP="00375840">
      <w:pPr>
        <w:numPr>
          <w:ilvl w:val="1"/>
          <w:numId w:val="4"/>
        </w:numPr>
        <w:rPr>
          <w:rFonts w:eastAsia="Times New Roman"/>
        </w:rPr>
      </w:pPr>
      <w:r w:rsidRPr="00375840">
        <w:rPr>
          <w:rFonts w:eastAsia="Times New Roman"/>
        </w:rPr>
        <w:t>Choose 10 words at random and spot check that their textual citations are accurate</w:t>
      </w:r>
    </w:p>
    <w:p w14:paraId="00000020" w14:textId="76C44304" w:rsidR="0077635B" w:rsidRPr="00375840" w:rsidRDefault="00824500" w:rsidP="00375840">
      <w:pPr>
        <w:pStyle w:val="ListParagraph"/>
        <w:numPr>
          <w:ilvl w:val="0"/>
          <w:numId w:val="4"/>
        </w:numPr>
        <w:rPr>
          <w:rFonts w:eastAsia="Times New Roman"/>
        </w:rPr>
      </w:pPr>
      <w:r w:rsidRPr="00375840">
        <w:rPr>
          <w:rFonts w:eastAsia="Times New Roman"/>
        </w:rPr>
        <w:t xml:space="preserve">If there are additional Appendices, see the edition’s </w:t>
      </w:r>
      <w:r w:rsidR="00407746" w:rsidRPr="00375840">
        <w:t xml:space="preserve">Quality Control Checks </w:t>
      </w:r>
      <w:r w:rsidRPr="00375840">
        <w:rPr>
          <w:rFonts w:eastAsia="Times New Roman"/>
        </w:rPr>
        <w:t>and check with the Managing Editor to see if they need more intensive checks.</w:t>
      </w:r>
    </w:p>
    <w:sectPr w:rsidR="0077635B" w:rsidRPr="00375840">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A539" w14:textId="77777777" w:rsidR="00630BCA" w:rsidRDefault="00630BCA" w:rsidP="00375840">
      <w:pPr>
        <w:spacing w:line="240" w:lineRule="auto"/>
      </w:pPr>
      <w:r>
        <w:separator/>
      </w:r>
    </w:p>
  </w:endnote>
  <w:endnote w:type="continuationSeparator" w:id="0">
    <w:p w14:paraId="5DA9F61F" w14:textId="77777777" w:rsidR="00630BCA" w:rsidRDefault="00630BCA" w:rsidP="00375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E63C0" w14:textId="77777777" w:rsidR="00630BCA" w:rsidRDefault="00630BCA" w:rsidP="00375840">
      <w:pPr>
        <w:spacing w:line="240" w:lineRule="auto"/>
      </w:pPr>
      <w:r>
        <w:separator/>
      </w:r>
    </w:p>
  </w:footnote>
  <w:footnote w:type="continuationSeparator" w:id="0">
    <w:p w14:paraId="628D3940" w14:textId="77777777" w:rsidR="00630BCA" w:rsidRDefault="00630BCA" w:rsidP="003758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11574"/>
      <w:docPartObj>
        <w:docPartGallery w:val="Page Numbers (Top of Page)"/>
        <w:docPartUnique/>
      </w:docPartObj>
    </w:sdtPr>
    <w:sdtEndPr>
      <w:rPr>
        <w:noProof/>
      </w:rPr>
    </w:sdtEndPr>
    <w:sdtContent>
      <w:p w14:paraId="54774BC3" w14:textId="24A2C5E0" w:rsidR="00375840" w:rsidRPr="00375840" w:rsidRDefault="00375840" w:rsidP="00375840">
        <w:pPr>
          <w:pStyle w:val="Header"/>
        </w:pPr>
        <w:r w:rsidRPr="00375840">
          <w:t>Print Production workflow</w:t>
        </w:r>
        <w:r w:rsidRPr="00375840">
          <w:tab/>
        </w:r>
        <w:r w:rsidRPr="00375840">
          <w:tab/>
          <w:t xml:space="preserve">Glossary Check </w:t>
        </w:r>
        <w:r w:rsidRPr="00375840">
          <w:fldChar w:fldCharType="begin"/>
        </w:r>
        <w:r w:rsidRPr="00375840">
          <w:instrText xml:space="preserve"> PAGE   \* MERGEFORMAT </w:instrText>
        </w:r>
        <w:r w:rsidRPr="00375840">
          <w:fldChar w:fldCharType="separate"/>
        </w:r>
        <w:r w:rsidRPr="00375840">
          <w:rPr>
            <w:noProof/>
          </w:rPr>
          <w:t>2</w:t>
        </w:r>
        <w:r w:rsidRPr="00375840">
          <w:rPr>
            <w:noProof/>
          </w:rPr>
          <w:fldChar w:fldCharType="end"/>
        </w:r>
      </w:p>
    </w:sdtContent>
  </w:sdt>
  <w:p w14:paraId="11CC372F" w14:textId="77777777" w:rsidR="00375840" w:rsidRDefault="003758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B09"/>
    <w:multiLevelType w:val="multilevel"/>
    <w:tmpl w:val="D186A5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EC7172"/>
    <w:multiLevelType w:val="multilevel"/>
    <w:tmpl w:val="04826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AF4DF5"/>
    <w:multiLevelType w:val="multilevel"/>
    <w:tmpl w:val="DD082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22B59EE"/>
    <w:multiLevelType w:val="hybridMultilevel"/>
    <w:tmpl w:val="AE4882E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96296">
    <w:abstractNumId w:val="1"/>
  </w:num>
  <w:num w:numId="2" w16cid:durableId="491990141">
    <w:abstractNumId w:val="2"/>
  </w:num>
  <w:num w:numId="3" w16cid:durableId="624888837">
    <w:abstractNumId w:val="0"/>
  </w:num>
  <w:num w:numId="4" w16cid:durableId="152686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EtPvsL8jzBO3cmNEwZRoS+jw257+cTF4gVeHV1NINjEbNjvpxyMDynwaJCiICBanI5A/ApyNomMpN7qkDB0w3w==" w:salt="Ztc48u+g6lFiJIrASRnj8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35B"/>
    <w:rsid w:val="001C5A2D"/>
    <w:rsid w:val="00375840"/>
    <w:rsid w:val="00407746"/>
    <w:rsid w:val="00630BCA"/>
    <w:rsid w:val="0077635B"/>
    <w:rsid w:val="007B5003"/>
    <w:rsid w:val="00824500"/>
    <w:rsid w:val="00992B45"/>
    <w:rsid w:val="00B1734A"/>
    <w:rsid w:val="00B35B64"/>
    <w:rsid w:val="00B74979"/>
    <w:rsid w:val="00E17AA8"/>
    <w:rsid w:val="00E85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5F1C"/>
  <w15:docId w15:val="{FD019D7E-C99E-4BA5-B11E-E54CD03F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75840"/>
    <w:pPr>
      <w:keepNext/>
      <w:keepLines/>
      <w:spacing w:before="400" w:after="120"/>
      <w:outlineLvl w:val="0"/>
    </w:pPr>
    <w:rPr>
      <w:b/>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24500"/>
    <w:rPr>
      <w:sz w:val="16"/>
      <w:szCs w:val="16"/>
    </w:rPr>
  </w:style>
  <w:style w:type="paragraph" w:styleId="CommentText">
    <w:name w:val="annotation text"/>
    <w:basedOn w:val="Normal"/>
    <w:link w:val="CommentTextChar"/>
    <w:uiPriority w:val="99"/>
    <w:semiHidden/>
    <w:unhideWhenUsed/>
    <w:rsid w:val="00824500"/>
    <w:pPr>
      <w:spacing w:line="240" w:lineRule="auto"/>
    </w:pPr>
    <w:rPr>
      <w:sz w:val="20"/>
      <w:szCs w:val="20"/>
    </w:rPr>
  </w:style>
  <w:style w:type="character" w:customStyle="1" w:styleId="CommentTextChar">
    <w:name w:val="Comment Text Char"/>
    <w:basedOn w:val="DefaultParagraphFont"/>
    <w:link w:val="CommentText"/>
    <w:uiPriority w:val="99"/>
    <w:semiHidden/>
    <w:rsid w:val="00824500"/>
    <w:rPr>
      <w:sz w:val="20"/>
      <w:szCs w:val="20"/>
    </w:rPr>
  </w:style>
  <w:style w:type="paragraph" w:styleId="CommentSubject">
    <w:name w:val="annotation subject"/>
    <w:basedOn w:val="CommentText"/>
    <w:next w:val="CommentText"/>
    <w:link w:val="CommentSubjectChar"/>
    <w:uiPriority w:val="99"/>
    <w:semiHidden/>
    <w:unhideWhenUsed/>
    <w:rsid w:val="00824500"/>
    <w:rPr>
      <w:b/>
      <w:bCs/>
    </w:rPr>
  </w:style>
  <w:style w:type="character" w:customStyle="1" w:styleId="CommentSubjectChar">
    <w:name w:val="Comment Subject Char"/>
    <w:basedOn w:val="CommentTextChar"/>
    <w:link w:val="CommentSubject"/>
    <w:uiPriority w:val="99"/>
    <w:semiHidden/>
    <w:rsid w:val="00824500"/>
    <w:rPr>
      <w:b/>
      <w:bCs/>
      <w:sz w:val="20"/>
      <w:szCs w:val="20"/>
    </w:rPr>
  </w:style>
  <w:style w:type="paragraph" w:styleId="BalloonText">
    <w:name w:val="Balloon Text"/>
    <w:basedOn w:val="Normal"/>
    <w:link w:val="BalloonTextChar"/>
    <w:uiPriority w:val="99"/>
    <w:semiHidden/>
    <w:unhideWhenUsed/>
    <w:rsid w:val="008245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500"/>
    <w:rPr>
      <w:rFonts w:ascii="Segoe UI" w:hAnsi="Segoe UI" w:cs="Segoe UI"/>
      <w:sz w:val="18"/>
      <w:szCs w:val="18"/>
    </w:rPr>
  </w:style>
  <w:style w:type="character" w:styleId="Hyperlink">
    <w:name w:val="Hyperlink"/>
    <w:basedOn w:val="DefaultParagraphFont"/>
    <w:uiPriority w:val="99"/>
    <w:unhideWhenUsed/>
    <w:rsid w:val="00407746"/>
    <w:rPr>
      <w:color w:val="0000FF" w:themeColor="hyperlink"/>
      <w:u w:val="single"/>
    </w:rPr>
  </w:style>
  <w:style w:type="character" w:styleId="UnresolvedMention">
    <w:name w:val="Unresolved Mention"/>
    <w:basedOn w:val="DefaultParagraphFont"/>
    <w:uiPriority w:val="99"/>
    <w:semiHidden/>
    <w:unhideWhenUsed/>
    <w:rsid w:val="00407746"/>
    <w:rPr>
      <w:color w:val="605E5C"/>
      <w:shd w:val="clear" w:color="auto" w:fill="E1DFDD"/>
    </w:rPr>
  </w:style>
  <w:style w:type="paragraph" w:styleId="ListParagraph">
    <w:name w:val="List Paragraph"/>
    <w:basedOn w:val="Normal"/>
    <w:uiPriority w:val="34"/>
    <w:qFormat/>
    <w:rsid w:val="00375840"/>
    <w:pPr>
      <w:ind w:left="720"/>
      <w:contextualSpacing/>
    </w:pPr>
  </w:style>
  <w:style w:type="paragraph" w:styleId="Header">
    <w:name w:val="header"/>
    <w:basedOn w:val="Normal"/>
    <w:link w:val="HeaderChar"/>
    <w:uiPriority w:val="99"/>
    <w:unhideWhenUsed/>
    <w:rsid w:val="00375840"/>
    <w:pPr>
      <w:tabs>
        <w:tab w:val="center" w:pos="4680"/>
        <w:tab w:val="right" w:pos="9360"/>
      </w:tabs>
      <w:spacing w:line="240" w:lineRule="auto"/>
    </w:pPr>
  </w:style>
  <w:style w:type="character" w:customStyle="1" w:styleId="HeaderChar">
    <w:name w:val="Header Char"/>
    <w:basedOn w:val="DefaultParagraphFont"/>
    <w:link w:val="Header"/>
    <w:uiPriority w:val="99"/>
    <w:rsid w:val="00375840"/>
  </w:style>
  <w:style w:type="paragraph" w:styleId="Footer">
    <w:name w:val="footer"/>
    <w:basedOn w:val="Normal"/>
    <w:link w:val="FooterChar"/>
    <w:uiPriority w:val="99"/>
    <w:unhideWhenUsed/>
    <w:rsid w:val="00375840"/>
    <w:pPr>
      <w:tabs>
        <w:tab w:val="center" w:pos="4680"/>
        <w:tab w:val="right" w:pos="9360"/>
      </w:tabs>
      <w:spacing w:line="240" w:lineRule="auto"/>
    </w:pPr>
  </w:style>
  <w:style w:type="character" w:customStyle="1" w:styleId="FooterChar">
    <w:name w:val="Footer Char"/>
    <w:basedOn w:val="DefaultParagraphFont"/>
    <w:link w:val="Footer"/>
    <w:uiPriority w:val="99"/>
    <w:rsid w:val="00375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quod.lib.umich.edu/m/middle-english-dictionary/dictionary" TargetMode="External"/><Relationship Id="rId3" Type="http://schemas.openxmlformats.org/officeDocument/2006/relationships/settings" Target="settings.xml"/><Relationship Id="rId7" Type="http://schemas.openxmlformats.org/officeDocument/2006/relationships/hyperlink" Target="https://metseditions.org/style-guide/critical-apparat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etseditions.org/style-guide/critical-appar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658</Words>
  <Characters>3755</Characters>
  <Application>Microsoft Office Word</Application>
  <DocSecurity>8</DocSecurity>
  <Lines>31</Lines>
  <Paragraphs>8</Paragraphs>
  <ScaleCrop>false</ScaleCrop>
  <Company>University of Rochester</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8</cp:revision>
  <dcterms:created xsi:type="dcterms:W3CDTF">2025-02-12T21:22:00Z</dcterms:created>
  <dcterms:modified xsi:type="dcterms:W3CDTF">2026-01-16T21:53:00Z</dcterms:modified>
</cp:coreProperties>
</file>