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C550B" w:rsidRPr="00852B3A" w:rsidRDefault="00790B77">
      <w:pPr>
        <w:jc w:val="center"/>
        <w:rPr>
          <w:rFonts w:eastAsia="Times New Roman"/>
          <w:b/>
        </w:rPr>
      </w:pPr>
      <w:r w:rsidRPr="00852B3A">
        <w:rPr>
          <w:rFonts w:eastAsia="Times New Roman"/>
          <w:b/>
        </w:rPr>
        <w:t>Second Comprehensive Read: Managing Editor</w:t>
      </w:r>
    </w:p>
    <w:p w14:paraId="64C25172" w14:textId="77777777" w:rsidR="00852B3A" w:rsidRDefault="00790B77" w:rsidP="00852B3A">
      <w:pPr>
        <w:pStyle w:val="Heading1"/>
      </w:pPr>
      <w:r w:rsidRPr="00852B3A">
        <w:t>Goal</w:t>
      </w:r>
    </w:p>
    <w:p w14:paraId="6958C991" w14:textId="77777777" w:rsidR="00852B3A" w:rsidRDefault="00790B77">
      <w:pPr>
        <w:rPr>
          <w:rFonts w:eastAsia="Times New Roman"/>
        </w:rPr>
      </w:pPr>
      <w:r w:rsidRPr="00852B3A">
        <w:rPr>
          <w:rFonts w:eastAsia="Times New Roman"/>
        </w:rPr>
        <w:t xml:space="preserve">To review the edition for Style Guide conformity, layout and formatting, and copyediting. This review also spot-checks aspects of production that have taken place since First Read: Manuscript Read, Bib Check, E-Notes/Glossary Collation. </w:t>
      </w:r>
      <w:r w:rsidRPr="00852B3A">
        <w:rPr>
          <w:rFonts w:eastAsia="Times New Roman"/>
          <w:b/>
        </w:rPr>
        <w:t>Its primary goal is to prepare the edition for InDesign formatting</w:t>
      </w:r>
      <w:r w:rsidRPr="00852B3A">
        <w:rPr>
          <w:rFonts w:eastAsia="Times New Roman"/>
        </w:rPr>
        <w:t xml:space="preserve"> — ensuring the volume follows METS Style; reads smoothly, consistently, and grammatically correctly; and to catch any remaining errors. </w:t>
      </w:r>
    </w:p>
    <w:p w14:paraId="5452BCA6" w14:textId="77777777" w:rsidR="00852B3A" w:rsidRDefault="00852B3A">
      <w:pPr>
        <w:rPr>
          <w:rFonts w:eastAsia="Times New Roman"/>
        </w:rPr>
      </w:pPr>
    </w:p>
    <w:p w14:paraId="00000003" w14:textId="051C0852" w:rsidR="009C550B" w:rsidRDefault="00790B77">
      <w:pPr>
        <w:rPr>
          <w:rFonts w:eastAsia="Times New Roman"/>
        </w:rPr>
      </w:pPr>
      <w:r w:rsidRPr="00852B3A">
        <w:rPr>
          <w:rFonts w:eastAsia="Times New Roman"/>
        </w:rPr>
        <w:t>Generally, Second Read shouldn’t make major changes or additions — just corrections to the extant content. By this point, content should generally be good and formatting checked (transcriptions correct, line/paragraph numbering correct, glossing accurate and ample, and all citations confirmed and correctly formatted). The reader shouldn’t need to add glosses, e-notes, or citations; corrections should be fairly small, sentence or word-level, although it’s okay if pagination changes.</w:t>
      </w:r>
    </w:p>
    <w:p w14:paraId="00AA5835" w14:textId="630B643B" w:rsidR="00852B3A" w:rsidRPr="00852B3A" w:rsidRDefault="00852B3A" w:rsidP="00852B3A">
      <w:pPr>
        <w:pStyle w:val="Heading1"/>
        <w:rPr>
          <w:szCs w:val="22"/>
        </w:rPr>
      </w:pPr>
      <w:r>
        <w:t>Instructions</w:t>
      </w:r>
    </w:p>
    <w:p w14:paraId="00000005" w14:textId="309D8010" w:rsidR="009C550B" w:rsidRPr="00852B3A" w:rsidRDefault="00790B77" w:rsidP="00852B3A">
      <w:pPr>
        <w:pStyle w:val="Heading2"/>
      </w:pPr>
      <w:r w:rsidRPr="00852B3A">
        <w:t>F</w:t>
      </w:r>
      <w:r w:rsidR="00852B3A">
        <w:t>ront</w:t>
      </w:r>
      <w:r w:rsidRPr="00852B3A">
        <w:t xml:space="preserve"> M</w:t>
      </w:r>
      <w:r w:rsidR="00852B3A">
        <w:t>atter</w:t>
      </w:r>
    </w:p>
    <w:p w14:paraId="00000006" w14:textId="77777777" w:rsidR="009C550B" w:rsidRPr="00852B3A" w:rsidRDefault="00790B77" w:rsidP="00852B3A">
      <w:pPr>
        <w:numPr>
          <w:ilvl w:val="0"/>
          <w:numId w:val="13"/>
        </w:numPr>
        <w:rPr>
          <w:rFonts w:eastAsia="Times New Roman"/>
        </w:rPr>
      </w:pPr>
      <w:r w:rsidRPr="00852B3A">
        <w:rPr>
          <w:rFonts w:eastAsia="Times New Roman"/>
        </w:rPr>
        <w:t>Check that ToC is complete and in correct order (pagination will be checked later)</w:t>
      </w:r>
    </w:p>
    <w:p w14:paraId="00000007" w14:textId="77777777" w:rsidR="009C550B" w:rsidRPr="00852B3A" w:rsidRDefault="00790B77" w:rsidP="00852B3A">
      <w:pPr>
        <w:numPr>
          <w:ilvl w:val="1"/>
          <w:numId w:val="13"/>
        </w:numPr>
        <w:rPr>
          <w:rFonts w:eastAsia="Times New Roman"/>
        </w:rPr>
      </w:pPr>
      <w:r w:rsidRPr="00852B3A">
        <w:rPr>
          <w:rFonts w:eastAsia="Times New Roman"/>
        </w:rPr>
        <w:t>If there is visual material, like images of tables, add a List of Figures and Illustrations at the end of the ToC</w:t>
      </w:r>
    </w:p>
    <w:p w14:paraId="00000008" w14:textId="520EA246" w:rsidR="009C550B" w:rsidRPr="00852B3A" w:rsidRDefault="00790B77" w:rsidP="00852B3A">
      <w:pPr>
        <w:numPr>
          <w:ilvl w:val="0"/>
          <w:numId w:val="13"/>
        </w:numPr>
        <w:rPr>
          <w:rFonts w:eastAsia="Times New Roman"/>
        </w:rPr>
      </w:pPr>
      <w:r w:rsidRPr="00852B3A">
        <w:rPr>
          <w:rFonts w:eastAsia="Times New Roman"/>
        </w:rPr>
        <w:t>Read through Acknowledgments: make sure all METS staff are credited and the NEH thanked</w:t>
      </w:r>
      <w:r w:rsidR="00632D62" w:rsidRPr="00852B3A">
        <w:rPr>
          <w:rFonts w:eastAsia="Times New Roman"/>
        </w:rPr>
        <w:t xml:space="preserve">. </w:t>
      </w:r>
      <w:r w:rsidR="00257FC7" w:rsidRPr="00852B3A">
        <w:rPr>
          <w:rFonts w:eastAsia="Times New Roman"/>
        </w:rPr>
        <w:t>For staff, check the METS Student Roster spreadsheet</w:t>
      </w:r>
      <w:r w:rsidR="00BB33BC" w:rsidRPr="00852B3A">
        <w:rPr>
          <w:rFonts w:eastAsia="Times New Roman"/>
        </w:rPr>
        <w:t>.</w:t>
      </w:r>
    </w:p>
    <w:p w14:paraId="00000009" w14:textId="77777777" w:rsidR="009C550B" w:rsidRPr="00852B3A" w:rsidRDefault="00790B77" w:rsidP="00852B3A">
      <w:pPr>
        <w:numPr>
          <w:ilvl w:val="0"/>
          <w:numId w:val="13"/>
        </w:numPr>
        <w:rPr>
          <w:rFonts w:eastAsia="Times New Roman"/>
        </w:rPr>
      </w:pPr>
      <w:r w:rsidRPr="00852B3A">
        <w:rPr>
          <w:rFonts w:eastAsia="Times New Roman"/>
        </w:rPr>
        <w:t>Check that Abbreviations List appears last in Front Matter and that it is alphabetized</w:t>
      </w:r>
    </w:p>
    <w:p w14:paraId="0000000B" w14:textId="0831AA4A" w:rsidR="009C550B" w:rsidRPr="00852B3A" w:rsidRDefault="00790B77" w:rsidP="00852B3A">
      <w:pPr>
        <w:pStyle w:val="Heading2"/>
      </w:pPr>
      <w:r w:rsidRPr="00852B3A">
        <w:t>I</w:t>
      </w:r>
      <w:r w:rsidR="00852B3A">
        <w:t>ntroduction</w:t>
      </w:r>
    </w:p>
    <w:p w14:paraId="0000000C" w14:textId="77777777" w:rsidR="009C550B" w:rsidRPr="00852B3A" w:rsidRDefault="00790B77" w:rsidP="00852B3A">
      <w:pPr>
        <w:numPr>
          <w:ilvl w:val="0"/>
          <w:numId w:val="14"/>
        </w:numPr>
        <w:rPr>
          <w:rFonts w:eastAsia="Times New Roman"/>
        </w:rPr>
      </w:pPr>
      <w:r w:rsidRPr="00852B3A">
        <w:rPr>
          <w:rFonts w:eastAsia="Times New Roman"/>
        </w:rPr>
        <w:t xml:space="preserve">Read for consistency (check for terminology, including capitalization, no Britishisms, Oxford commas) </w:t>
      </w:r>
    </w:p>
    <w:p w14:paraId="0000000D" w14:textId="77777777" w:rsidR="009C550B" w:rsidRPr="00852B3A" w:rsidRDefault="00790B77" w:rsidP="00852B3A">
      <w:pPr>
        <w:numPr>
          <w:ilvl w:val="1"/>
          <w:numId w:val="14"/>
        </w:numPr>
        <w:rPr>
          <w:rFonts w:eastAsia="Times New Roman"/>
        </w:rPr>
      </w:pPr>
      <w:r w:rsidRPr="00852B3A">
        <w:rPr>
          <w:rFonts w:eastAsia="Times New Roman"/>
        </w:rPr>
        <w:t>Spot-check that MS sigla and non-source abbreviations (institutions, series, langs) appear consistently. Use common sense: it is okay for VEs to alternate between sigla and shelfmarks in apparatus prose</w:t>
      </w:r>
    </w:p>
    <w:p w14:paraId="0000000E" w14:textId="77777777" w:rsidR="009C550B" w:rsidRPr="00852B3A" w:rsidRDefault="00790B77" w:rsidP="00852B3A">
      <w:pPr>
        <w:numPr>
          <w:ilvl w:val="1"/>
          <w:numId w:val="14"/>
        </w:numPr>
        <w:rPr>
          <w:rFonts w:eastAsia="Times New Roman"/>
        </w:rPr>
      </w:pPr>
      <w:r w:rsidRPr="00852B3A">
        <w:rPr>
          <w:rFonts w:eastAsia="Times New Roman"/>
        </w:rPr>
        <w:t>Check that all MSS which are quoted or cited appear in the Bibliography! If not, add them.</w:t>
      </w:r>
    </w:p>
    <w:p w14:paraId="0000000F" w14:textId="77777777" w:rsidR="009C550B" w:rsidRPr="00852B3A" w:rsidRDefault="00790B77" w:rsidP="00852B3A">
      <w:pPr>
        <w:numPr>
          <w:ilvl w:val="0"/>
          <w:numId w:val="14"/>
        </w:numPr>
        <w:rPr>
          <w:rFonts w:eastAsia="Times New Roman"/>
        </w:rPr>
      </w:pPr>
      <w:r w:rsidRPr="00852B3A">
        <w:rPr>
          <w:rFonts w:eastAsia="Times New Roman"/>
        </w:rPr>
        <w:t>Read for correctness (spelling, grammar, or punctuation errors; any obvious contradictions in content)</w:t>
      </w:r>
    </w:p>
    <w:p w14:paraId="00000010" w14:textId="77777777" w:rsidR="009C550B" w:rsidRPr="00852B3A" w:rsidRDefault="00790B77" w:rsidP="00852B3A">
      <w:pPr>
        <w:numPr>
          <w:ilvl w:val="1"/>
          <w:numId w:val="14"/>
        </w:numPr>
        <w:rPr>
          <w:rFonts w:eastAsia="Times New Roman"/>
        </w:rPr>
      </w:pPr>
      <w:r w:rsidRPr="00852B3A">
        <w:rPr>
          <w:rFonts w:eastAsia="Times New Roman"/>
        </w:rPr>
        <w:t>Check and confirm the accuracy of quotes/citations from the edited Text(s). Add line/paragraph citations, as needed</w:t>
      </w:r>
    </w:p>
    <w:p w14:paraId="00000011" w14:textId="77777777" w:rsidR="009C550B" w:rsidRPr="00852B3A" w:rsidRDefault="00790B77" w:rsidP="00852B3A">
      <w:pPr>
        <w:numPr>
          <w:ilvl w:val="1"/>
          <w:numId w:val="14"/>
        </w:numPr>
        <w:rPr>
          <w:rFonts w:eastAsia="Times New Roman"/>
        </w:rPr>
      </w:pPr>
      <w:r w:rsidRPr="00852B3A">
        <w:rPr>
          <w:rFonts w:eastAsia="Times New Roman"/>
        </w:rPr>
        <w:t>If there are foreign languages, check they are correctly italicized. If there are non-Roman languages, ask VEs to check they’re displaying correctly. If they lack English translations in brackets, ask VE to add them</w:t>
      </w:r>
    </w:p>
    <w:p w14:paraId="00000012" w14:textId="77777777" w:rsidR="009C550B" w:rsidRPr="00852B3A" w:rsidRDefault="00790B77" w:rsidP="00852B3A">
      <w:pPr>
        <w:numPr>
          <w:ilvl w:val="0"/>
          <w:numId w:val="14"/>
        </w:numPr>
        <w:rPr>
          <w:rFonts w:eastAsia="Times New Roman"/>
        </w:rPr>
      </w:pPr>
      <w:r w:rsidRPr="00852B3A">
        <w:rPr>
          <w:rFonts w:eastAsia="Times New Roman"/>
        </w:rPr>
        <w:lastRenderedPageBreak/>
        <w:t>Read for clarity (vague pronouns/antecedents, awkward phrasing, unnecessary repetition)</w:t>
      </w:r>
    </w:p>
    <w:p w14:paraId="00000014" w14:textId="61681A2B" w:rsidR="009C550B" w:rsidRPr="00852B3A" w:rsidRDefault="00790B77" w:rsidP="00852B3A">
      <w:pPr>
        <w:pStyle w:val="Heading2"/>
      </w:pPr>
      <w:r w:rsidRPr="00852B3A">
        <w:t>T</w:t>
      </w:r>
      <w:r w:rsidR="00852B3A">
        <w:t>ext</w:t>
      </w:r>
    </w:p>
    <w:p w14:paraId="00000015" w14:textId="77777777" w:rsidR="009C550B" w:rsidRPr="00852B3A" w:rsidRDefault="00790B77" w:rsidP="00852B3A">
      <w:pPr>
        <w:pStyle w:val="ListParagraph"/>
        <w:numPr>
          <w:ilvl w:val="0"/>
          <w:numId w:val="15"/>
        </w:numPr>
        <w:rPr>
          <w:rFonts w:eastAsia="Times New Roman"/>
          <w:strike/>
        </w:rPr>
      </w:pPr>
      <w:r w:rsidRPr="00852B3A">
        <w:rPr>
          <w:rFonts w:eastAsia="Times New Roman"/>
        </w:rPr>
        <w:t>Read from undergrad student’s perspective:</w:t>
      </w:r>
    </w:p>
    <w:p w14:paraId="00000016" w14:textId="77777777" w:rsidR="009C550B" w:rsidRPr="00852B3A" w:rsidRDefault="00790B77" w:rsidP="00852B3A">
      <w:pPr>
        <w:numPr>
          <w:ilvl w:val="1"/>
          <w:numId w:val="15"/>
        </w:numPr>
        <w:rPr>
          <w:rFonts w:eastAsia="Times New Roman"/>
        </w:rPr>
      </w:pPr>
      <w:r w:rsidRPr="00852B3A">
        <w:rPr>
          <w:rFonts w:eastAsia="Times New Roman"/>
        </w:rPr>
        <w:t>Spot-check editorial punctuation makes sense of the text</w:t>
      </w:r>
    </w:p>
    <w:p w14:paraId="00000017" w14:textId="77777777" w:rsidR="009C550B" w:rsidRPr="00852B3A" w:rsidRDefault="00790B77" w:rsidP="00852B3A">
      <w:pPr>
        <w:numPr>
          <w:ilvl w:val="1"/>
          <w:numId w:val="15"/>
        </w:numPr>
        <w:rPr>
          <w:rFonts w:eastAsia="Times New Roman"/>
        </w:rPr>
      </w:pPr>
      <w:r w:rsidRPr="00852B3A">
        <w:rPr>
          <w:rFonts w:eastAsia="Times New Roman"/>
        </w:rPr>
        <w:t>Spot-check line/paragraph numbering</w:t>
      </w:r>
    </w:p>
    <w:p w14:paraId="00000019" w14:textId="77777777" w:rsidR="009C550B" w:rsidRPr="00852B3A" w:rsidRDefault="00790B77" w:rsidP="00852B3A">
      <w:pPr>
        <w:pStyle w:val="ListParagraph"/>
        <w:numPr>
          <w:ilvl w:val="0"/>
          <w:numId w:val="15"/>
        </w:numPr>
        <w:rPr>
          <w:rFonts w:eastAsia="Times New Roman"/>
        </w:rPr>
      </w:pPr>
      <w:r w:rsidRPr="00852B3A">
        <w:rPr>
          <w:rFonts w:eastAsia="Times New Roman"/>
        </w:rPr>
        <w:t xml:space="preserve">Check for correct formatting: </w:t>
      </w:r>
    </w:p>
    <w:p w14:paraId="0000001A" w14:textId="4241F0B8" w:rsidR="009C550B" w:rsidRPr="00852B3A" w:rsidRDefault="00790B77" w:rsidP="00852B3A">
      <w:pPr>
        <w:numPr>
          <w:ilvl w:val="1"/>
          <w:numId w:val="15"/>
        </w:numPr>
        <w:rPr>
          <w:rFonts w:eastAsia="Times New Roman"/>
        </w:rPr>
      </w:pPr>
      <w:r w:rsidRPr="00852B3A">
        <w:rPr>
          <w:rFonts w:eastAsia="Times New Roman"/>
        </w:rPr>
        <w:t xml:space="preserve">Check for minimal (see t-note) tags, only for places where MSS </w:t>
      </w:r>
      <w:r w:rsidR="000935FB" w:rsidRPr="00852B3A">
        <w:rPr>
          <w:rFonts w:eastAsia="Times New Roman"/>
        </w:rPr>
        <w:t xml:space="preserve">or scribal hands </w:t>
      </w:r>
      <w:r w:rsidRPr="00852B3A">
        <w:rPr>
          <w:rFonts w:eastAsia="Times New Roman"/>
        </w:rPr>
        <w:t>change within a text or where there’s damaged text</w:t>
      </w:r>
    </w:p>
    <w:p w14:paraId="0000001B" w14:textId="77777777" w:rsidR="009C550B" w:rsidRPr="00852B3A" w:rsidRDefault="00790B77" w:rsidP="00852B3A">
      <w:pPr>
        <w:numPr>
          <w:ilvl w:val="1"/>
          <w:numId w:val="15"/>
        </w:numPr>
        <w:rPr>
          <w:rFonts w:eastAsia="Times New Roman"/>
        </w:rPr>
      </w:pPr>
      <w:r w:rsidRPr="00852B3A">
        <w:rPr>
          <w:rFonts w:eastAsia="Times New Roman"/>
        </w:rPr>
        <w:t>Check that all (see note) and (see t-note) tags refer to actual Notes in the E-Notes/T-Notes sections</w:t>
      </w:r>
    </w:p>
    <w:p w14:paraId="0000001C" w14:textId="77777777" w:rsidR="009C550B" w:rsidRPr="00852B3A" w:rsidRDefault="00790B77" w:rsidP="00852B3A">
      <w:pPr>
        <w:numPr>
          <w:ilvl w:val="1"/>
          <w:numId w:val="15"/>
        </w:numPr>
        <w:rPr>
          <w:rFonts w:eastAsia="Times New Roman"/>
        </w:rPr>
      </w:pPr>
      <w:r w:rsidRPr="00852B3A">
        <w:rPr>
          <w:rFonts w:eastAsia="Times New Roman"/>
        </w:rPr>
        <w:t>Check that any foreign languages are italicized</w:t>
      </w:r>
    </w:p>
    <w:p w14:paraId="0000001D" w14:textId="487F8DEA" w:rsidR="009C550B" w:rsidRPr="00852B3A" w:rsidRDefault="00790B77" w:rsidP="00852B3A">
      <w:pPr>
        <w:numPr>
          <w:ilvl w:val="1"/>
          <w:numId w:val="15"/>
        </w:numPr>
        <w:rPr>
          <w:rFonts w:eastAsia="Times New Roman"/>
        </w:rPr>
      </w:pPr>
      <w:r w:rsidRPr="00852B3A">
        <w:rPr>
          <w:rFonts w:eastAsia="Times New Roman"/>
        </w:rPr>
        <w:t xml:space="preserve">Spot-check that any numbers in the text follow METS style. See Transcription Practices &gt; Numbers in the </w:t>
      </w:r>
      <w:hyperlink r:id="rId7" w:anchor="transcription-practices">
        <w:r w:rsidRPr="00852B3A">
          <w:rPr>
            <w:rFonts w:eastAsia="Times New Roman"/>
            <w:color w:val="1155CC"/>
            <w:u w:val="single"/>
          </w:rPr>
          <w:t>Style Guide</w:t>
        </w:r>
      </w:hyperlink>
    </w:p>
    <w:p w14:paraId="0000001F" w14:textId="3C31CA84" w:rsidR="009C550B" w:rsidRPr="00852B3A" w:rsidRDefault="00790B77" w:rsidP="00852B3A">
      <w:pPr>
        <w:pStyle w:val="Heading2"/>
      </w:pPr>
      <w:r w:rsidRPr="00852B3A">
        <w:t>E</w:t>
      </w:r>
      <w:r w:rsidR="00852B3A">
        <w:t xml:space="preserve">xplanatory </w:t>
      </w:r>
      <w:r w:rsidRPr="00852B3A">
        <w:t>N</w:t>
      </w:r>
      <w:r w:rsidR="00852B3A">
        <w:t>otes</w:t>
      </w:r>
      <w:r w:rsidRPr="00852B3A">
        <w:t xml:space="preserve"> </w:t>
      </w:r>
    </w:p>
    <w:p w14:paraId="00000020" w14:textId="77777777" w:rsidR="009C550B" w:rsidRPr="00852B3A" w:rsidRDefault="00790B77" w:rsidP="00852B3A">
      <w:pPr>
        <w:numPr>
          <w:ilvl w:val="0"/>
          <w:numId w:val="16"/>
        </w:numPr>
        <w:rPr>
          <w:rFonts w:eastAsia="Times New Roman"/>
        </w:rPr>
      </w:pPr>
      <w:bookmarkStart w:id="0" w:name="_Hlk193278298"/>
      <w:r w:rsidRPr="00852B3A">
        <w:rPr>
          <w:rFonts w:eastAsia="Times New Roman"/>
        </w:rPr>
        <w:t>Check that notes appear in sequential order. Line or paragraph ranges should appear before single line/paragraph notes.</w:t>
      </w:r>
    </w:p>
    <w:bookmarkEnd w:id="0"/>
    <w:p w14:paraId="00000021" w14:textId="77777777" w:rsidR="009C550B" w:rsidRPr="00852B3A" w:rsidRDefault="00790B77" w:rsidP="00852B3A">
      <w:pPr>
        <w:numPr>
          <w:ilvl w:val="0"/>
          <w:numId w:val="16"/>
        </w:numPr>
        <w:rPr>
          <w:rFonts w:eastAsia="Times New Roman"/>
        </w:rPr>
      </w:pPr>
      <w:r w:rsidRPr="00852B3A">
        <w:rPr>
          <w:rFonts w:eastAsia="Times New Roman"/>
        </w:rPr>
        <w:t>Spot-check ellipses are 3-dot with spaces in between each dot</w:t>
      </w:r>
    </w:p>
    <w:p w14:paraId="00000022" w14:textId="77777777" w:rsidR="009C550B" w:rsidRPr="00852B3A" w:rsidRDefault="00790B77" w:rsidP="00852B3A">
      <w:pPr>
        <w:numPr>
          <w:ilvl w:val="0"/>
          <w:numId w:val="16"/>
        </w:numPr>
        <w:rPr>
          <w:rFonts w:eastAsia="Times New Roman"/>
        </w:rPr>
      </w:pPr>
      <w:r w:rsidRPr="00852B3A">
        <w:rPr>
          <w:rFonts w:eastAsia="Times New Roman"/>
        </w:rPr>
        <w:t>Check and confirm the accuracy of quotes/citations from the edited Text(s). Add line/paragraph citations, as needed</w:t>
      </w:r>
    </w:p>
    <w:p w14:paraId="00000023" w14:textId="77777777" w:rsidR="009C550B" w:rsidRPr="00852B3A" w:rsidRDefault="00790B77" w:rsidP="00852B3A">
      <w:pPr>
        <w:numPr>
          <w:ilvl w:val="0"/>
          <w:numId w:val="16"/>
        </w:numPr>
        <w:rPr>
          <w:rFonts w:eastAsia="Times New Roman"/>
        </w:rPr>
      </w:pPr>
      <w:r w:rsidRPr="00852B3A">
        <w:rPr>
          <w:rFonts w:eastAsia="Times New Roman"/>
        </w:rPr>
        <w:t>Spot-check that MS sigla and non-source abbreviations (institutions, series, langs) appear consistently. Use common sense: it is okay for VEs to alternate between sigla and shelfmarks in apparatus prose</w:t>
      </w:r>
    </w:p>
    <w:p w14:paraId="00000024" w14:textId="77777777" w:rsidR="009C550B" w:rsidRPr="00852B3A" w:rsidRDefault="00790B77" w:rsidP="00852B3A">
      <w:pPr>
        <w:numPr>
          <w:ilvl w:val="0"/>
          <w:numId w:val="16"/>
        </w:numPr>
        <w:rPr>
          <w:rFonts w:eastAsia="Times New Roman"/>
        </w:rPr>
      </w:pPr>
      <w:r w:rsidRPr="00852B3A">
        <w:rPr>
          <w:rFonts w:eastAsia="Times New Roman"/>
        </w:rPr>
        <w:t>Check that all MSS which are quoted or cited appear in the Bibliography! If not, add them.</w:t>
      </w:r>
    </w:p>
    <w:p w14:paraId="00000025" w14:textId="77777777" w:rsidR="009C550B" w:rsidRPr="00852B3A" w:rsidRDefault="00790B77" w:rsidP="00852B3A">
      <w:pPr>
        <w:numPr>
          <w:ilvl w:val="0"/>
          <w:numId w:val="16"/>
        </w:numPr>
        <w:rPr>
          <w:rFonts w:eastAsia="Times New Roman"/>
        </w:rPr>
      </w:pPr>
      <w:r w:rsidRPr="00852B3A">
        <w:rPr>
          <w:rFonts w:eastAsia="Times New Roman"/>
        </w:rPr>
        <w:t>Check that any foreign languages are italicized and translated in brackets</w:t>
      </w:r>
    </w:p>
    <w:p w14:paraId="00000026" w14:textId="77777777" w:rsidR="009C550B" w:rsidRPr="00852B3A" w:rsidRDefault="00790B77" w:rsidP="00852B3A">
      <w:pPr>
        <w:numPr>
          <w:ilvl w:val="0"/>
          <w:numId w:val="16"/>
        </w:numPr>
        <w:rPr>
          <w:rFonts w:eastAsia="Times New Roman"/>
        </w:rPr>
      </w:pPr>
      <w:r w:rsidRPr="00852B3A">
        <w:rPr>
          <w:rFonts w:eastAsia="Times New Roman"/>
        </w:rPr>
        <w:t>Check all web citations are correctly formatted</w:t>
      </w:r>
    </w:p>
    <w:p w14:paraId="00000027" w14:textId="77777777" w:rsidR="009C550B" w:rsidRPr="00852B3A" w:rsidRDefault="00790B77" w:rsidP="00852B3A">
      <w:pPr>
        <w:numPr>
          <w:ilvl w:val="0"/>
          <w:numId w:val="16"/>
        </w:numPr>
        <w:rPr>
          <w:rFonts w:eastAsia="Times New Roman"/>
        </w:rPr>
      </w:pPr>
      <w:r w:rsidRPr="00852B3A">
        <w:rPr>
          <w:rFonts w:eastAsia="Times New Roman"/>
        </w:rPr>
        <w:t>Spot-check citations are correctly formatted for</w:t>
      </w:r>
    </w:p>
    <w:p w14:paraId="00000028" w14:textId="77777777" w:rsidR="009C550B" w:rsidRPr="00852B3A" w:rsidRDefault="00790B77" w:rsidP="00852B3A">
      <w:pPr>
        <w:numPr>
          <w:ilvl w:val="1"/>
          <w:numId w:val="16"/>
        </w:numPr>
        <w:rPr>
          <w:rFonts w:eastAsia="Times New Roman"/>
        </w:rPr>
      </w:pPr>
      <w:r w:rsidRPr="00852B3A">
        <w:rPr>
          <w:rFonts w:eastAsia="Times New Roman"/>
        </w:rPr>
        <w:t>Sections of volume are capitalized but not italicized</w:t>
      </w:r>
    </w:p>
    <w:p w14:paraId="00000029" w14:textId="77777777" w:rsidR="009C550B" w:rsidRPr="00852B3A" w:rsidRDefault="00790B77" w:rsidP="00852B3A">
      <w:pPr>
        <w:numPr>
          <w:ilvl w:val="1"/>
          <w:numId w:val="16"/>
        </w:numPr>
        <w:rPr>
          <w:rFonts w:eastAsia="Times New Roman"/>
        </w:rPr>
      </w:pPr>
      <w:r w:rsidRPr="00852B3A">
        <w:rPr>
          <w:rFonts w:eastAsia="Times New Roman"/>
        </w:rPr>
        <w:t xml:space="preserve">Line or </w:t>
      </w:r>
      <w:r w:rsidRPr="00852B3A">
        <w:rPr>
          <w:rFonts w:eastAsia="Times New Roman"/>
          <w:i/>
        </w:rPr>
        <w:t xml:space="preserve">¶ </w:t>
      </w:r>
      <w:r w:rsidRPr="00852B3A">
        <w:rPr>
          <w:rFonts w:eastAsia="Times New Roman"/>
        </w:rPr>
        <w:t>number for citing own Texts</w:t>
      </w:r>
    </w:p>
    <w:p w14:paraId="0000002A" w14:textId="77777777" w:rsidR="009C550B" w:rsidRPr="00852B3A" w:rsidRDefault="00790B77" w:rsidP="00852B3A">
      <w:pPr>
        <w:numPr>
          <w:ilvl w:val="1"/>
          <w:numId w:val="16"/>
        </w:numPr>
        <w:rPr>
          <w:rFonts w:eastAsia="Times New Roman"/>
        </w:rPr>
      </w:pPr>
      <w:r w:rsidRPr="00852B3A">
        <w:rPr>
          <w:rFonts w:eastAsia="Times New Roman"/>
        </w:rPr>
        <w:t>Page/folio numbers that are in ranges should repeat last two digits</w:t>
      </w:r>
    </w:p>
    <w:p w14:paraId="0000002B" w14:textId="77777777" w:rsidR="009C550B" w:rsidRPr="00852B3A" w:rsidRDefault="00790B77" w:rsidP="00852B3A">
      <w:pPr>
        <w:numPr>
          <w:ilvl w:val="0"/>
          <w:numId w:val="16"/>
        </w:numPr>
        <w:rPr>
          <w:rFonts w:eastAsia="Times New Roman"/>
        </w:rPr>
      </w:pPr>
      <w:r w:rsidRPr="00852B3A">
        <w:rPr>
          <w:rFonts w:eastAsia="Times New Roman"/>
        </w:rPr>
        <w:t>Read for correct spelling, grammar, punctuation — as in Intro</w:t>
      </w:r>
    </w:p>
    <w:p w14:paraId="0000002C" w14:textId="77777777" w:rsidR="009C550B" w:rsidRPr="00852B3A" w:rsidRDefault="00790B77" w:rsidP="00852B3A">
      <w:pPr>
        <w:numPr>
          <w:ilvl w:val="0"/>
          <w:numId w:val="16"/>
        </w:numPr>
        <w:rPr>
          <w:rFonts w:eastAsia="Times New Roman"/>
        </w:rPr>
      </w:pPr>
      <w:r w:rsidRPr="00852B3A">
        <w:rPr>
          <w:rFonts w:eastAsia="Times New Roman"/>
        </w:rPr>
        <w:t>Check that all cross-references are correct</w:t>
      </w:r>
    </w:p>
    <w:p w14:paraId="0000002E" w14:textId="790F556A" w:rsidR="009C550B" w:rsidRPr="00852B3A" w:rsidRDefault="00790B77" w:rsidP="00852B3A">
      <w:pPr>
        <w:pStyle w:val="Heading2"/>
      </w:pPr>
      <w:r w:rsidRPr="00852B3A">
        <w:t>T</w:t>
      </w:r>
      <w:r w:rsidR="00852B3A">
        <w:t xml:space="preserve">extual </w:t>
      </w:r>
      <w:r w:rsidRPr="00852B3A">
        <w:t>N</w:t>
      </w:r>
      <w:r w:rsidR="00852B3A">
        <w:t>otes</w:t>
      </w:r>
    </w:p>
    <w:p w14:paraId="0000002F" w14:textId="77777777" w:rsidR="009C550B" w:rsidRPr="00852B3A" w:rsidRDefault="00790B77" w:rsidP="00852B3A">
      <w:pPr>
        <w:numPr>
          <w:ilvl w:val="0"/>
          <w:numId w:val="17"/>
        </w:numPr>
        <w:rPr>
          <w:rFonts w:eastAsia="Times New Roman"/>
        </w:rPr>
      </w:pPr>
      <w:bookmarkStart w:id="1" w:name="_Hlk193278422"/>
      <w:r w:rsidRPr="00852B3A">
        <w:rPr>
          <w:rFonts w:eastAsia="Times New Roman"/>
        </w:rPr>
        <w:t>Check that notes appear in sequential order. Line or paragraph ranges should appear before single line/paragraph notes.</w:t>
      </w:r>
    </w:p>
    <w:bookmarkEnd w:id="1"/>
    <w:p w14:paraId="00000030" w14:textId="77777777" w:rsidR="009C550B" w:rsidRPr="00852B3A" w:rsidRDefault="00790B77" w:rsidP="00852B3A">
      <w:pPr>
        <w:numPr>
          <w:ilvl w:val="0"/>
          <w:numId w:val="17"/>
        </w:numPr>
        <w:rPr>
          <w:rFonts w:eastAsia="Times New Roman"/>
        </w:rPr>
      </w:pPr>
      <w:r w:rsidRPr="00852B3A">
        <w:rPr>
          <w:rFonts w:eastAsia="Times New Roman"/>
        </w:rPr>
        <w:t>Spot-check ellipses are 3-dot with a space between each dot</w:t>
      </w:r>
    </w:p>
    <w:p w14:paraId="00000031" w14:textId="77777777" w:rsidR="009C550B" w:rsidRPr="00852B3A" w:rsidRDefault="00790B77" w:rsidP="00852B3A">
      <w:pPr>
        <w:numPr>
          <w:ilvl w:val="0"/>
          <w:numId w:val="17"/>
        </w:numPr>
        <w:rPr>
          <w:rFonts w:eastAsia="Times New Roman"/>
        </w:rPr>
      </w:pPr>
      <w:r w:rsidRPr="00852B3A">
        <w:rPr>
          <w:rFonts w:eastAsia="Times New Roman"/>
        </w:rPr>
        <w:t>Except for catchwords/phrases, check and confirm the accuracy of quotes/citations from the edited Text(s)</w:t>
      </w:r>
    </w:p>
    <w:p w14:paraId="00000032" w14:textId="5497A178" w:rsidR="009C550B" w:rsidRPr="00852B3A" w:rsidRDefault="00790B77" w:rsidP="00852B3A">
      <w:pPr>
        <w:numPr>
          <w:ilvl w:val="0"/>
          <w:numId w:val="17"/>
        </w:numPr>
        <w:rPr>
          <w:rFonts w:eastAsia="Times New Roman"/>
        </w:rPr>
      </w:pPr>
      <w:r w:rsidRPr="00852B3A">
        <w:rPr>
          <w:rFonts w:eastAsia="Times New Roman"/>
        </w:rPr>
        <w:lastRenderedPageBreak/>
        <w:t>Check that any foreign languages are italicized</w:t>
      </w:r>
      <w:r w:rsidR="008B4656" w:rsidRPr="00852B3A">
        <w:rPr>
          <w:rFonts w:eastAsia="Times New Roman"/>
        </w:rPr>
        <w:t xml:space="preserve"> and</w:t>
      </w:r>
      <w:r w:rsidRPr="00852B3A">
        <w:rPr>
          <w:rFonts w:eastAsia="Times New Roman"/>
        </w:rPr>
        <w:t xml:space="preserve"> translated in brackets</w:t>
      </w:r>
    </w:p>
    <w:p w14:paraId="00000033" w14:textId="77777777" w:rsidR="009C550B" w:rsidRPr="00852B3A" w:rsidRDefault="00790B77" w:rsidP="00852B3A">
      <w:pPr>
        <w:numPr>
          <w:ilvl w:val="0"/>
          <w:numId w:val="17"/>
        </w:numPr>
        <w:rPr>
          <w:rFonts w:eastAsia="Times New Roman"/>
        </w:rPr>
      </w:pPr>
      <w:r w:rsidRPr="00852B3A">
        <w:rPr>
          <w:rFonts w:eastAsia="Times New Roman"/>
        </w:rPr>
        <w:t>Check that all cross-references are correct</w:t>
      </w:r>
    </w:p>
    <w:p w14:paraId="00000035" w14:textId="5EB7FE18" w:rsidR="009C550B" w:rsidRPr="00852B3A" w:rsidRDefault="00790B77" w:rsidP="00852B3A">
      <w:pPr>
        <w:pStyle w:val="Heading2"/>
      </w:pPr>
      <w:r w:rsidRPr="00852B3A">
        <w:t>B</w:t>
      </w:r>
      <w:r w:rsidR="00852B3A">
        <w:t>ibliography</w:t>
      </w:r>
    </w:p>
    <w:p w14:paraId="00000036" w14:textId="77777777" w:rsidR="009C550B" w:rsidRPr="00852B3A" w:rsidRDefault="00790B77" w:rsidP="00852B3A">
      <w:pPr>
        <w:numPr>
          <w:ilvl w:val="0"/>
          <w:numId w:val="18"/>
        </w:numPr>
        <w:rPr>
          <w:rFonts w:eastAsia="Times New Roman"/>
        </w:rPr>
      </w:pPr>
      <w:r w:rsidRPr="00852B3A">
        <w:rPr>
          <w:rFonts w:eastAsia="Times New Roman"/>
        </w:rPr>
        <w:t>Spot-check for three sections and alphabetization within each</w:t>
      </w:r>
    </w:p>
    <w:p w14:paraId="00000037" w14:textId="77777777" w:rsidR="009C550B" w:rsidRPr="00852B3A" w:rsidRDefault="00790B77" w:rsidP="00852B3A">
      <w:pPr>
        <w:numPr>
          <w:ilvl w:val="0"/>
          <w:numId w:val="18"/>
        </w:numPr>
        <w:rPr>
          <w:rFonts w:eastAsia="Times New Roman"/>
        </w:rPr>
      </w:pPr>
      <w:r w:rsidRPr="00852B3A">
        <w:rPr>
          <w:rFonts w:eastAsia="Times New Roman"/>
        </w:rPr>
        <w:t xml:space="preserve">Spot-check for correct form: </w:t>
      </w:r>
    </w:p>
    <w:p w14:paraId="00000038" w14:textId="77777777" w:rsidR="009C550B" w:rsidRPr="00852B3A" w:rsidRDefault="00790B77" w:rsidP="00852B3A">
      <w:pPr>
        <w:numPr>
          <w:ilvl w:val="1"/>
          <w:numId w:val="18"/>
        </w:numPr>
        <w:rPr>
          <w:rFonts w:eastAsia="Times New Roman"/>
        </w:rPr>
      </w:pPr>
      <w:r w:rsidRPr="00852B3A">
        <w:rPr>
          <w:rFonts w:eastAsia="Times New Roman"/>
        </w:rPr>
        <w:t>Reference source</w:t>
      </w:r>
    </w:p>
    <w:p w14:paraId="00000039" w14:textId="77777777" w:rsidR="009C550B" w:rsidRPr="00852B3A" w:rsidRDefault="00790B77" w:rsidP="00852B3A">
      <w:pPr>
        <w:numPr>
          <w:ilvl w:val="1"/>
          <w:numId w:val="18"/>
        </w:numPr>
        <w:rPr>
          <w:rFonts w:eastAsia="Times New Roman"/>
        </w:rPr>
      </w:pPr>
      <w:r w:rsidRPr="00852B3A">
        <w:rPr>
          <w:rFonts w:eastAsia="Times New Roman"/>
        </w:rPr>
        <w:t>Website</w:t>
      </w:r>
    </w:p>
    <w:p w14:paraId="0000003A" w14:textId="77777777" w:rsidR="009C550B" w:rsidRPr="00852B3A" w:rsidRDefault="00790B77" w:rsidP="00852B3A">
      <w:pPr>
        <w:numPr>
          <w:ilvl w:val="1"/>
          <w:numId w:val="18"/>
        </w:numPr>
        <w:rPr>
          <w:rFonts w:eastAsia="Times New Roman"/>
        </w:rPr>
      </w:pPr>
      <w:r w:rsidRPr="00852B3A">
        <w:rPr>
          <w:rFonts w:eastAsia="Times New Roman"/>
        </w:rPr>
        <w:t>Historical document, if relevant</w:t>
      </w:r>
    </w:p>
    <w:p w14:paraId="0000003B" w14:textId="77777777" w:rsidR="009C550B" w:rsidRPr="00852B3A" w:rsidRDefault="00790B77" w:rsidP="00852B3A">
      <w:pPr>
        <w:numPr>
          <w:ilvl w:val="0"/>
          <w:numId w:val="18"/>
        </w:numPr>
        <w:rPr>
          <w:rFonts w:eastAsia="Times New Roman"/>
        </w:rPr>
      </w:pPr>
      <w:r w:rsidRPr="00852B3A">
        <w:rPr>
          <w:rFonts w:eastAsia="Times New Roman"/>
        </w:rPr>
        <w:t>Spot-check authors with multiple titles appear in chronological order, not alphabetical</w:t>
      </w:r>
    </w:p>
    <w:p w14:paraId="0000003C" w14:textId="54DC9924" w:rsidR="009C550B" w:rsidRPr="00852B3A" w:rsidRDefault="00790B77" w:rsidP="00852B3A">
      <w:pPr>
        <w:numPr>
          <w:ilvl w:val="0"/>
          <w:numId w:val="18"/>
        </w:numPr>
        <w:rPr>
          <w:rFonts w:eastAsia="Times New Roman"/>
        </w:rPr>
      </w:pPr>
      <w:r w:rsidRPr="00852B3A">
        <w:rPr>
          <w:rFonts w:eastAsia="Times New Roman"/>
        </w:rPr>
        <w:t xml:space="preserve">Spot-check that cities of publication appear correctly: if it is a lesser-known city or the state does not appear in the publisher name, add state abbreviation. Here are exceptions for cities that can stand alone: Boston, Chicago, </w:t>
      </w:r>
      <w:r w:rsidR="00C71698" w:rsidRPr="00852B3A">
        <w:rPr>
          <w:rFonts w:eastAsia="Times New Roman"/>
        </w:rPr>
        <w:t xml:space="preserve">Los Angeles, </w:t>
      </w:r>
      <w:r w:rsidRPr="00852B3A">
        <w:rPr>
          <w:rFonts w:eastAsia="Times New Roman"/>
        </w:rPr>
        <w:t xml:space="preserve">New Haven, </w:t>
      </w:r>
      <w:r w:rsidR="00C71698" w:rsidRPr="00852B3A">
        <w:rPr>
          <w:rFonts w:eastAsia="Times New Roman"/>
        </w:rPr>
        <w:t>New York, Philadelphia</w:t>
      </w:r>
      <w:r w:rsidR="00C71698">
        <w:rPr>
          <w:rFonts w:eastAsia="Times New Roman"/>
        </w:rPr>
        <w:t>,</w:t>
      </w:r>
      <w:r w:rsidR="00C71698" w:rsidRPr="00852B3A">
        <w:rPr>
          <w:rFonts w:eastAsia="Times New Roman"/>
        </w:rPr>
        <w:t xml:space="preserve"> </w:t>
      </w:r>
      <w:r w:rsidRPr="00852B3A">
        <w:rPr>
          <w:rFonts w:eastAsia="Times New Roman"/>
        </w:rPr>
        <w:t xml:space="preserve">Princeton, San Francisco, </w:t>
      </w:r>
    </w:p>
    <w:p w14:paraId="0000003D" w14:textId="77777777" w:rsidR="009C550B" w:rsidRPr="00852B3A" w:rsidRDefault="00790B77" w:rsidP="00852B3A">
      <w:pPr>
        <w:numPr>
          <w:ilvl w:val="0"/>
          <w:numId w:val="18"/>
        </w:numPr>
        <w:rPr>
          <w:rFonts w:eastAsia="Times New Roman"/>
        </w:rPr>
      </w:pPr>
      <w:r w:rsidRPr="00852B3A">
        <w:rPr>
          <w:rFonts w:eastAsia="Times New Roman"/>
        </w:rPr>
        <w:t>Spot-check that any URLs work, i.e., open a functioning webpage</w:t>
      </w:r>
    </w:p>
    <w:p w14:paraId="0000003E" w14:textId="77777777" w:rsidR="009C550B" w:rsidRPr="00852B3A" w:rsidRDefault="00790B77" w:rsidP="00852B3A">
      <w:pPr>
        <w:numPr>
          <w:ilvl w:val="0"/>
          <w:numId w:val="18"/>
        </w:numPr>
        <w:rPr>
          <w:rFonts w:eastAsia="Times New Roman"/>
        </w:rPr>
      </w:pPr>
      <w:r w:rsidRPr="00852B3A">
        <w:rPr>
          <w:rFonts w:eastAsia="Times New Roman"/>
        </w:rPr>
        <w:t xml:space="preserve">Search for cross-references: Look for instances of multiple book chapters/essays cited from the same book. If there are 2 or more, list the book itself as a separate bib entry, and for the entries with chapters, remove the title of the book. In its place, put “In” and the last name(s) of the principal author/s, </w:t>
      </w:r>
      <w:r w:rsidRPr="00852B3A">
        <w:rPr>
          <w:rFonts w:eastAsia="Times New Roman"/>
          <w:i/>
        </w:rPr>
        <w:t>Short Title</w:t>
      </w:r>
      <w:r w:rsidRPr="00852B3A">
        <w:rPr>
          <w:rFonts w:eastAsia="Times New Roman"/>
        </w:rPr>
        <w:t xml:space="preserve">, e.g., In Riches and Salih, </w:t>
      </w:r>
      <w:r w:rsidRPr="00852B3A">
        <w:rPr>
          <w:rFonts w:eastAsia="Times New Roman"/>
          <w:i/>
        </w:rPr>
        <w:t>Gender and Holiness</w:t>
      </w:r>
      <w:r w:rsidRPr="00852B3A">
        <w:rPr>
          <w:rFonts w:eastAsia="Times New Roman"/>
        </w:rPr>
        <w:t>. I’d suggest searching for “In” (make sure the i is capitalized!) to find all instances of chapters within a book and noting when a book title appears more than once; those will be entries that need to be shortened, and you’ll need to ensure that the book itself appears as a separate bib entry.</w:t>
      </w:r>
    </w:p>
    <w:p w14:paraId="0000003F" w14:textId="77777777" w:rsidR="009C550B" w:rsidRPr="00852B3A" w:rsidRDefault="00790B77" w:rsidP="00852B3A">
      <w:pPr>
        <w:numPr>
          <w:ilvl w:val="1"/>
          <w:numId w:val="18"/>
        </w:numPr>
        <w:rPr>
          <w:rFonts w:eastAsia="Times New Roman"/>
        </w:rPr>
      </w:pPr>
      <w:r w:rsidRPr="00852B3A">
        <w:rPr>
          <w:rFonts w:eastAsia="Times New Roman"/>
        </w:rPr>
        <w:t>You can specify capitalization in your searches (in Word) by going to Home &gt; Find dropdown &gt; Advanced Find &gt; click “More” &gt; check Match Case</w:t>
      </w:r>
    </w:p>
    <w:p w14:paraId="00000040" w14:textId="77777777" w:rsidR="009C550B" w:rsidRPr="00852B3A" w:rsidRDefault="00790B77" w:rsidP="00852B3A">
      <w:pPr>
        <w:numPr>
          <w:ilvl w:val="0"/>
          <w:numId w:val="18"/>
        </w:numPr>
        <w:rPr>
          <w:rFonts w:eastAsia="Times New Roman"/>
        </w:rPr>
      </w:pPr>
      <w:r w:rsidRPr="00852B3A">
        <w:rPr>
          <w:rFonts w:eastAsia="Times New Roman"/>
        </w:rPr>
        <w:t>If any entries have “forthcoming” publication dates, check with VEs that they’re not already published</w:t>
      </w:r>
    </w:p>
    <w:p w14:paraId="00000042" w14:textId="7E67636A" w:rsidR="009C550B" w:rsidRPr="00852B3A" w:rsidRDefault="00790B77" w:rsidP="00852B3A">
      <w:pPr>
        <w:pStyle w:val="Heading2"/>
      </w:pPr>
      <w:r w:rsidRPr="00852B3A">
        <w:t>G</w:t>
      </w:r>
      <w:r w:rsidR="00852B3A">
        <w:t>lossary</w:t>
      </w:r>
    </w:p>
    <w:p w14:paraId="00000043" w14:textId="4AFBD081" w:rsidR="009C550B" w:rsidRPr="00852B3A" w:rsidRDefault="00790B77" w:rsidP="00852B3A">
      <w:pPr>
        <w:numPr>
          <w:ilvl w:val="0"/>
          <w:numId w:val="19"/>
        </w:numPr>
        <w:rPr>
          <w:rFonts w:eastAsia="Times New Roman"/>
        </w:rPr>
      </w:pPr>
      <w:r w:rsidRPr="00852B3A">
        <w:rPr>
          <w:rFonts w:eastAsia="Times New Roman"/>
        </w:rPr>
        <w:t xml:space="preserve">Spot-check grammatical abbreviations follow </w:t>
      </w:r>
      <w:hyperlink r:id="rId8" w:anchor="glossary">
        <w:r w:rsidRPr="00852B3A">
          <w:rPr>
            <w:rFonts w:eastAsia="Times New Roman"/>
            <w:color w:val="1155CC"/>
            <w:u w:val="single"/>
          </w:rPr>
          <w:t>Style Guide</w:t>
        </w:r>
      </w:hyperlink>
      <w:r w:rsidRPr="00852B3A">
        <w:rPr>
          <w:rFonts w:eastAsia="Times New Roman"/>
        </w:rPr>
        <w:t>, and all appear in Glossary</w:t>
      </w:r>
    </w:p>
    <w:p w14:paraId="00000044" w14:textId="77777777" w:rsidR="009C550B" w:rsidRPr="00852B3A" w:rsidRDefault="00790B77" w:rsidP="00852B3A">
      <w:pPr>
        <w:numPr>
          <w:ilvl w:val="0"/>
          <w:numId w:val="19"/>
        </w:numPr>
        <w:rPr>
          <w:rFonts w:eastAsia="Times New Roman"/>
        </w:rPr>
      </w:pPr>
      <w:r w:rsidRPr="00852B3A">
        <w:rPr>
          <w:rFonts w:eastAsia="Times New Roman"/>
        </w:rPr>
        <w:t>Spot-check alphabetization of headwords</w:t>
      </w:r>
    </w:p>
    <w:p w14:paraId="00000045" w14:textId="77777777" w:rsidR="009C550B" w:rsidRPr="00852B3A" w:rsidRDefault="00790B77" w:rsidP="00852B3A">
      <w:pPr>
        <w:numPr>
          <w:ilvl w:val="0"/>
          <w:numId w:val="19"/>
        </w:numPr>
        <w:rPr>
          <w:rFonts w:eastAsia="Times New Roman"/>
        </w:rPr>
      </w:pPr>
      <w:r w:rsidRPr="00852B3A">
        <w:rPr>
          <w:rFonts w:eastAsia="Times New Roman"/>
        </w:rPr>
        <w:t>Spot-check that parts of speech appear in homographs (they’re not required to appear in other headwords)</w:t>
      </w:r>
    </w:p>
    <w:p w14:paraId="00000046" w14:textId="3DCCD27A" w:rsidR="009C550B" w:rsidRPr="00852B3A" w:rsidRDefault="00790B77" w:rsidP="00852B3A">
      <w:pPr>
        <w:numPr>
          <w:ilvl w:val="0"/>
          <w:numId w:val="19"/>
        </w:numPr>
        <w:rPr>
          <w:rFonts w:eastAsia="Times New Roman"/>
        </w:rPr>
      </w:pPr>
      <w:r w:rsidRPr="00852B3A">
        <w:rPr>
          <w:rFonts w:eastAsia="Times New Roman"/>
        </w:rPr>
        <w:t>Spot-check that bolded cross-references appear correctly (verbs should reference least-inflected form)</w:t>
      </w:r>
    </w:p>
    <w:p w14:paraId="4AB32B50" w14:textId="4840335B" w:rsidR="00790B77" w:rsidRPr="00852B3A" w:rsidRDefault="00790B77" w:rsidP="00852B3A">
      <w:pPr>
        <w:pStyle w:val="Heading2"/>
      </w:pPr>
      <w:r w:rsidRPr="00852B3A">
        <w:t>A</w:t>
      </w:r>
      <w:r w:rsidR="00852B3A">
        <w:t>ppendices</w:t>
      </w:r>
    </w:p>
    <w:p w14:paraId="4D5EB4E3" w14:textId="2051BCC6" w:rsidR="00790B77" w:rsidRPr="00852B3A" w:rsidRDefault="00790B77" w:rsidP="00852B3A">
      <w:pPr>
        <w:pStyle w:val="ListParagraph"/>
        <w:numPr>
          <w:ilvl w:val="0"/>
          <w:numId w:val="20"/>
        </w:numPr>
        <w:rPr>
          <w:rFonts w:eastAsia="Times New Roman"/>
        </w:rPr>
      </w:pPr>
      <w:r w:rsidRPr="00852B3A">
        <w:rPr>
          <w:rFonts w:eastAsia="Times New Roman"/>
        </w:rPr>
        <w:t>If any appendices are texts or portions of texts, the Managing Editor must decide with the Executive Director if they are considered Texts. Questions to consider:</w:t>
      </w:r>
    </w:p>
    <w:p w14:paraId="44499A43" w14:textId="6A134696" w:rsidR="00790B77" w:rsidRPr="00852B3A" w:rsidRDefault="00790B77" w:rsidP="00852B3A">
      <w:pPr>
        <w:pStyle w:val="ListParagraph"/>
        <w:numPr>
          <w:ilvl w:val="1"/>
          <w:numId w:val="20"/>
        </w:numPr>
        <w:rPr>
          <w:rFonts w:eastAsia="Times New Roman"/>
        </w:rPr>
      </w:pPr>
      <w:r w:rsidRPr="00852B3A">
        <w:rPr>
          <w:color w:val="000000"/>
        </w:rPr>
        <w:t>Was it prepared by the Volume Editor for this edition? If yes, point towards Text</w:t>
      </w:r>
    </w:p>
    <w:p w14:paraId="70EA7ADE" w14:textId="1E0F5B0C" w:rsidR="00790B77" w:rsidRPr="00852B3A" w:rsidRDefault="00790B77" w:rsidP="00852B3A">
      <w:pPr>
        <w:pStyle w:val="ListParagraph"/>
        <w:numPr>
          <w:ilvl w:val="1"/>
          <w:numId w:val="20"/>
        </w:numPr>
        <w:rPr>
          <w:rFonts w:eastAsia="Times New Roman"/>
        </w:rPr>
      </w:pPr>
      <w:r w:rsidRPr="00852B3A">
        <w:rPr>
          <w:color w:val="000000"/>
        </w:rPr>
        <w:t>Are they reproductions of texts originally published elsewhere? If yes, point towards Not Text</w:t>
      </w:r>
    </w:p>
    <w:p w14:paraId="76487D6B" w14:textId="3F7C722B" w:rsidR="00790B77" w:rsidRPr="00852B3A" w:rsidRDefault="00790B77" w:rsidP="00852B3A">
      <w:pPr>
        <w:pStyle w:val="ListParagraph"/>
        <w:numPr>
          <w:ilvl w:val="1"/>
          <w:numId w:val="20"/>
        </w:numPr>
        <w:rPr>
          <w:rFonts w:eastAsia="Times New Roman"/>
        </w:rPr>
      </w:pPr>
      <w:r w:rsidRPr="00852B3A">
        <w:rPr>
          <w:color w:val="000000"/>
        </w:rPr>
        <w:lastRenderedPageBreak/>
        <w:t>Are they long enough? Decided on a case-by-case basis</w:t>
      </w:r>
    </w:p>
    <w:p w14:paraId="251901A7" w14:textId="77777777" w:rsidR="00C056FE" w:rsidRPr="00852B3A" w:rsidRDefault="00790B77" w:rsidP="00852B3A">
      <w:pPr>
        <w:pStyle w:val="ListParagraph"/>
        <w:numPr>
          <w:ilvl w:val="0"/>
          <w:numId w:val="20"/>
        </w:numPr>
        <w:rPr>
          <w:rFonts w:eastAsia="Times New Roman"/>
        </w:rPr>
      </w:pPr>
      <w:r w:rsidRPr="00852B3A">
        <w:rPr>
          <w:rFonts w:eastAsia="Times New Roman"/>
        </w:rPr>
        <w:t xml:space="preserve">If it’s decided they count as </w:t>
      </w:r>
      <w:r w:rsidR="00C056FE" w:rsidRPr="00852B3A">
        <w:rPr>
          <w:rFonts w:eastAsia="Times New Roman"/>
        </w:rPr>
        <w:t>T</w:t>
      </w:r>
      <w:r w:rsidRPr="00852B3A">
        <w:rPr>
          <w:rFonts w:eastAsia="Times New Roman"/>
        </w:rPr>
        <w:t>exts</w:t>
      </w:r>
      <w:r w:rsidR="00C056FE" w:rsidRPr="00852B3A">
        <w:rPr>
          <w:rFonts w:eastAsia="Times New Roman"/>
        </w:rPr>
        <w:t>:</w:t>
      </w:r>
    </w:p>
    <w:p w14:paraId="46B31308" w14:textId="366B18C0" w:rsidR="00790B77" w:rsidRPr="00852B3A" w:rsidRDefault="00C056FE" w:rsidP="00852B3A">
      <w:pPr>
        <w:pStyle w:val="ListParagraph"/>
        <w:numPr>
          <w:ilvl w:val="1"/>
          <w:numId w:val="20"/>
        </w:numPr>
        <w:rPr>
          <w:rFonts w:eastAsia="Times New Roman"/>
        </w:rPr>
      </w:pPr>
      <w:r w:rsidRPr="00852B3A">
        <w:rPr>
          <w:rFonts w:eastAsia="Times New Roman"/>
        </w:rPr>
        <w:t>T</w:t>
      </w:r>
      <w:r w:rsidR="00790B77" w:rsidRPr="00852B3A">
        <w:rPr>
          <w:rFonts w:eastAsia="Times New Roman"/>
        </w:rPr>
        <w:t xml:space="preserve">hey will </w:t>
      </w:r>
      <w:r w:rsidRPr="00852B3A">
        <w:rPr>
          <w:rFonts w:eastAsia="Times New Roman"/>
        </w:rPr>
        <w:t xml:space="preserve">NOT </w:t>
      </w:r>
      <w:r w:rsidR="00790B77" w:rsidRPr="00852B3A">
        <w:rPr>
          <w:rFonts w:eastAsia="Times New Roman"/>
        </w:rPr>
        <w:t>get semantic tagging in the next step, InDesign formatting</w:t>
      </w:r>
      <w:r w:rsidRPr="00852B3A">
        <w:rPr>
          <w:rFonts w:eastAsia="Times New Roman"/>
        </w:rPr>
        <w:t>, because we want to focus on the VE’s main texts, not appendices.</w:t>
      </w:r>
    </w:p>
    <w:p w14:paraId="0AD04EBD" w14:textId="0395A3B9" w:rsidR="00C056FE" w:rsidRPr="00852B3A" w:rsidRDefault="00C056FE" w:rsidP="00852B3A">
      <w:pPr>
        <w:pStyle w:val="ListParagraph"/>
        <w:numPr>
          <w:ilvl w:val="1"/>
          <w:numId w:val="20"/>
        </w:numPr>
        <w:rPr>
          <w:rFonts w:eastAsia="Times New Roman"/>
        </w:rPr>
      </w:pPr>
      <w:r w:rsidRPr="00852B3A">
        <w:rPr>
          <w:rFonts w:eastAsia="Times New Roman"/>
        </w:rPr>
        <w:t>However, in Digital Production, we WILL add in any gloss, e-note, or t-note indicators, if this appendix has such associated apparatus.</w:t>
      </w:r>
    </w:p>
    <w:p w14:paraId="010F18F8" w14:textId="01E420A9" w:rsidR="00F07026" w:rsidRPr="00852B3A" w:rsidRDefault="00F07026" w:rsidP="00852B3A">
      <w:pPr>
        <w:pStyle w:val="ListParagraph"/>
        <w:numPr>
          <w:ilvl w:val="1"/>
          <w:numId w:val="20"/>
        </w:numPr>
        <w:rPr>
          <w:rFonts w:eastAsia="Times New Roman"/>
        </w:rPr>
      </w:pPr>
      <w:r w:rsidRPr="00852B3A">
        <w:rPr>
          <w:rFonts w:eastAsia="Times New Roman"/>
        </w:rPr>
        <w:t>In Digital Production, we WILL collect Categories metadata for the appendix, so it can be searchable online.</w:t>
      </w:r>
    </w:p>
    <w:p w14:paraId="32CDB587" w14:textId="04985E77" w:rsidR="00790B77" w:rsidRPr="00852B3A" w:rsidRDefault="00790B77" w:rsidP="00852B3A">
      <w:pPr>
        <w:pStyle w:val="ListParagraph"/>
        <w:numPr>
          <w:ilvl w:val="1"/>
          <w:numId w:val="20"/>
        </w:numPr>
        <w:rPr>
          <w:rFonts w:eastAsia="Times New Roman"/>
        </w:rPr>
      </w:pPr>
      <w:r w:rsidRPr="00852B3A">
        <w:rPr>
          <w:rFonts w:eastAsia="Times New Roman"/>
        </w:rPr>
        <w:t>Record whether this is a text or not in Asana</w:t>
      </w:r>
      <w:r w:rsidR="00BB33BC" w:rsidRPr="00852B3A">
        <w:rPr>
          <w:rFonts w:eastAsia="Times New Roman"/>
        </w:rPr>
        <w:t>.</w:t>
      </w:r>
    </w:p>
    <w:p w14:paraId="40E4ADD7" w14:textId="30FDCF5F" w:rsidR="00BC3F75" w:rsidRPr="00852B3A" w:rsidRDefault="00BC3F75" w:rsidP="00852B3A">
      <w:pPr>
        <w:pStyle w:val="ListParagraph"/>
        <w:numPr>
          <w:ilvl w:val="0"/>
          <w:numId w:val="20"/>
        </w:numPr>
        <w:rPr>
          <w:rFonts w:eastAsia="Times New Roman"/>
        </w:rPr>
      </w:pPr>
      <w:r w:rsidRPr="00852B3A">
        <w:rPr>
          <w:rFonts w:eastAsia="Times New Roman"/>
        </w:rPr>
        <w:t>If it’s decided th</w:t>
      </w:r>
      <w:r w:rsidR="00B70CE3" w:rsidRPr="00852B3A">
        <w:rPr>
          <w:rFonts w:eastAsia="Times New Roman"/>
        </w:rPr>
        <w:t>e</w:t>
      </w:r>
      <w:r w:rsidRPr="00852B3A">
        <w:rPr>
          <w:rFonts w:eastAsia="Times New Roman"/>
        </w:rPr>
        <w:t>y don’t count as Texts, they will not get any semantic tagging, indicators or metadata.</w:t>
      </w:r>
    </w:p>
    <w:p w14:paraId="5DCA7E4D" w14:textId="633D21AE" w:rsidR="00852B3A" w:rsidRDefault="00852B3A" w:rsidP="00852B3A">
      <w:pPr>
        <w:pStyle w:val="Heading1"/>
      </w:pPr>
      <w:r>
        <w:t>Returning Comments</w:t>
      </w:r>
    </w:p>
    <w:p w14:paraId="253E1BB1" w14:textId="356F040D" w:rsidR="007B647D" w:rsidRPr="00852B3A" w:rsidRDefault="00B70CE3">
      <w:pPr>
        <w:rPr>
          <w:rFonts w:eastAsia="Times New Roman"/>
        </w:rPr>
      </w:pPr>
      <w:r w:rsidRPr="00852B3A">
        <w:rPr>
          <w:rFonts w:eastAsia="Times New Roman"/>
        </w:rPr>
        <w:t>If comments need to go to VE, Managing Editor will send them. When VE returns the revised files, Managing Editor needs to ensure that after all corrections are entered, all Track Changes are resolved and all comments resolved. The files should be clean for importing into InDesign. NB: Resolved marginal comments are okay; InDesign will not replicate them.</w:t>
      </w:r>
      <w:r w:rsidR="007B647D" w:rsidRPr="00852B3A">
        <w:rPr>
          <w:rFonts w:eastAsia="Times New Roman"/>
        </w:rPr>
        <w:t xml:space="preserve"> </w:t>
      </w:r>
    </w:p>
    <w:sectPr w:rsidR="007B647D" w:rsidRPr="00852B3A">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36B79" w14:textId="77777777" w:rsidR="00EF6E67" w:rsidRDefault="00EF6E67" w:rsidP="00852B3A">
      <w:pPr>
        <w:spacing w:line="240" w:lineRule="auto"/>
      </w:pPr>
      <w:r>
        <w:separator/>
      </w:r>
    </w:p>
  </w:endnote>
  <w:endnote w:type="continuationSeparator" w:id="0">
    <w:p w14:paraId="46548D81" w14:textId="77777777" w:rsidR="00EF6E67" w:rsidRDefault="00EF6E67" w:rsidP="00852B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F44E3" w14:textId="77777777" w:rsidR="00EF6E67" w:rsidRDefault="00EF6E67" w:rsidP="00852B3A">
      <w:pPr>
        <w:spacing w:line="240" w:lineRule="auto"/>
      </w:pPr>
      <w:r>
        <w:separator/>
      </w:r>
    </w:p>
  </w:footnote>
  <w:footnote w:type="continuationSeparator" w:id="0">
    <w:p w14:paraId="62504676" w14:textId="77777777" w:rsidR="00EF6E67" w:rsidRDefault="00EF6E67" w:rsidP="00852B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CCD1" w14:textId="046B43D6" w:rsidR="00852B3A" w:rsidRPr="00852B3A" w:rsidRDefault="00852B3A" w:rsidP="00852B3A">
    <w:pPr>
      <w:pStyle w:val="Header"/>
    </w:pPr>
    <w:r w:rsidRPr="00852B3A">
      <w:t>Print Production workflow</w:t>
    </w:r>
    <w:r w:rsidRPr="00852B3A">
      <w:tab/>
    </w:r>
    <w:r w:rsidRPr="00852B3A">
      <w:tab/>
      <w:t xml:space="preserve">Second Comprehensive Read </w:t>
    </w:r>
    <w:sdt>
      <w:sdtPr>
        <w:id w:val="-652132064"/>
        <w:docPartObj>
          <w:docPartGallery w:val="Page Numbers (Top of Page)"/>
          <w:docPartUnique/>
        </w:docPartObj>
      </w:sdtPr>
      <w:sdtEndPr>
        <w:rPr>
          <w:noProof/>
        </w:rPr>
      </w:sdtEndPr>
      <w:sdtContent>
        <w:r w:rsidRPr="00852B3A">
          <w:fldChar w:fldCharType="begin"/>
        </w:r>
        <w:r w:rsidRPr="00852B3A">
          <w:instrText xml:space="preserve"> PAGE   \* MERGEFORMAT </w:instrText>
        </w:r>
        <w:r w:rsidRPr="00852B3A">
          <w:fldChar w:fldCharType="separate"/>
        </w:r>
        <w:r w:rsidRPr="00852B3A">
          <w:rPr>
            <w:noProof/>
          </w:rPr>
          <w:t>2</w:t>
        </w:r>
        <w:r w:rsidRPr="00852B3A">
          <w:rPr>
            <w:noProof/>
          </w:rPr>
          <w:fldChar w:fldCharType="end"/>
        </w:r>
      </w:sdtContent>
    </w:sdt>
  </w:p>
  <w:p w14:paraId="5832F7E5" w14:textId="77777777" w:rsidR="00852B3A" w:rsidRDefault="00852B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6494"/>
    <w:multiLevelType w:val="hybridMultilevel"/>
    <w:tmpl w:val="9C701E8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72F83"/>
    <w:multiLevelType w:val="multilevel"/>
    <w:tmpl w:val="F7FAB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3C5890"/>
    <w:multiLevelType w:val="multilevel"/>
    <w:tmpl w:val="AA3E9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AF33F7"/>
    <w:multiLevelType w:val="multilevel"/>
    <w:tmpl w:val="7FD4837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D2785C"/>
    <w:multiLevelType w:val="hybridMultilevel"/>
    <w:tmpl w:val="7F6E07A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837CF"/>
    <w:multiLevelType w:val="hybridMultilevel"/>
    <w:tmpl w:val="6E144E0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EC16B1"/>
    <w:multiLevelType w:val="multilevel"/>
    <w:tmpl w:val="907A0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0862FF"/>
    <w:multiLevelType w:val="multilevel"/>
    <w:tmpl w:val="19F65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090C65"/>
    <w:multiLevelType w:val="multilevel"/>
    <w:tmpl w:val="50CC2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8C10A6"/>
    <w:multiLevelType w:val="multilevel"/>
    <w:tmpl w:val="E72E9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D02E15"/>
    <w:multiLevelType w:val="multilevel"/>
    <w:tmpl w:val="4616502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1A1E61"/>
    <w:multiLevelType w:val="hybridMultilevel"/>
    <w:tmpl w:val="3AA8A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57256C"/>
    <w:multiLevelType w:val="hybridMultilevel"/>
    <w:tmpl w:val="487AE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BF765B"/>
    <w:multiLevelType w:val="multilevel"/>
    <w:tmpl w:val="C73E5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DC953C6"/>
    <w:multiLevelType w:val="hybridMultilevel"/>
    <w:tmpl w:val="2F9A6C4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8956FA"/>
    <w:multiLevelType w:val="multilevel"/>
    <w:tmpl w:val="064A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6A1326"/>
    <w:multiLevelType w:val="hybridMultilevel"/>
    <w:tmpl w:val="89DC371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7947F6"/>
    <w:multiLevelType w:val="multilevel"/>
    <w:tmpl w:val="B93CB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9120C8A"/>
    <w:multiLevelType w:val="hybridMultilevel"/>
    <w:tmpl w:val="74E2789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AD6708"/>
    <w:multiLevelType w:val="multilevel"/>
    <w:tmpl w:val="D0841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2557299">
    <w:abstractNumId w:val="7"/>
  </w:num>
  <w:num w:numId="2" w16cid:durableId="372997597">
    <w:abstractNumId w:val="6"/>
  </w:num>
  <w:num w:numId="3" w16cid:durableId="1765876140">
    <w:abstractNumId w:val="19"/>
  </w:num>
  <w:num w:numId="4" w16cid:durableId="336539633">
    <w:abstractNumId w:val="9"/>
  </w:num>
  <w:num w:numId="5" w16cid:durableId="1374036788">
    <w:abstractNumId w:val="13"/>
  </w:num>
  <w:num w:numId="6" w16cid:durableId="2019576585">
    <w:abstractNumId w:val="2"/>
  </w:num>
  <w:num w:numId="7" w16cid:durableId="511187589">
    <w:abstractNumId w:val="8"/>
  </w:num>
  <w:num w:numId="8" w16cid:durableId="705525220">
    <w:abstractNumId w:val="1"/>
  </w:num>
  <w:num w:numId="9" w16cid:durableId="968779708">
    <w:abstractNumId w:val="17"/>
  </w:num>
  <w:num w:numId="10" w16cid:durableId="1775203189">
    <w:abstractNumId w:val="12"/>
  </w:num>
  <w:num w:numId="11" w16cid:durableId="1209800961">
    <w:abstractNumId w:val="15"/>
  </w:num>
  <w:num w:numId="12" w16cid:durableId="1515146098">
    <w:abstractNumId w:val="11"/>
  </w:num>
  <w:num w:numId="13" w16cid:durableId="1103840686">
    <w:abstractNumId w:val="4"/>
  </w:num>
  <w:num w:numId="14" w16cid:durableId="1146167882">
    <w:abstractNumId w:val="18"/>
  </w:num>
  <w:num w:numId="15" w16cid:durableId="461122594">
    <w:abstractNumId w:val="14"/>
  </w:num>
  <w:num w:numId="16" w16cid:durableId="198201920">
    <w:abstractNumId w:val="5"/>
  </w:num>
  <w:num w:numId="17" w16cid:durableId="448165682">
    <w:abstractNumId w:val="10"/>
  </w:num>
  <w:num w:numId="18" w16cid:durableId="911238538">
    <w:abstractNumId w:val="16"/>
  </w:num>
  <w:num w:numId="19" w16cid:durableId="571936721">
    <w:abstractNumId w:val="3"/>
  </w:num>
  <w:num w:numId="20" w16cid:durableId="1875582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VAjK82N2sNcuAvmuAnqRbBwrrayVpI4/pvGKny5XgzQAHxlyn3pv0c7Jtcar/osgQmhMUYV1OVEksdRpa5wbOw==" w:salt="5L2TarkT8zZl6J8gtltn5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50B"/>
    <w:rsid w:val="00005BC9"/>
    <w:rsid w:val="000742DF"/>
    <w:rsid w:val="000935FB"/>
    <w:rsid w:val="000C0B13"/>
    <w:rsid w:val="000C2E15"/>
    <w:rsid w:val="002525AE"/>
    <w:rsid w:val="00257FC7"/>
    <w:rsid w:val="003766FB"/>
    <w:rsid w:val="00632D62"/>
    <w:rsid w:val="006B4258"/>
    <w:rsid w:val="006D0AC1"/>
    <w:rsid w:val="00790B77"/>
    <w:rsid w:val="007B647D"/>
    <w:rsid w:val="00852B3A"/>
    <w:rsid w:val="00891A1C"/>
    <w:rsid w:val="008B4656"/>
    <w:rsid w:val="009261B4"/>
    <w:rsid w:val="009C550B"/>
    <w:rsid w:val="00A30332"/>
    <w:rsid w:val="00A812AB"/>
    <w:rsid w:val="00AB0492"/>
    <w:rsid w:val="00B70CE3"/>
    <w:rsid w:val="00B74979"/>
    <w:rsid w:val="00B81B97"/>
    <w:rsid w:val="00BB33BC"/>
    <w:rsid w:val="00BC3F75"/>
    <w:rsid w:val="00C056FE"/>
    <w:rsid w:val="00C71698"/>
    <w:rsid w:val="00DD5AFB"/>
    <w:rsid w:val="00E9400F"/>
    <w:rsid w:val="00EB1925"/>
    <w:rsid w:val="00EC07BD"/>
    <w:rsid w:val="00EF6E67"/>
    <w:rsid w:val="00F07026"/>
    <w:rsid w:val="00F251C1"/>
    <w:rsid w:val="00F5298C"/>
    <w:rsid w:val="00F7200A"/>
    <w:rsid w:val="00FF5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35A8A"/>
  <w15:docId w15:val="{053088AD-108A-4DE9-BBD9-55353E049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852B3A"/>
    <w:pPr>
      <w:keepNext/>
      <w:keepLines/>
      <w:spacing w:before="400" w:after="120"/>
      <w:outlineLvl w:val="0"/>
    </w:pPr>
    <w:rPr>
      <w:b/>
      <w:szCs w:val="40"/>
    </w:rPr>
  </w:style>
  <w:style w:type="paragraph" w:styleId="Heading2">
    <w:name w:val="heading 2"/>
    <w:basedOn w:val="Normal"/>
    <w:next w:val="Normal"/>
    <w:uiPriority w:val="9"/>
    <w:unhideWhenUsed/>
    <w:qFormat/>
    <w:rsid w:val="00852B3A"/>
    <w:pPr>
      <w:keepNext/>
      <w:keepLines/>
      <w:spacing w:before="360" w:after="120"/>
      <w:outlineLvl w:val="1"/>
    </w:pPr>
    <w:rPr>
      <w:i/>
      <w:szCs w:val="32"/>
      <w:u w:val="singl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90B77"/>
    <w:pPr>
      <w:ind w:left="720"/>
      <w:contextualSpacing/>
    </w:pPr>
  </w:style>
  <w:style w:type="paragraph" w:styleId="NormalWeb">
    <w:name w:val="Normal (Web)"/>
    <w:basedOn w:val="Normal"/>
    <w:uiPriority w:val="99"/>
    <w:semiHidden/>
    <w:unhideWhenUsed/>
    <w:rsid w:val="00790B7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E9400F"/>
    <w:rPr>
      <w:sz w:val="16"/>
      <w:szCs w:val="16"/>
    </w:rPr>
  </w:style>
  <w:style w:type="paragraph" w:styleId="CommentText">
    <w:name w:val="annotation text"/>
    <w:basedOn w:val="Normal"/>
    <w:link w:val="CommentTextChar"/>
    <w:uiPriority w:val="99"/>
    <w:semiHidden/>
    <w:unhideWhenUsed/>
    <w:rsid w:val="00E9400F"/>
    <w:pPr>
      <w:spacing w:line="240" w:lineRule="auto"/>
    </w:pPr>
    <w:rPr>
      <w:sz w:val="20"/>
      <w:szCs w:val="20"/>
    </w:rPr>
  </w:style>
  <w:style w:type="character" w:customStyle="1" w:styleId="CommentTextChar">
    <w:name w:val="Comment Text Char"/>
    <w:basedOn w:val="DefaultParagraphFont"/>
    <w:link w:val="CommentText"/>
    <w:uiPriority w:val="99"/>
    <w:semiHidden/>
    <w:rsid w:val="00E9400F"/>
    <w:rPr>
      <w:sz w:val="20"/>
      <w:szCs w:val="20"/>
    </w:rPr>
  </w:style>
  <w:style w:type="paragraph" w:styleId="CommentSubject">
    <w:name w:val="annotation subject"/>
    <w:basedOn w:val="CommentText"/>
    <w:next w:val="CommentText"/>
    <w:link w:val="CommentSubjectChar"/>
    <w:uiPriority w:val="99"/>
    <w:semiHidden/>
    <w:unhideWhenUsed/>
    <w:rsid w:val="00E9400F"/>
    <w:rPr>
      <w:b/>
      <w:bCs/>
    </w:rPr>
  </w:style>
  <w:style w:type="character" w:customStyle="1" w:styleId="CommentSubjectChar">
    <w:name w:val="Comment Subject Char"/>
    <w:basedOn w:val="CommentTextChar"/>
    <w:link w:val="CommentSubject"/>
    <w:uiPriority w:val="99"/>
    <w:semiHidden/>
    <w:rsid w:val="00E9400F"/>
    <w:rPr>
      <w:b/>
      <w:bCs/>
      <w:sz w:val="20"/>
      <w:szCs w:val="20"/>
    </w:rPr>
  </w:style>
  <w:style w:type="paragraph" w:styleId="BalloonText">
    <w:name w:val="Balloon Text"/>
    <w:basedOn w:val="Normal"/>
    <w:link w:val="BalloonTextChar"/>
    <w:uiPriority w:val="99"/>
    <w:semiHidden/>
    <w:unhideWhenUsed/>
    <w:rsid w:val="00E9400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400F"/>
    <w:rPr>
      <w:rFonts w:ascii="Segoe UI" w:hAnsi="Segoe UI" w:cs="Segoe UI"/>
      <w:sz w:val="18"/>
      <w:szCs w:val="18"/>
    </w:rPr>
  </w:style>
  <w:style w:type="paragraph" w:styleId="Header">
    <w:name w:val="header"/>
    <w:basedOn w:val="Normal"/>
    <w:link w:val="HeaderChar"/>
    <w:uiPriority w:val="99"/>
    <w:unhideWhenUsed/>
    <w:rsid w:val="00852B3A"/>
    <w:pPr>
      <w:tabs>
        <w:tab w:val="center" w:pos="4680"/>
        <w:tab w:val="right" w:pos="9360"/>
      </w:tabs>
      <w:spacing w:line="240" w:lineRule="auto"/>
    </w:pPr>
  </w:style>
  <w:style w:type="character" w:customStyle="1" w:styleId="HeaderChar">
    <w:name w:val="Header Char"/>
    <w:basedOn w:val="DefaultParagraphFont"/>
    <w:link w:val="Header"/>
    <w:uiPriority w:val="99"/>
    <w:rsid w:val="00852B3A"/>
  </w:style>
  <w:style w:type="paragraph" w:styleId="Footer">
    <w:name w:val="footer"/>
    <w:basedOn w:val="Normal"/>
    <w:link w:val="FooterChar"/>
    <w:uiPriority w:val="99"/>
    <w:unhideWhenUsed/>
    <w:rsid w:val="00852B3A"/>
    <w:pPr>
      <w:tabs>
        <w:tab w:val="center" w:pos="4680"/>
        <w:tab w:val="right" w:pos="9360"/>
      </w:tabs>
      <w:spacing w:line="240" w:lineRule="auto"/>
    </w:pPr>
  </w:style>
  <w:style w:type="character" w:customStyle="1" w:styleId="FooterChar">
    <w:name w:val="Footer Char"/>
    <w:basedOn w:val="DefaultParagraphFont"/>
    <w:link w:val="Footer"/>
    <w:uiPriority w:val="99"/>
    <w:rsid w:val="00852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5188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tseditions.org/style-guide/critical-apparatus" TargetMode="External"/><Relationship Id="rId3" Type="http://schemas.openxmlformats.org/officeDocument/2006/relationships/settings" Target="settings.xml"/><Relationship Id="rId7" Type="http://schemas.openxmlformats.org/officeDocument/2006/relationships/hyperlink" Target="https://metseditions.org/style-guide/middle-english-te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4</Pages>
  <Words>1167</Words>
  <Characters>6657</Characters>
  <Application>Microsoft Office Word</Application>
  <DocSecurity>8</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23</cp:revision>
  <dcterms:created xsi:type="dcterms:W3CDTF">2025-02-19T18:49:00Z</dcterms:created>
  <dcterms:modified xsi:type="dcterms:W3CDTF">2026-01-16T21:53:00Z</dcterms:modified>
</cp:coreProperties>
</file>