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34FFD" w14:textId="77777777" w:rsidR="008F1846" w:rsidRPr="008F1846" w:rsidRDefault="008F1846" w:rsidP="008F1846">
      <w:pPr>
        <w:pStyle w:val="Heading2"/>
      </w:pPr>
      <w:r w:rsidRPr="008F1846">
        <w:t>METS 2 RDF</w:t>
      </w:r>
    </w:p>
    <w:p w14:paraId="628058C7" w14:textId="77777777" w:rsidR="008F1846" w:rsidRPr="008F1846" w:rsidRDefault="008F1846" w:rsidP="008F1846">
      <w:pPr>
        <w:pStyle w:val="Heading2"/>
      </w:pPr>
      <w:r w:rsidRPr="008F1846">
        <w:t>Some tentative conclusions</w:t>
      </w:r>
      <w:r w:rsidR="00F90A30">
        <w:t xml:space="preserve"> (7</w:t>
      </w:r>
      <w:r w:rsidR="00F90A30" w:rsidRPr="00F90A30">
        <w:rPr>
          <w:vertAlign w:val="superscript"/>
        </w:rPr>
        <w:t>th</w:t>
      </w:r>
      <w:r w:rsidR="00F90A30">
        <w:t xml:space="preserve"> of July 2015)</w:t>
      </w:r>
    </w:p>
    <w:p w14:paraId="70DAA926" w14:textId="77777777" w:rsidR="008F1846" w:rsidRPr="008F1846" w:rsidRDefault="008F1846"/>
    <w:p w14:paraId="0F98155D" w14:textId="77777777" w:rsidR="004B6348" w:rsidRDefault="008F1846">
      <w:r w:rsidRPr="008F1846">
        <w:t xml:space="preserve">Checking Tom’s proposal against our SPAR examples </w:t>
      </w:r>
      <w:r>
        <w:t>leads us to some remarks:</w:t>
      </w:r>
    </w:p>
    <w:p w14:paraId="58783C51" w14:textId="77777777" w:rsidR="00A17735" w:rsidRPr="00A17735" w:rsidRDefault="00A17735" w:rsidP="008F1846">
      <w:pPr>
        <w:pStyle w:val="ListParagraph"/>
        <w:numPr>
          <w:ilvl w:val="0"/>
          <w:numId w:val="1"/>
        </w:numPr>
      </w:pPr>
      <w:commentRangeStart w:id="0"/>
      <w:r>
        <w:rPr>
          <w:b/>
        </w:rPr>
        <w:t xml:space="preserve">Where is the METS 2.0 model? The </w:t>
      </w:r>
      <w:proofErr w:type="spellStart"/>
      <w:r>
        <w:rPr>
          <w:b/>
        </w:rPr>
        <w:t>xsd</w:t>
      </w:r>
      <w:proofErr w:type="spellEnd"/>
      <w:r>
        <w:rPr>
          <w:b/>
        </w:rPr>
        <w:t xml:space="preserve"> file is rather old now and does not correspond to Tom’s proposal.</w:t>
      </w:r>
      <w:commentRangeEnd w:id="0"/>
      <w:r w:rsidR="008449F6">
        <w:rPr>
          <w:rStyle w:val="CommentReference"/>
        </w:rPr>
        <w:commentReference w:id="0"/>
      </w:r>
    </w:p>
    <w:p w14:paraId="17AEDDB9" w14:textId="77777777" w:rsidR="00A17735" w:rsidRPr="00C017C0" w:rsidRDefault="00F64C18" w:rsidP="00C017C0">
      <w:pPr>
        <w:pStyle w:val="ListParagraph"/>
        <w:numPr>
          <w:ilvl w:val="0"/>
          <w:numId w:val="1"/>
        </w:numPr>
      </w:pPr>
      <w:r>
        <w:t xml:space="preserve">Save the </w:t>
      </w:r>
      <w:commentRangeStart w:id="1"/>
      <w:proofErr w:type="spellStart"/>
      <w:r>
        <w:t>fileSet</w:t>
      </w:r>
      <w:proofErr w:type="spellEnd"/>
      <w:r w:rsidR="00A17735">
        <w:t xml:space="preserve"> </w:t>
      </w:r>
      <w:commentRangeEnd w:id="1"/>
      <w:r w:rsidR="00DE07C2">
        <w:rPr>
          <w:rStyle w:val="CommentReference"/>
        </w:rPr>
        <w:commentReference w:id="1"/>
      </w:r>
      <w:r w:rsidR="00A17735">
        <w:t xml:space="preserve">/ </w:t>
      </w:r>
      <w:proofErr w:type="spellStart"/>
      <w:r w:rsidR="00A17735">
        <w:t>structMap</w:t>
      </w:r>
      <w:proofErr w:type="spellEnd"/>
      <w:r w:rsidR="00A17735">
        <w:t xml:space="preserve"> distinction! We need to say technical stuff about file groups that don’t correspond to a logical/physical division…</w:t>
      </w:r>
      <w:r w:rsidR="00C017C0">
        <w:t xml:space="preserve"> (</w:t>
      </w:r>
      <w:proofErr w:type="gramStart"/>
      <w:r w:rsidR="00C017C0">
        <w:t>same</w:t>
      </w:r>
      <w:proofErr w:type="gramEnd"/>
      <w:r w:rsidR="00C017C0">
        <w:t xml:space="preserve"> distinction in </w:t>
      </w:r>
      <w:r w:rsidR="00A17735" w:rsidRPr="00C017C0">
        <w:t xml:space="preserve">XFDU: </w:t>
      </w:r>
      <w:proofErr w:type="spellStart"/>
      <w:r w:rsidR="00A17735" w:rsidRPr="00C017C0">
        <w:t>informationPackag</w:t>
      </w:r>
      <w:r w:rsidR="00C017C0">
        <w:t>eMap</w:t>
      </w:r>
      <w:proofErr w:type="spellEnd"/>
      <w:r w:rsidR="00C017C0">
        <w:t xml:space="preserve"> </w:t>
      </w:r>
      <w:r w:rsidR="00A17735" w:rsidRPr="00C017C0">
        <w:t>=</w:t>
      </w:r>
      <w:proofErr w:type="spellStart"/>
      <w:r w:rsidR="00A17735" w:rsidRPr="00C017C0">
        <w:t>structM</w:t>
      </w:r>
      <w:r w:rsidR="00C017C0">
        <w:t>ap</w:t>
      </w:r>
      <w:proofErr w:type="spellEnd"/>
      <w:r w:rsidR="00C017C0">
        <w:t xml:space="preserve">, </w:t>
      </w:r>
      <w:proofErr w:type="spellStart"/>
      <w:r w:rsidR="00C017C0">
        <w:t>dataObjectSection</w:t>
      </w:r>
      <w:proofErr w:type="spellEnd"/>
      <w:r w:rsidR="00C017C0">
        <w:t xml:space="preserve"> </w:t>
      </w:r>
      <w:r w:rsidR="00A17735" w:rsidRPr="00C017C0">
        <w:t>=</w:t>
      </w:r>
      <w:proofErr w:type="spellStart"/>
      <w:r w:rsidR="00A17735" w:rsidRPr="00C017C0">
        <w:t>fileSec</w:t>
      </w:r>
      <w:proofErr w:type="spellEnd"/>
      <w:r w:rsidR="00A17735" w:rsidRPr="00C017C0">
        <w:t>)</w:t>
      </w:r>
      <w:r w:rsidRPr="00F64C18">
        <w:t xml:space="preserve"> </w:t>
      </w:r>
      <w:r>
        <w:t>and sometimes put in common file-specific technical information whose repetition would be very verbose</w:t>
      </w:r>
      <w:r w:rsidR="00A17735" w:rsidRPr="00C017C0">
        <w:t>.</w:t>
      </w:r>
    </w:p>
    <w:p w14:paraId="2A7CC412" w14:textId="77777777" w:rsidR="008F1846" w:rsidRDefault="008F1846" w:rsidP="008F1846">
      <w:pPr>
        <w:pStyle w:val="ListParagraph"/>
        <w:numPr>
          <w:ilvl w:val="0"/>
          <w:numId w:val="1"/>
        </w:numPr>
      </w:pPr>
      <w:r>
        <w:t>In general, the METS concepts have to be thoroughly exami</w:t>
      </w:r>
      <w:bookmarkStart w:id="2" w:name="_GoBack"/>
      <w:bookmarkEnd w:id="2"/>
      <w:r>
        <w:t xml:space="preserve">ned to determine how useful they will be in RDF. Some of them have already been taken over by the PREMIS ontology (file, </w:t>
      </w:r>
      <w:proofErr w:type="spellStart"/>
      <w:r>
        <w:t>bitstream</w:t>
      </w:r>
      <w:proofErr w:type="spellEnd"/>
      <w:r>
        <w:t>, message digest and message digest algorithm, size, format, etc.). Some others are meaningful in XML but not really (</w:t>
      </w:r>
      <w:proofErr w:type="spellStart"/>
      <w:r>
        <w:t>tmho</w:t>
      </w:r>
      <w:proofErr w:type="spellEnd"/>
      <w:r>
        <w:t>) in RDF (</w:t>
      </w:r>
      <w:commentRangeStart w:id="3"/>
      <w:r>
        <w:t>header, METS document</w:t>
      </w:r>
      <w:commentRangeEnd w:id="3"/>
      <w:r w:rsidR="00B00030">
        <w:rPr>
          <w:rStyle w:val="CommentReference"/>
        </w:rPr>
        <w:commentReference w:id="3"/>
      </w:r>
      <w:r>
        <w:t xml:space="preserve">, </w:t>
      </w:r>
      <w:commentRangeStart w:id="4"/>
      <w:r>
        <w:t>file section</w:t>
      </w:r>
      <w:commentRangeEnd w:id="4"/>
      <w:r w:rsidR="00B00030">
        <w:rPr>
          <w:rStyle w:val="CommentReference"/>
        </w:rPr>
        <w:commentReference w:id="4"/>
      </w:r>
      <w:r w:rsidR="002E3696">
        <w:t>, etc.</w:t>
      </w:r>
      <w:r>
        <w:t xml:space="preserve">). Some others are specific to METS and </w:t>
      </w:r>
      <w:r w:rsidR="00F90A30">
        <w:t xml:space="preserve">should become properties and classes: structural map, file group, </w:t>
      </w:r>
      <w:r w:rsidR="002E3696">
        <w:t>use, parallel and sequential files, order, metadata, etc.</w:t>
      </w:r>
    </w:p>
    <w:p w14:paraId="0F7AB36B" w14:textId="77777777" w:rsidR="00F90A30" w:rsidRDefault="00344ECE" w:rsidP="008F1846">
      <w:pPr>
        <w:pStyle w:val="ListParagraph"/>
        <w:numPr>
          <w:ilvl w:val="0"/>
          <w:numId w:val="1"/>
        </w:numPr>
      </w:pPr>
      <w:r>
        <w:t xml:space="preserve">If we choose to reuse existing ontologies, we will come up with a </w:t>
      </w:r>
      <w:commentRangeStart w:id="5"/>
      <w:r w:rsidR="00F90A30">
        <w:t>“Frankenstein” ontology</w:t>
      </w:r>
      <w:commentRangeEnd w:id="5"/>
      <w:r w:rsidR="00B00030">
        <w:rPr>
          <w:rStyle w:val="CommentReference"/>
        </w:rPr>
        <w:commentReference w:id="5"/>
      </w:r>
      <w:r>
        <w:t xml:space="preserve">. But reusing </w:t>
      </w:r>
      <w:r w:rsidR="0028532D">
        <w:t xml:space="preserve">may be </w:t>
      </w:r>
      <w:r>
        <w:t>the wisest choice.</w:t>
      </w:r>
    </w:p>
    <w:p w14:paraId="7141D148" w14:textId="77777777" w:rsidR="00344ECE" w:rsidRDefault="00344ECE" w:rsidP="008F1846">
      <w:pPr>
        <w:pStyle w:val="ListParagraph"/>
        <w:numPr>
          <w:ilvl w:val="0"/>
          <w:numId w:val="1"/>
        </w:numPr>
      </w:pPr>
      <w:commentRangeStart w:id="6"/>
      <w:r>
        <w:t>In RDF, there is no “METS document”</w:t>
      </w:r>
      <w:r w:rsidR="005D1F05">
        <w:t>, a fortiori no “METS file”</w:t>
      </w:r>
      <w:r>
        <w:t>. Just triples</w:t>
      </w:r>
      <w:r w:rsidR="005D1F05">
        <w:t xml:space="preserve"> in a big graph</w:t>
      </w:r>
      <w:r>
        <w:t>. So th</w:t>
      </w:r>
      <w:r w:rsidR="005D1F05">
        <w:t>e frame we use until now should be forgotten.</w:t>
      </w:r>
      <w:r w:rsidR="00AD6F19">
        <w:t xml:space="preserve"> The assertions we will make should be on the digital document the triples concern, not on a “document” that no longer exists.</w:t>
      </w:r>
      <w:commentRangeEnd w:id="6"/>
      <w:r w:rsidR="00D3217E">
        <w:rPr>
          <w:rStyle w:val="CommentReference"/>
        </w:rPr>
        <w:commentReference w:id="6"/>
      </w:r>
      <w:r w:rsidR="00AD6F19">
        <w:t xml:space="preserve"> </w:t>
      </w:r>
      <w:commentRangeStart w:id="7"/>
      <w:r w:rsidR="00AD6F19">
        <w:t>If we want to say something about the triples created on a single document at a certain time, couldn’t we use the named graph mechanism?</w:t>
      </w:r>
      <w:commentRangeEnd w:id="7"/>
      <w:r w:rsidR="00E33F7A">
        <w:rPr>
          <w:rStyle w:val="CommentReference"/>
        </w:rPr>
        <w:commentReference w:id="7"/>
      </w:r>
      <w:r w:rsidR="00AD6F19">
        <w:t xml:space="preserve"> Or if we want to keep a class that </w:t>
      </w:r>
      <w:r w:rsidR="00BB5713">
        <w:t xml:space="preserve">describes the whole metadata created on a digital document (as METS was designed to be a “digital object binding”), maybe use another word as </w:t>
      </w:r>
      <w:commentRangeStart w:id="8"/>
      <w:r w:rsidR="00BB5713">
        <w:t>“</w:t>
      </w:r>
      <w:proofErr w:type="spellStart"/>
      <w:r w:rsidR="00BB5713">
        <w:t>mets</w:t>
      </w:r>
      <w:proofErr w:type="gramStart"/>
      <w:r w:rsidR="00BB5713">
        <w:t>:description</w:t>
      </w:r>
      <w:proofErr w:type="spellEnd"/>
      <w:proofErr w:type="gramEnd"/>
      <w:r w:rsidR="00BB5713">
        <w:t>”?</w:t>
      </w:r>
      <w:commentRangeEnd w:id="8"/>
      <w:r w:rsidR="00276FE8">
        <w:rPr>
          <w:rStyle w:val="CommentReference"/>
        </w:rPr>
        <w:commentReference w:id="8"/>
      </w:r>
    </w:p>
    <w:p w14:paraId="0506A6F4" w14:textId="77777777" w:rsidR="00344ECE" w:rsidRDefault="00344ECE" w:rsidP="008F1846">
      <w:pPr>
        <w:pStyle w:val="ListParagraph"/>
        <w:numPr>
          <w:ilvl w:val="0"/>
          <w:numId w:val="1"/>
        </w:numPr>
      </w:pPr>
      <w:r>
        <w:t>To document structural relation</w:t>
      </w:r>
      <w:r w:rsidR="0072302E">
        <w:t xml:space="preserve">ships between parts of the METS, we used OAI-ORE in SPAR. Tom proposes a specific METS property: </w:t>
      </w:r>
      <w:proofErr w:type="spellStart"/>
      <w:r w:rsidR="0072302E">
        <w:t>mets</w:t>
      </w:r>
      <w:proofErr w:type="gramStart"/>
      <w:r w:rsidR="0072302E">
        <w:t>:hasPart</w:t>
      </w:r>
      <w:proofErr w:type="spellEnd"/>
      <w:proofErr w:type="gramEnd"/>
      <w:r w:rsidR="0072302E">
        <w:t xml:space="preserve">. We consider that it can be synonym to </w:t>
      </w:r>
      <w:proofErr w:type="spellStart"/>
      <w:r w:rsidR="0072302E">
        <w:t>ore</w:t>
      </w:r>
      <w:proofErr w:type="gramStart"/>
      <w:r w:rsidR="0072302E">
        <w:t>:aggregates</w:t>
      </w:r>
      <w:proofErr w:type="spellEnd"/>
      <w:proofErr w:type="gramEnd"/>
      <w:r w:rsidR="0072302E">
        <w:t xml:space="preserve">, and that we need the inverse property: we might want to refer to higher levels of hierarchy (especially when describing an archive </w:t>
      </w:r>
      <w:proofErr w:type="spellStart"/>
      <w:r w:rsidR="0072302E">
        <w:t>fonds</w:t>
      </w:r>
      <w:proofErr w:type="spellEnd"/>
      <w:r w:rsidR="0072302E">
        <w:t xml:space="preserve">). Our SPAR “set” level is an example: in every METS manifest describing an “information package” we mention a root division which is </w:t>
      </w:r>
      <w:r w:rsidR="00DD6F31">
        <w:t xml:space="preserve">at </w:t>
      </w:r>
      <w:r w:rsidR="0072302E">
        <w:t xml:space="preserve">a higher </w:t>
      </w:r>
      <w:r w:rsidR="00DD6F31">
        <w:t>level than the digital object we describe. I am not sure if this is compatible with the data model Tom proposed.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8"/>
        <w:gridCol w:w="4254"/>
      </w:tblGrid>
      <w:tr w:rsidR="00E551DC" w14:paraId="4D1A1424" w14:textId="77777777" w:rsidTr="00E551DC">
        <w:tc>
          <w:tcPr>
            <w:tcW w:w="4606" w:type="dxa"/>
          </w:tcPr>
          <w:p w14:paraId="6B3F926A" w14:textId="77777777" w:rsidR="00E551DC" w:rsidRDefault="00E551DC" w:rsidP="00E551DC">
            <w:pPr>
              <w:pStyle w:val="ListParagraph"/>
              <w:ind w:left="0"/>
            </w:pPr>
            <w:r>
              <w:t>Tom’s proposal</w:t>
            </w:r>
          </w:p>
        </w:tc>
        <w:tc>
          <w:tcPr>
            <w:tcW w:w="4606" w:type="dxa"/>
          </w:tcPr>
          <w:p w14:paraId="00E0DA0F" w14:textId="77777777" w:rsidR="00E551DC" w:rsidRDefault="00E551DC" w:rsidP="00E551DC">
            <w:pPr>
              <w:pStyle w:val="ListParagraph"/>
              <w:ind w:left="0"/>
            </w:pPr>
            <w:r>
              <w:t>SPAR mechanism</w:t>
            </w:r>
          </w:p>
        </w:tc>
      </w:tr>
      <w:tr w:rsidR="00E551DC" w:rsidRPr="00934033" w14:paraId="154593C4" w14:textId="77777777" w:rsidTr="00E551DC">
        <w:tc>
          <w:tcPr>
            <w:tcW w:w="4606" w:type="dxa"/>
          </w:tcPr>
          <w:p w14:paraId="7C8386BC" w14:textId="77777777" w:rsidR="00E551DC" w:rsidRPr="00E551DC" w:rsidRDefault="00E551DC" w:rsidP="00E551DC">
            <w:pPr>
              <w:pStyle w:val="ListParagraph"/>
              <w:ind w:left="0"/>
            </w:pPr>
            <w:r w:rsidRPr="00E551DC">
              <w:t xml:space="preserve">&lt;METS document&gt; </w:t>
            </w:r>
            <w:proofErr w:type="spellStart"/>
            <w:r w:rsidRPr="00E551DC">
              <w:t>mets</w:t>
            </w:r>
            <w:proofErr w:type="gramStart"/>
            <w:r w:rsidRPr="00E551DC">
              <w:t>:hasStructuralMap</w:t>
            </w:r>
            <w:proofErr w:type="spellEnd"/>
            <w:proofErr w:type="gramEnd"/>
            <w:r w:rsidRPr="00E551DC">
              <w:t xml:space="preserve"> &lt;root div&gt;.</w:t>
            </w:r>
          </w:p>
          <w:p w14:paraId="5CD4E7E9" w14:textId="77777777" w:rsidR="00E551DC" w:rsidRPr="00E551DC" w:rsidRDefault="00E551DC" w:rsidP="00E551DC">
            <w:pPr>
              <w:pStyle w:val="ListParagraph"/>
              <w:ind w:left="0"/>
            </w:pPr>
            <w:r w:rsidRPr="00E551DC">
              <w:t>&lt;root div&gt; a "</w:t>
            </w:r>
            <w:r>
              <w:t>periodical”;</w:t>
            </w:r>
          </w:p>
          <w:p w14:paraId="6ED1BB2B" w14:textId="77777777" w:rsidR="00E551DC" w:rsidRDefault="00E551DC" w:rsidP="00E551DC">
            <w:pPr>
              <w:pStyle w:val="ListParagraph"/>
              <w:ind w:left="0"/>
            </w:pPr>
            <w:proofErr w:type="spellStart"/>
            <w:proofErr w:type="gramStart"/>
            <w:r w:rsidRPr="00E551DC">
              <w:t>mets:</w:t>
            </w:r>
            <w:proofErr w:type="gramEnd"/>
            <w:r w:rsidRPr="00E551DC">
              <w:t>hasPart</w:t>
            </w:r>
            <w:proofErr w:type="spellEnd"/>
            <w:r>
              <w:t xml:space="preserve"> &lt;div1&gt;.</w:t>
            </w:r>
          </w:p>
          <w:p w14:paraId="7F06658A" w14:textId="77777777" w:rsidR="00E551DC" w:rsidRPr="00E551DC" w:rsidRDefault="00E551DC" w:rsidP="007F722C">
            <w:pPr>
              <w:pStyle w:val="ListParagraph"/>
              <w:ind w:left="0"/>
            </w:pPr>
            <w:r>
              <w:t xml:space="preserve">&lt;div1&gt; </w:t>
            </w:r>
            <w:proofErr w:type="gramStart"/>
            <w:r>
              <w:t>a</w:t>
            </w:r>
            <w:proofErr w:type="gramEnd"/>
            <w:r>
              <w:t xml:space="preserve"> “issue”.</w:t>
            </w:r>
          </w:p>
        </w:tc>
        <w:tc>
          <w:tcPr>
            <w:tcW w:w="4606" w:type="dxa"/>
          </w:tcPr>
          <w:p w14:paraId="33726854" w14:textId="77777777" w:rsidR="00E551DC" w:rsidRDefault="00E551DC" w:rsidP="00E551DC">
            <w:pPr>
              <w:pStyle w:val="ListParagraph"/>
              <w:ind w:left="0"/>
            </w:pPr>
            <w:r>
              <w:t>&lt;ark:/12148/bpt6k948k23j&gt; a “issue”;</w:t>
            </w:r>
          </w:p>
          <w:p w14:paraId="47192878" w14:textId="77777777" w:rsidR="00E551DC" w:rsidRDefault="00E551DC" w:rsidP="00E551DC">
            <w:pPr>
              <w:pStyle w:val="ListParagraph"/>
              <w:ind w:left="0"/>
            </w:pPr>
            <w:proofErr w:type="spellStart"/>
            <w:r>
              <w:t>ore:isAggregatedBy</w:t>
            </w:r>
            <w:proofErr w:type="spellEnd"/>
            <w:r>
              <w:t xml:space="preserve"> &lt;ark:/12148/bc6pk495kj&gt;;</w:t>
            </w:r>
          </w:p>
          <w:p w14:paraId="2B326826" w14:textId="77777777" w:rsidR="00E551DC" w:rsidRDefault="00E551DC" w:rsidP="00E551DC">
            <w:pPr>
              <w:pStyle w:val="ListParagraph"/>
              <w:ind w:left="0"/>
            </w:pPr>
            <w:proofErr w:type="spellStart"/>
            <w:proofErr w:type="gramStart"/>
            <w:r>
              <w:t>ore:</w:t>
            </w:r>
            <w:proofErr w:type="gramEnd"/>
            <w:r>
              <w:t>aggregates</w:t>
            </w:r>
            <w:proofErr w:type="spellEnd"/>
            <w:r>
              <w:t xml:space="preserve"> &lt;ark:/12148/bpt6k948k23j/f1&gt;.</w:t>
            </w:r>
          </w:p>
          <w:p w14:paraId="47D24A81" w14:textId="77777777" w:rsidR="00E551DC" w:rsidRDefault="00E551DC" w:rsidP="00E551DC">
            <w:pPr>
              <w:pStyle w:val="ListParagraph"/>
              <w:ind w:left="0"/>
            </w:pPr>
            <w:r>
              <w:t>&lt;ark</w:t>
            </w:r>
            <w:proofErr w:type="gramStart"/>
            <w:r>
              <w:t>:/</w:t>
            </w:r>
            <w:proofErr w:type="gramEnd"/>
            <w:r>
              <w:t>12148/bc6pk495kj&gt; a “periodical”.</w:t>
            </w:r>
            <w:r w:rsidRPr="00E551DC">
              <w:t xml:space="preserve"> </w:t>
            </w:r>
          </w:p>
          <w:p w14:paraId="69810264" w14:textId="77777777" w:rsidR="00E551DC" w:rsidRPr="00E551DC" w:rsidRDefault="00E551DC" w:rsidP="00E551DC">
            <w:pPr>
              <w:pStyle w:val="ListParagraph"/>
              <w:ind w:left="0"/>
            </w:pPr>
            <w:r>
              <w:t>&lt;ark</w:t>
            </w:r>
            <w:proofErr w:type="gramStart"/>
            <w:r>
              <w:t>:/</w:t>
            </w:r>
            <w:proofErr w:type="gramEnd"/>
            <w:r>
              <w:t>12148/bpt6k948k23j/f1&gt; a “page”.</w:t>
            </w:r>
          </w:p>
        </w:tc>
      </w:tr>
    </w:tbl>
    <w:p w14:paraId="29428D16" w14:textId="77777777" w:rsidR="00E551DC" w:rsidRPr="00E551DC" w:rsidRDefault="00E551DC" w:rsidP="00E551DC">
      <w:pPr>
        <w:pStyle w:val="ListParagraph"/>
      </w:pPr>
    </w:p>
    <w:p w14:paraId="792B5862" w14:textId="77777777" w:rsidR="002E3696" w:rsidRDefault="002E3696" w:rsidP="008F1846">
      <w:pPr>
        <w:pStyle w:val="ListParagraph"/>
        <w:numPr>
          <w:ilvl w:val="0"/>
          <w:numId w:val="1"/>
        </w:numPr>
      </w:pPr>
      <w:r>
        <w:t xml:space="preserve">Metadata: do we keep the distinction descriptive / </w:t>
      </w:r>
      <w:r w:rsidR="00F35AFA">
        <w:t xml:space="preserve">technical / </w:t>
      </w:r>
      <w:r>
        <w:t>provenance</w:t>
      </w:r>
      <w:r w:rsidR="00532644">
        <w:t xml:space="preserve"> / source</w:t>
      </w:r>
      <w:r>
        <w:t>?</w:t>
      </w:r>
      <w:r w:rsidR="00532644">
        <w:t xml:space="preserve"> A property “</w:t>
      </w:r>
      <w:proofErr w:type="spellStart"/>
      <w:r w:rsidR="00532644">
        <w:t>hasMetadata</w:t>
      </w:r>
      <w:proofErr w:type="spellEnd"/>
      <w:r w:rsidR="00532644">
        <w:t xml:space="preserve">” and a class “metadata” could be useful to mention the creation </w:t>
      </w:r>
      <w:r w:rsidR="00532644">
        <w:lastRenderedPageBreak/>
        <w:t>date and context or authors of the metadata.</w:t>
      </w:r>
      <w:r w:rsidR="00AD2C00">
        <w:t xml:space="preserve"> What class do we use to name these metadata?</w:t>
      </w:r>
      <w:r w:rsidR="00370093">
        <w:t xml:space="preserve"> Tom’s proposal suggests to replace technical metadata by </w:t>
      </w:r>
      <w:proofErr w:type="spellStart"/>
      <w:r w:rsidR="00370093">
        <w:t>premis</w:t>
      </w:r>
      <w:proofErr w:type="gramStart"/>
      <w:r w:rsidR="00370093">
        <w:t>:objectCharacteristics</w:t>
      </w:r>
      <w:proofErr w:type="spellEnd"/>
      <w:proofErr w:type="gramEnd"/>
      <w:r w:rsidR="00370093">
        <w:t>. Isn’t it too generic?</w:t>
      </w:r>
    </w:p>
    <w:p w14:paraId="0EEAAE2D" w14:textId="77777777" w:rsidR="00F90A30" w:rsidRDefault="00AD2C00" w:rsidP="008F1846">
      <w:pPr>
        <w:pStyle w:val="ListParagraph"/>
        <w:numPr>
          <w:ilvl w:val="0"/>
          <w:numId w:val="1"/>
        </w:numPr>
      </w:pPr>
      <w:r>
        <w:t>Structural map</w:t>
      </w:r>
      <w:r w:rsidR="00F35AFA">
        <w:t>: Tom’s model keeps it just as a property (</w:t>
      </w:r>
      <w:proofErr w:type="spellStart"/>
      <w:r w:rsidR="00F35AFA">
        <w:t>hasStructuralMap</w:t>
      </w:r>
      <w:proofErr w:type="spellEnd"/>
      <w:r w:rsidR="00F35AFA">
        <w:t xml:space="preserve">) but its range is a </w:t>
      </w:r>
      <w:proofErr w:type="spellStart"/>
      <w:r w:rsidR="00F35AFA">
        <w:t>mets</w:t>
      </w:r>
      <w:proofErr w:type="gramStart"/>
      <w:r w:rsidR="00F35AFA">
        <w:t>:division</w:t>
      </w:r>
      <w:proofErr w:type="spellEnd"/>
      <w:proofErr w:type="gramEnd"/>
      <w:r w:rsidR="00F35AFA">
        <w:t>. I think we should keep it, because one METS document may have several structural maps and we need to characterize it as “logical”, “physical”, etc.</w:t>
      </w:r>
    </w:p>
    <w:p w14:paraId="5C28B084" w14:textId="77777777" w:rsidR="00F90A30" w:rsidRDefault="00AD2C00" w:rsidP="002E3696">
      <w:pPr>
        <w:pStyle w:val="ListParagraph"/>
        <w:numPr>
          <w:ilvl w:val="0"/>
          <w:numId w:val="1"/>
        </w:numPr>
      </w:pPr>
      <w:r>
        <w:t xml:space="preserve">File group: this is very useful for us to put in common object characteristics (file format, resolution, </w:t>
      </w:r>
      <w:r w:rsidR="004D1392">
        <w:t>color depth, etc.). So we should keep it.</w:t>
      </w:r>
      <w:r w:rsidR="00006D7D">
        <w:t xml:space="preserve"> Reducing verbosity is a major issue</w:t>
      </w:r>
      <w:r w:rsidR="00FA383A">
        <w:t>: one needless triple, when archiving millions of documents, is quite a thing.</w:t>
      </w:r>
    </w:p>
    <w:p w14:paraId="20088C53" w14:textId="77777777" w:rsidR="001F4370" w:rsidRDefault="00777A92" w:rsidP="001F4370">
      <w:pPr>
        <w:pStyle w:val="ListParagraph"/>
        <w:numPr>
          <w:ilvl w:val="0"/>
          <w:numId w:val="1"/>
        </w:numPr>
      </w:pPr>
      <w:r>
        <w:t>Working on identifiers will probably be necessary, but I don’t know if it is in the scope of the WG…</w:t>
      </w:r>
    </w:p>
    <w:p w14:paraId="02FC13DD" w14:textId="77777777" w:rsidR="001F4370" w:rsidRDefault="001F4370" w:rsidP="001F4370">
      <w:pPr>
        <w:pStyle w:val="ListParagraph"/>
        <w:numPr>
          <w:ilvl w:val="0"/>
          <w:numId w:val="1"/>
        </w:numPr>
      </w:pPr>
      <w:r>
        <w:t xml:space="preserve">Why Tom proposed a </w:t>
      </w:r>
      <w:proofErr w:type="spellStart"/>
      <w:r>
        <w:t>mets</w:t>
      </w:r>
      <w:proofErr w:type="gramStart"/>
      <w:r>
        <w:t>:file</w:t>
      </w:r>
      <w:proofErr w:type="spellEnd"/>
      <w:proofErr w:type="gramEnd"/>
      <w:r>
        <w:t xml:space="preserve"> class? Can’t we manage with the </w:t>
      </w:r>
      <w:proofErr w:type="spellStart"/>
      <w:r>
        <w:t>premis</w:t>
      </w:r>
      <w:proofErr w:type="gramStart"/>
      <w:r>
        <w:t>:file</w:t>
      </w:r>
      <w:proofErr w:type="spellEnd"/>
      <w:proofErr w:type="gramEnd"/>
      <w:r>
        <w:t xml:space="preserve"> alone?</w:t>
      </w:r>
    </w:p>
    <w:p w14:paraId="1B92B23F" w14:textId="77777777" w:rsidR="0074309B" w:rsidRDefault="0074309B" w:rsidP="0074309B">
      <w:pPr>
        <w:pStyle w:val="ListParagraph"/>
        <w:numPr>
          <w:ilvl w:val="0"/>
          <w:numId w:val="1"/>
        </w:numPr>
      </w:pPr>
      <w:r>
        <w:t xml:space="preserve">Two years ago, we led a conceptual study on </w:t>
      </w:r>
      <w:r w:rsidR="00690282">
        <w:t xml:space="preserve">the SPAR data model, and it turned out </w:t>
      </w:r>
      <w:r w:rsidRPr="0074309B">
        <w:t xml:space="preserve">that the distinction between the intellectual entity and its digital representation </w:t>
      </w:r>
      <w:r w:rsidR="00690282">
        <w:t xml:space="preserve">was </w:t>
      </w:r>
      <w:r w:rsidRPr="0074309B">
        <w:t>not clear enough. Maybe we should take this into account when thinking about the METS data model.</w:t>
      </w:r>
    </w:p>
    <w:p w14:paraId="65CCCDC3" w14:textId="77777777" w:rsidR="002707AD" w:rsidRDefault="00ED1201" w:rsidP="00370093">
      <w:pPr>
        <w:pStyle w:val="ListParagraph"/>
        <w:numPr>
          <w:ilvl w:val="0"/>
          <w:numId w:val="1"/>
        </w:numPr>
      </w:pPr>
      <w:r w:rsidRPr="00ED1201">
        <w:t xml:space="preserve">Alignment between PREMIS representation </w:t>
      </w:r>
      <w:r>
        <w:t xml:space="preserve">concept </w:t>
      </w:r>
      <w:r w:rsidRPr="00ED1201">
        <w:t xml:space="preserve">and METS notions (division, file group?) </w:t>
      </w:r>
      <w:r w:rsidR="00C5180A">
        <w:t xml:space="preserve">does </w:t>
      </w:r>
      <w:r w:rsidRPr="00ED1201">
        <w:t xml:space="preserve">not </w:t>
      </w:r>
      <w:r w:rsidR="00C5180A">
        <w:t xml:space="preserve">seem </w:t>
      </w:r>
      <w:r w:rsidR="002146D8">
        <w:t>straightforward</w:t>
      </w:r>
      <w:r w:rsidR="00C5180A">
        <w:t xml:space="preserve"> to us</w:t>
      </w:r>
      <w:r w:rsidRPr="00ED1201">
        <w:t>.</w:t>
      </w:r>
    </w:p>
    <w:p w14:paraId="7CFEAF7E" w14:textId="77777777" w:rsidR="00DE64A8" w:rsidRDefault="00DE64A8" w:rsidP="00DE64A8">
      <w:pPr>
        <w:pStyle w:val="ListParagraph"/>
        <w:numPr>
          <w:ilvl w:val="0"/>
          <w:numId w:val="1"/>
        </w:numPr>
      </w:pPr>
      <w:r>
        <w:t xml:space="preserve">Question on </w:t>
      </w:r>
      <w:r w:rsidRPr="00DE64A8">
        <w:t>the ordered and labeled divisions</w:t>
      </w:r>
      <w:r>
        <w:t xml:space="preserve"> in Tom’s model</w:t>
      </w:r>
      <w:r w:rsidRPr="00DE64A8">
        <w:t>:  without ORDER or LABEL there is a direct link between division and file (slide 35), but with ORDER / LABEL there is a blank node between them (slide 45)?? Instead of the blank node, we should have a “page 1” division (that could have several manifestations, ex.: “P00001.tif” and “P00001.xml”).</w:t>
      </w:r>
    </w:p>
    <w:p w14:paraId="519F6610" w14:textId="77777777" w:rsidR="00634C9A" w:rsidRDefault="00634C9A" w:rsidP="00634C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5"/>
        <w:gridCol w:w="2113"/>
        <w:gridCol w:w="2081"/>
        <w:gridCol w:w="2783"/>
      </w:tblGrid>
      <w:tr w:rsidR="00934033" w14:paraId="18DDA9DA" w14:textId="77777777" w:rsidTr="00934033">
        <w:tc>
          <w:tcPr>
            <w:tcW w:w="2303" w:type="dxa"/>
          </w:tcPr>
          <w:p w14:paraId="6B1B663A" w14:textId="77777777" w:rsidR="00934033" w:rsidRDefault="00934033" w:rsidP="00634C9A">
            <w:r>
              <w:t>METS concept</w:t>
            </w:r>
          </w:p>
        </w:tc>
        <w:tc>
          <w:tcPr>
            <w:tcW w:w="2303" w:type="dxa"/>
          </w:tcPr>
          <w:p w14:paraId="152DA6ED" w14:textId="77777777" w:rsidR="00934033" w:rsidRDefault="00934033" w:rsidP="00934033">
            <w:r>
              <w:t>Definition of the XML element</w:t>
            </w:r>
          </w:p>
        </w:tc>
        <w:tc>
          <w:tcPr>
            <w:tcW w:w="2303" w:type="dxa"/>
          </w:tcPr>
          <w:p w14:paraId="13697C49" w14:textId="77777777" w:rsidR="00934033" w:rsidRDefault="00934033" w:rsidP="00634C9A">
            <w:r>
              <w:t>Definition of the RDF element</w:t>
            </w:r>
          </w:p>
        </w:tc>
        <w:tc>
          <w:tcPr>
            <w:tcW w:w="2303" w:type="dxa"/>
          </w:tcPr>
          <w:p w14:paraId="50D1BA1C" w14:textId="77777777" w:rsidR="00934033" w:rsidRDefault="00934033" w:rsidP="00634C9A">
            <w:r>
              <w:t>Class / property</w:t>
            </w:r>
          </w:p>
        </w:tc>
      </w:tr>
      <w:tr w:rsidR="00934033" w:rsidRPr="00202855" w14:paraId="71630F0D" w14:textId="77777777" w:rsidTr="00934033">
        <w:tc>
          <w:tcPr>
            <w:tcW w:w="2303" w:type="dxa"/>
          </w:tcPr>
          <w:p w14:paraId="0AC9D655" w14:textId="77777777" w:rsidR="00934033" w:rsidRDefault="00934033" w:rsidP="00634C9A">
            <w:proofErr w:type="spellStart"/>
            <w:r>
              <w:t>mets:mets</w:t>
            </w:r>
            <w:proofErr w:type="spellEnd"/>
          </w:p>
        </w:tc>
        <w:tc>
          <w:tcPr>
            <w:tcW w:w="2303" w:type="dxa"/>
          </w:tcPr>
          <w:p w14:paraId="7C302EF3" w14:textId="77777777" w:rsidR="00934033" w:rsidRDefault="00202855" w:rsidP="00634C9A">
            <w:r>
              <w:t xml:space="preserve">METS document represented in the XML file by the </w:t>
            </w:r>
            <w:r w:rsidR="00934033">
              <w:t>METS root element</w:t>
            </w:r>
          </w:p>
        </w:tc>
        <w:tc>
          <w:tcPr>
            <w:tcW w:w="2303" w:type="dxa"/>
          </w:tcPr>
          <w:p w14:paraId="5F8629B2" w14:textId="77777777" w:rsidR="00934033" w:rsidRDefault="00202855" w:rsidP="00202855">
            <w:r>
              <w:t>Assertions about a digital document describing its structure and metadata</w:t>
            </w:r>
          </w:p>
        </w:tc>
        <w:tc>
          <w:tcPr>
            <w:tcW w:w="2303" w:type="dxa"/>
          </w:tcPr>
          <w:p w14:paraId="38FA7099" w14:textId="77777777" w:rsidR="00934033" w:rsidRPr="00202855" w:rsidRDefault="00202855" w:rsidP="00634C9A">
            <w:proofErr w:type="spellStart"/>
            <w:proofErr w:type="gramStart"/>
            <w:r w:rsidRPr="00202855">
              <w:t>mets:</w:t>
            </w:r>
            <w:proofErr w:type="gramEnd"/>
            <w:r w:rsidRPr="00202855">
              <w:t>description</w:t>
            </w:r>
            <w:proofErr w:type="spellEnd"/>
            <w:r w:rsidRPr="00202855">
              <w:t>?</w:t>
            </w:r>
          </w:p>
          <w:p w14:paraId="7ABE7CBD" w14:textId="77777777" w:rsidR="00202855" w:rsidRPr="00202855" w:rsidRDefault="00202855" w:rsidP="00634C9A">
            <w:proofErr w:type="spellStart"/>
            <w:proofErr w:type="gramStart"/>
            <w:r w:rsidRPr="00202855">
              <w:t>mets:</w:t>
            </w:r>
            <w:proofErr w:type="gramEnd"/>
            <w:r w:rsidRPr="00202855">
              <w:t>manifest</w:t>
            </w:r>
            <w:proofErr w:type="spellEnd"/>
            <w:r w:rsidRPr="00202855">
              <w:t>?</w:t>
            </w:r>
          </w:p>
          <w:p w14:paraId="78C452B9" w14:textId="77777777" w:rsidR="00202855" w:rsidRDefault="00202855" w:rsidP="00634C9A">
            <w:proofErr w:type="spellStart"/>
            <w:proofErr w:type="gramStart"/>
            <w:r w:rsidRPr="00202855">
              <w:t>mets:</w:t>
            </w:r>
            <w:proofErr w:type="gramEnd"/>
            <w:r>
              <w:t>document</w:t>
            </w:r>
            <w:proofErr w:type="spellEnd"/>
            <w:r>
              <w:t>?</w:t>
            </w:r>
          </w:p>
          <w:p w14:paraId="1EA66AFC" w14:textId="77777777" w:rsidR="00202855" w:rsidRPr="00202855" w:rsidRDefault="00202855" w:rsidP="00634C9A">
            <w:proofErr w:type="spellStart"/>
            <w:proofErr w:type="gramStart"/>
            <w:r>
              <w:t>mets:</w:t>
            </w:r>
            <w:proofErr w:type="gramEnd"/>
            <w:r>
              <w:t>packagingInformation</w:t>
            </w:r>
            <w:proofErr w:type="spellEnd"/>
            <w:r>
              <w:t>?</w:t>
            </w:r>
          </w:p>
        </w:tc>
      </w:tr>
      <w:tr w:rsidR="00934033" w:rsidRPr="00202855" w14:paraId="7489A538" w14:textId="77777777" w:rsidTr="00934033">
        <w:tc>
          <w:tcPr>
            <w:tcW w:w="2303" w:type="dxa"/>
          </w:tcPr>
          <w:p w14:paraId="004546D5" w14:textId="77777777" w:rsidR="00934033" w:rsidRPr="00202855" w:rsidRDefault="00202855" w:rsidP="00634C9A">
            <w:proofErr w:type="spellStart"/>
            <w:r>
              <w:t>mets</w:t>
            </w:r>
            <w:proofErr w:type="spellEnd"/>
            <w:r>
              <w:t>:</w:t>
            </w:r>
          </w:p>
        </w:tc>
        <w:tc>
          <w:tcPr>
            <w:tcW w:w="2303" w:type="dxa"/>
          </w:tcPr>
          <w:p w14:paraId="7CBB1C70" w14:textId="77777777" w:rsidR="00934033" w:rsidRPr="00202855" w:rsidRDefault="00934033" w:rsidP="00634C9A"/>
        </w:tc>
        <w:tc>
          <w:tcPr>
            <w:tcW w:w="2303" w:type="dxa"/>
          </w:tcPr>
          <w:p w14:paraId="313EE455" w14:textId="77777777" w:rsidR="00934033" w:rsidRPr="00202855" w:rsidRDefault="00934033" w:rsidP="00634C9A"/>
        </w:tc>
        <w:tc>
          <w:tcPr>
            <w:tcW w:w="2303" w:type="dxa"/>
          </w:tcPr>
          <w:p w14:paraId="54CA6B77" w14:textId="77777777" w:rsidR="00934033" w:rsidRPr="00202855" w:rsidRDefault="00934033" w:rsidP="00634C9A"/>
        </w:tc>
      </w:tr>
      <w:tr w:rsidR="00934033" w:rsidRPr="00202855" w14:paraId="4E00C609" w14:textId="77777777" w:rsidTr="00934033">
        <w:tc>
          <w:tcPr>
            <w:tcW w:w="2303" w:type="dxa"/>
          </w:tcPr>
          <w:p w14:paraId="5F94523F" w14:textId="77777777" w:rsidR="00934033" w:rsidRPr="00202855" w:rsidRDefault="00934033" w:rsidP="00634C9A"/>
        </w:tc>
        <w:tc>
          <w:tcPr>
            <w:tcW w:w="2303" w:type="dxa"/>
          </w:tcPr>
          <w:p w14:paraId="5824334C" w14:textId="77777777" w:rsidR="00934033" w:rsidRPr="00202855" w:rsidRDefault="00934033" w:rsidP="00634C9A"/>
        </w:tc>
        <w:tc>
          <w:tcPr>
            <w:tcW w:w="2303" w:type="dxa"/>
          </w:tcPr>
          <w:p w14:paraId="7FD0C079" w14:textId="77777777" w:rsidR="00934033" w:rsidRPr="00202855" w:rsidRDefault="00934033" w:rsidP="00634C9A"/>
        </w:tc>
        <w:tc>
          <w:tcPr>
            <w:tcW w:w="2303" w:type="dxa"/>
          </w:tcPr>
          <w:p w14:paraId="0674E84F" w14:textId="77777777" w:rsidR="00934033" w:rsidRPr="00202855" w:rsidRDefault="00934033" w:rsidP="00634C9A"/>
        </w:tc>
      </w:tr>
    </w:tbl>
    <w:p w14:paraId="0EBA2EF9" w14:textId="77777777" w:rsidR="00634C9A" w:rsidRPr="00202855" w:rsidRDefault="00634C9A" w:rsidP="00634C9A"/>
    <w:sectPr w:rsidR="00634C9A" w:rsidRPr="00202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bing, Thomas Gerald" w:date="2015-08-06T09:29:00Z" w:initials="HTG">
    <w:p w14:paraId="4130BDA2" w14:textId="70272578" w:rsidR="008449F6" w:rsidRDefault="008449F6">
      <w:pPr>
        <w:pStyle w:val="CommentText"/>
      </w:pPr>
      <w:r>
        <w:rPr>
          <w:rStyle w:val="CommentReference"/>
        </w:rPr>
        <w:annotationRef/>
      </w:r>
      <w:r>
        <w:t xml:space="preserve">The XML Schema-based approach </w:t>
      </w:r>
      <w:r w:rsidR="005B7C43">
        <w:t>should be</w:t>
      </w:r>
      <w:r>
        <w:t xml:space="preserve"> disregarded unless we want to revisit </w:t>
      </w:r>
      <w:r w:rsidR="005B7C43">
        <w:t>idea of METS-Lite.  Instead use the London presentation as the basis for the RTF Linked-Data approach.</w:t>
      </w:r>
    </w:p>
  </w:comment>
  <w:comment w:id="1" w:author="Habing, Thomas Gerald" w:date="2015-08-06T09:46:00Z" w:initials="HTG">
    <w:p w14:paraId="61124A4E" w14:textId="08B0C6E8" w:rsidR="00DE07C2" w:rsidRDefault="00DE07C2">
      <w:pPr>
        <w:pStyle w:val="CommentText"/>
      </w:pPr>
      <w:r>
        <w:rPr>
          <w:rStyle w:val="CommentReference"/>
        </w:rPr>
        <w:annotationRef/>
      </w:r>
      <w:r>
        <w:t xml:space="preserve">Use case for </w:t>
      </w:r>
      <w:proofErr w:type="spellStart"/>
      <w:r>
        <w:t>fileSet</w:t>
      </w:r>
      <w:proofErr w:type="spellEnd"/>
      <w:r>
        <w:t xml:space="preserve"> is as a shorthand way of attaching the same technical information to a group of files without needing to repeat the same properties in a verbose fashion.</w:t>
      </w:r>
    </w:p>
  </w:comment>
  <w:comment w:id="3" w:author="Habing, Thomas Gerald" w:date="2015-08-06T10:25:00Z" w:initials="HTG">
    <w:p w14:paraId="1BB171FB" w14:textId="4C172AE7" w:rsidR="00B00030" w:rsidRDefault="00B00030">
      <w:pPr>
        <w:pStyle w:val="CommentText"/>
      </w:pPr>
      <w:r>
        <w:rPr>
          <w:rStyle w:val="CommentReference"/>
        </w:rPr>
        <w:annotationRef/>
      </w:r>
      <w:r>
        <w:t xml:space="preserve">I think there is still some utility in some of these classes, for example see the OAI-ORE distinction between an Aggregation and a Resource Map.  This is how I envision the distinction between a METS </w:t>
      </w:r>
      <w:proofErr w:type="spellStart"/>
      <w:r>
        <w:t>structMap</w:t>
      </w:r>
      <w:proofErr w:type="spellEnd"/>
      <w:r>
        <w:t xml:space="preserve"> and a METS Document, respectively.  The METS header would be mapped to the provenance data about the Resource Map, for example.</w:t>
      </w:r>
    </w:p>
  </w:comment>
  <w:comment w:id="4" w:author="Habing, Thomas Gerald" w:date="2015-08-06T10:24:00Z" w:initials="HTG">
    <w:p w14:paraId="7CDBE0D5" w14:textId="2117735D" w:rsidR="00B00030" w:rsidRDefault="00B00030">
      <w:pPr>
        <w:pStyle w:val="CommentText"/>
      </w:pPr>
      <w:r>
        <w:rPr>
          <w:rStyle w:val="CommentReference"/>
        </w:rPr>
        <w:annotationRef/>
      </w:r>
      <w:r>
        <w:t>Contradicting previous bullet?</w:t>
      </w:r>
    </w:p>
  </w:comment>
  <w:comment w:id="5" w:author="Habing, Thomas Gerald" w:date="2015-08-06T10:20:00Z" w:initials="HTG">
    <w:p w14:paraId="6BD4BB2D" w14:textId="3DCD023E" w:rsidR="00B00030" w:rsidRDefault="00B00030">
      <w:pPr>
        <w:pStyle w:val="CommentText"/>
      </w:pPr>
      <w:r>
        <w:rPr>
          <w:rStyle w:val="CommentReference"/>
        </w:rPr>
        <w:annotationRef/>
      </w:r>
      <w:r>
        <w:t xml:space="preserve">There is a tension here, but in general I would favor reuse of _established_ ontologies.  However, one argument for creating subclasses and sub-properties from existing ontologies was to at least partially insulate ourselves from changes in the external ontologies, such as </w:t>
      </w:r>
      <w:proofErr w:type="spellStart"/>
      <w:r>
        <w:t>mets:file</w:t>
      </w:r>
      <w:proofErr w:type="spellEnd"/>
      <w:r>
        <w:t xml:space="preserve"> as a subclass of </w:t>
      </w:r>
      <w:proofErr w:type="spellStart"/>
      <w:r>
        <w:t>premis:file</w:t>
      </w:r>
      <w:proofErr w:type="spellEnd"/>
      <w:r>
        <w:t>.</w:t>
      </w:r>
    </w:p>
  </w:comment>
  <w:comment w:id="6" w:author="Habing, Thomas Gerald" w:date="2015-08-06T10:34:00Z" w:initials="HTG">
    <w:p w14:paraId="629BAC9A" w14:textId="77777777" w:rsidR="00D3217E" w:rsidRDefault="00D3217E" w:rsidP="00D3217E">
      <w:pPr>
        <w:pStyle w:val="CommentText"/>
      </w:pPr>
      <w:r>
        <w:rPr>
          <w:rStyle w:val="CommentReference"/>
        </w:rPr>
        <w:annotationRef/>
      </w:r>
      <w:r>
        <w:t xml:space="preserve">See my previous comments about OAI-ORE.  I would argue that we do want to maintain the concept of the METS Document or METS File (which would be a Resource, in the Web Architecture sense, with a URI distinct from the URI for the aggregation or </w:t>
      </w:r>
      <w:proofErr w:type="spellStart"/>
      <w:r>
        <w:t>structMap</w:t>
      </w:r>
      <w:proofErr w:type="spellEnd"/>
      <w:r>
        <w:t>).</w:t>
      </w:r>
    </w:p>
    <w:p w14:paraId="4ABF910B" w14:textId="322C2532" w:rsidR="00D3217E" w:rsidRDefault="00D3217E">
      <w:pPr>
        <w:pStyle w:val="CommentText"/>
      </w:pPr>
    </w:p>
  </w:comment>
  <w:comment w:id="7" w:author="Habing, Thomas Gerald" w:date="2015-08-06T10:49:00Z" w:initials="HTG">
    <w:p w14:paraId="64322744" w14:textId="2DA13AA2" w:rsidR="00E33F7A" w:rsidRDefault="00E33F7A">
      <w:pPr>
        <w:pStyle w:val="CommentText"/>
      </w:pPr>
      <w:r>
        <w:rPr>
          <w:rStyle w:val="CommentReference"/>
        </w:rPr>
        <w:annotationRef/>
      </w:r>
      <w:r>
        <w:t xml:space="preserve">I think we could but I will admit to not being up-to-date on the latest named graph concepts as defined in RDF 1.1.  </w:t>
      </w:r>
    </w:p>
  </w:comment>
  <w:comment w:id="8" w:author="Habing, Thomas Gerald" w:date="2015-08-06T10:53:00Z" w:initials="HTG">
    <w:p w14:paraId="6454FC0C" w14:textId="36733F22" w:rsidR="00276FE8" w:rsidRDefault="00276FE8">
      <w:pPr>
        <w:pStyle w:val="CommentText"/>
      </w:pPr>
      <w:r>
        <w:rPr>
          <w:rStyle w:val="CommentReference"/>
        </w:rPr>
        <w:annotationRef/>
      </w:r>
      <w:r>
        <w:t xml:space="preserve">Isn’t this the same as a “METS Document” with </w:t>
      </w:r>
      <w:proofErr w:type="gramStart"/>
      <w:r>
        <w:t>a  different</w:t>
      </w:r>
      <w:proofErr w:type="gramEnd"/>
      <w:r>
        <w:t xml:space="preserve"> name?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30BDA2" w15:done="0"/>
  <w15:commentEx w15:paraId="61124A4E" w15:done="0"/>
  <w15:commentEx w15:paraId="1BB171FB" w15:done="0"/>
  <w15:commentEx w15:paraId="7CDBE0D5" w15:done="0"/>
  <w15:commentEx w15:paraId="6BD4BB2D" w15:done="0"/>
  <w15:commentEx w15:paraId="4ABF910B" w15:done="0"/>
  <w15:commentEx w15:paraId="64322744" w15:done="0"/>
  <w15:commentEx w15:paraId="6454FC0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5675D7"/>
    <w:multiLevelType w:val="hybridMultilevel"/>
    <w:tmpl w:val="E79CCF5E"/>
    <w:lvl w:ilvl="0" w:tplc="D98ED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bing, Thomas Gerald">
    <w15:presenceInfo w15:providerId="AD" w15:userId="S-1-5-21-2509641344-1052565914-3260824488-4851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46"/>
    <w:rsid w:val="00006D7D"/>
    <w:rsid w:val="001F4370"/>
    <w:rsid w:val="00202855"/>
    <w:rsid w:val="002146D8"/>
    <w:rsid w:val="002707AD"/>
    <w:rsid w:val="00276FE8"/>
    <w:rsid w:val="0028532D"/>
    <w:rsid w:val="002E3696"/>
    <w:rsid w:val="00344ECE"/>
    <w:rsid w:val="00370093"/>
    <w:rsid w:val="004B6348"/>
    <w:rsid w:val="004D1392"/>
    <w:rsid w:val="00532644"/>
    <w:rsid w:val="005B7C43"/>
    <w:rsid w:val="005D1F05"/>
    <w:rsid w:val="00634C9A"/>
    <w:rsid w:val="00690282"/>
    <w:rsid w:val="006F331B"/>
    <w:rsid w:val="0072302E"/>
    <w:rsid w:val="0074309B"/>
    <w:rsid w:val="00777A92"/>
    <w:rsid w:val="007F722C"/>
    <w:rsid w:val="008449F6"/>
    <w:rsid w:val="008F1846"/>
    <w:rsid w:val="00934033"/>
    <w:rsid w:val="009C64B2"/>
    <w:rsid w:val="00A17735"/>
    <w:rsid w:val="00AD2C00"/>
    <w:rsid w:val="00AD6F19"/>
    <w:rsid w:val="00B00030"/>
    <w:rsid w:val="00BB5713"/>
    <w:rsid w:val="00C017C0"/>
    <w:rsid w:val="00C5180A"/>
    <w:rsid w:val="00C71D03"/>
    <w:rsid w:val="00D3217E"/>
    <w:rsid w:val="00DD6F31"/>
    <w:rsid w:val="00DE07C2"/>
    <w:rsid w:val="00DE64A8"/>
    <w:rsid w:val="00E33F7A"/>
    <w:rsid w:val="00E551DC"/>
    <w:rsid w:val="00ED1201"/>
    <w:rsid w:val="00F35AFA"/>
    <w:rsid w:val="00F64C18"/>
    <w:rsid w:val="00F90A30"/>
    <w:rsid w:val="00FA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859F"/>
  <w15:docId w15:val="{F5D509AA-C71C-49CA-83B2-5AAD2F62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8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18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1846"/>
    <w:pPr>
      <w:ind w:left="720"/>
      <w:contextualSpacing/>
    </w:pPr>
  </w:style>
  <w:style w:type="table" w:styleId="TableGrid">
    <w:name w:val="Table Grid"/>
    <w:basedOn w:val="TableNormal"/>
    <w:uiPriority w:val="59"/>
    <w:rsid w:val="00E55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449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9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9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9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9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9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9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8863C-B691-4534-AE39-267B94937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737</Words>
  <Characters>4207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CompanyName</Company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Bertrand CARON</dc:creator>
  <cp:lastModifiedBy>Habing, Thomas Gerald</cp:lastModifiedBy>
  <cp:revision>5</cp:revision>
  <dcterms:created xsi:type="dcterms:W3CDTF">2015-08-06T14:27:00Z</dcterms:created>
  <dcterms:modified xsi:type="dcterms:W3CDTF">2015-08-06T15:54:00Z</dcterms:modified>
</cp:coreProperties>
</file>