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</w:rPr>
        <w:t xml:space="preserve">Preko:</w:t>
      </w:r>
      <w:r>
        <w:rPr>
          <w:rFonts w:ascii="Garamond" w:hAnsi="Garamond" w:eastAsia="Garamond" w:cs="Garamond"/>
        </w:rPr>
        <w:t xml:space="preserve"> Osnovni sud u _________ </w:t>
      </w:r>
      <w:br/>
      <w:r>
        <w:rPr>
          <w:rFonts w:ascii="Garamond" w:hAnsi="Garamond" w:eastAsia="Garamond" w:cs="Garamond"/>
        </w:rPr>
        <w:t xml:space="preserve">Opšte odeljenje</w:t>
      </w:r>
      <w:br/>
      <w:r>
        <w:rPr>
          <w:rFonts w:ascii="Garamond" w:hAnsi="Garamond" w:eastAsia="Garamond" w:cs="Garamond"/>
        </w:rPr>
        <w:t xml:space="preserve">Krivično odeljenje</w:t>
      </w:r>
      <w:br/>
      <w:r>
        <w:rPr>
          <w:rFonts w:ascii="Garamond" w:hAnsi="Garamond" w:eastAsia="Garamond" w:cs="Garamond"/>
        </w:rPr>
        <w:t xml:space="preserve">P.br. ______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Za:</w:t>
      </w:r>
      <w:r>
        <w:rPr>
          <w:rFonts w:ascii="Garamond" w:hAnsi="Garamond" w:eastAsia="Garamond" w:cs="Garamond"/>
        </w:rPr>
        <w:t xml:space="preserve"> Apelacioni sud - Priština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Od:</w:t>
      </w:r>
      <w:r>
        <w:rPr>
          <w:rFonts w:ascii="Garamond" w:hAnsi="Garamond" w:eastAsia="Garamond" w:cs="Garamond"/>
        </w:rPr>
        <w:t xml:space="preserve"> Optuženi ________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ŽALBA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Protiv Rešenja Osnovnog suda u __________ , P.br. ______  od datuma _____  s predlogom da se isto poništi i povuče Nalog za hapšenje P.br._______  od datuma ______ , kao nezakonit.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Obrazloženje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Osporenim Rešenjem obustavljena je sudska rasprava protiv mene kao optuženog ______  do mog prisustva koje će obezbediti organi gonjenja u skladu sa nalogom za hapšenje.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 ovim slučajevima žalba protiv naloga za hapšenje može se podneti ako postoje objektivne okolnosti koje sprečavaju prisustvo optuženog u krivičnom postupku __________ 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Npr., ako se osoba nalazi van zemlje i treba medicinski tretman, mogu se objasniti sledeće činjenice: obavestio sam sud pre održavanja ročišta, da zbog nesreće i povrede nisam mogao da prisustvujem ročištu i priložio sam medicinsku dokumentaciju, kao i dodao činjenicu poznatu sudu iz prethodnih ročišta da je moje stalno prebivalište u Nemačkoj, dok u Kosovo, na adresu ________ , dolazim na odmor. Ovo je razlog zašto poziv nije primljen, a ne zbog izbegavanja učešća u ovom postupku.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Pravna osnova:</w:t>
      </w:r>
      <w:r>
        <w:rPr>
          <w:rFonts w:ascii="Garamond" w:hAnsi="Garamond" w:eastAsia="Garamond" w:cs="Garamond"/>
        </w:rPr>
        <w:t xml:space="preserve"> član 302, stav 1 ZKPP-a „...kada se optuženi pravilno pozvan ne pojavi na suđenju i ne opravda svoj izostanak, sudija pojedinac ili predsednik veća izdaje nalog za hapšenje u skladu sa članom 173 ovog Zakona....“.</w:t>
      </w:r>
      <w:br/>
      <w:r>
        <w:rPr>
          <w:rFonts w:ascii="Garamond" w:hAnsi="Garamond" w:eastAsia="Garamond" w:cs="Garamond"/>
        </w:rPr>
        <w:t xml:space="preserve">U konkretnom slučaju, prisustvovao sam prvom suđenju, dok drugo suđenje nije održano jer su tvrdnje iznete pismenim putem od strane odbrane. Takođe, na osnovu člana 173, stav 1 „...ne pojavi se i ne opravda svoj izostanak ili kada poziv nije mogao biti uručen u skladu sa pravilima i kada je iz okolnosti jasno da optuženi izbegava primanje poziva.“ U konkretnom slučaju, izostanak je opravdan posebnim podneskom, trenutno nisam u mogućnosti da hodam i ne mogu da dođem na Kosovo (okolnosti slučaja kao gore navedene).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Stoga, na osnovu gore navedenog, tražimo od Apelacionog suda poništenje Rešenja prvostepenog suda, jer u svim okolnostima nema nikakve pravne i činjenične osnove za izdavanje naloga za hapšenje. Ova odluka narušava moje dostojanstvo i pravo na pravičan i zakonit proces, garantovano članom 6 EKLJP-a.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 optuženog:</w:t>
      </w:r>
      <w:br/>
      <w:r>
        <w:rPr>
          <w:rFonts w:ascii="Garamond" w:hAnsi="Garamond" w:eastAsia="Garamond" w:cs="Garamond"/>
        </w:rPr>
        <w:t xml:space="preserve">____________ </w:t>
      </w:r>
      <w:br/>
      <w:r>
        <w:rPr>
          <w:rFonts w:ascii="Garamond" w:hAnsi="Garamond" w:eastAsia="Garamond" w:cs="Garamond"/>
        </w:rPr>
        <w:t xml:space="preserve">________________ </w:t>
      </w:r>
      <w:br/>
      <w:r>
        <w:rPr>
          <w:rFonts w:ascii="Garamond" w:hAnsi="Garamond" w:eastAsia="Garamond" w:cs="Garamond"/>
        </w:rPr>
        <w:t xml:space="preserve">Mesto_______ , Datum: 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2025-08-31T02:01:42+00:00</dcterms:created>
  <dcterms:modified xsi:type="dcterms:W3CDTF">2025-08-31T02:01:42+00:00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