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Putem:</w:t>
      </w:r>
      <w:br/>
      <w:r>
        <w:rPr>
          <w:rFonts w:ascii="Garamond" w:hAnsi="Garamond" w:eastAsia="Garamond" w:cs="Garamond"/>
        </w:rPr>
        <w:t xml:space="preserve">Osnovnog suda u 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Za:</w:t>
      </w:r>
      <w:br/>
      <w:r>
        <w:rPr>
          <w:rFonts w:ascii="Garamond" w:hAnsi="Garamond" w:eastAsia="Garamond" w:cs="Garamond"/>
        </w:rPr>
        <w:t xml:space="preserve">Apelacioni sud Kosova - Priština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br/>
      <w:r>
        <w:rPr>
          <w:rFonts w:ascii="Garamond" w:hAnsi="Garamond" w:eastAsia="Garamond" w:cs="Garamond"/>
        </w:rPr>
        <w:t xml:space="preserve">Optuženi 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ŽALBA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 presudu Osnovnog suda u __________ – Odeljenje za teška krivična dela, broj __________ od datuma _______; zbog odluke vezane za krivičnu sankciju.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Obrazloženje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Presudom Osnovnog suda u _________, broj ______ od datuma ______, Ja, optuženi ______, iz ______, Opština ______, proglašen sam krivim za krivično delo ______ prema članu ___ stavu ___ i članu ___ KZK-a, i izrečena mi je kazna novčane globe u iznosu od ____ i kazna zatvora u trajanju od ____ godina, u koju će se uračunati vreme provedeno u pritvoru od datuma ______.</w:t>
      </w:r>
      <w:br/>
      <w:r>
        <w:rPr>
          <w:rFonts w:ascii="Garamond" w:hAnsi="Garamond" w:eastAsia="Garamond" w:cs="Garamond"/>
        </w:rPr>
        <w:t xml:space="preserve">Smatram da je odluka vezana za krivičnu sankciju preterano stroga uzimajući u obzir okolnosti izvršenja krivičnog dela, karakter i lične okolnosti, motive za izvršenje dela, priznavanje krivice, kao i naknadu štete, okolnosti koje prvostepeni sud nije adekvatno razmotrio.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Karakter i lične okolnosti: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br/>
      <w:r>
        <w:rPr>
          <w:rFonts w:ascii="Garamond" w:hAnsi="Garamond" w:eastAsia="Garamond" w:cs="Garamond"/>
        </w:rPr>
        <w:t xml:space="preserve">Npr.: Prvostepeni sud je kao suštinski element trebao uzeti u obzir sve olakšavajuće okolnosti, imajući u vidu da u trenutku izvršenja krivičnog dela nisam bio u potpunosti svestan prirode, značaja i posledica svojih postupaka, zbog psihološkog pritiska koji sam osećao zbog svojih ličnih dugova, te da sam po prirodi temperamentan, ali sam se tokom boravka u pritvoru pokazao kao vrlo stabilan, pokajao sam se zbog krivičnog dela, priznao krivicu, nadoknadio štetu, kao i iskreno zatražio oproštaj od oštećene strane. Takođe, treba imati u vidu i moju tadašnju vrlo mladu starost, samo 21 godinu – stariji maloletnik. Dalji boravak u zatvorenom okruženju samo bi pogoršao moje stanje i onemogućio mi resocijalizaciju, koja je od velikog značaja za osobe moje starosti. Dug boravak u zatvoru bi me sprečio da započnem redovan rad i počnem živeti normalan život poput svojih vršnjaka i postanem podrška svojoj porodici. Tako visokom kaznom ne bi se postigla svrha kazne, a to je poboljšanje i resocijalizacija, već bi se naprotiv, negativno uticalo na moj psihosocijalni razvoj.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Motivi za izvršenje dela: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br/>
      <w:r>
        <w:rPr>
          <w:rFonts w:ascii="Garamond" w:hAnsi="Garamond" w:eastAsia="Garamond" w:cs="Garamond"/>
        </w:rPr>
        <w:t xml:space="preserve">Npr.: Apelacioni sud treba da uzme u obzir da motiv za izvršenje ovog krivičnog dela nikada nije bio da povredim ili zastrašim druge osobe, već sam postupao kao posledica svojih prethodnih dugova, ne želeći ni u jednom trenutku da povredim nekoga, imajući u vidu i činjenicu da je sredstvo kojim sam preduzeo svoje radnje bila plastična igračka pištolj. Kao optuženi, odmah nakon poziva policije, shvatio sam ozbiljnost svog dela, iskreno se pokajao i tražio oproštaj za slučaj, i priznao krivicu u svim fazama postupka. Tražim od Apelacionog suda da uzme u obzir činjenicu da sam kao mladić od 20 godina, odrastao na Kosovu u veoma lošim ekonomskim uslovima, kada se našao u takvim okolnostima pod pritiskom da vrati dugove i bez ikakve mogućnosti ili nade za zaposlenje, to me je navelo na inkriminišuće radnje, s druge strane moja porodica je čestita i nikada nije bila umešana u slične slučajeve, direktno ili indirektno.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Nadoknada štete i priznanje krivice: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i priznao krivicu za počinjeno delo, objašnjavajući da je to učinjeno uz potpuno kajanje i na iskren način, itd.</w:t>
      </w:r>
      <w:r>
        <w:rPr>
          <w:rFonts w:ascii="Garamond" w:hAnsi="Garamond" w:eastAsia="Garamond" w:cs="Garamond"/>
        </w:rPr>
        <w:t xml:space="preserve">)</w:t>
      </w:r>
      <w:r>
        <w:rPr>
          <w:rFonts w:ascii="Garamond" w:hAnsi="Garamond" w:eastAsia="Garamond" w:cs="Garamond"/>
        </w:rPr>
        <w:t xml:space="preserve">.</w:t>
      </w:r>
      <w:br/>
      <w:r>
        <w:rPr>
          <w:rFonts w:ascii="Garamond" w:hAnsi="Garamond" w:eastAsia="Garamond" w:cs="Garamond"/>
        </w:rPr>
        <w:t xml:space="preserve">Npr.: Bio sam spreman da već u prvim koracima postupka sarađujem sa nadležnim organima i od samog početka sam izrazio duboko kajanje za počinjeno delo, ponavljajući da sam bio pod psihološkim uticajem duga. U svakoj fazi postupka priznao sam krivicu i javno zatražio oproštaj pred sudom i lično od oštećenih, izražavajući duboko kajanje, jer sam shvatio da to nije bio ispravan način za rešavanje mojih problema. Prvostepeni sud u presudi nije uopšte istakao kao posebno olakšavajuću okolnost najvažniji element ovog slučaja, a to je činjenica da sam zajedno sa svojom porodicom nadoknadio svu materijalnu i nematerijalnu štetu zbog straha koji su oštećeni pretrpeli, i to do poslednjeg centa. U spisima predmeta deponovan je na samom početku postupka sporazum o nadoknadi štete između strana, datiran na _______.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Svrha kazne: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Svrha kazne prema odredbama KZK-a ne može služiti samo kao kazna ili osveta prema izvršiocu krivičnog dela za njegove postupke, već mora imati i društvenu svrhu, uticati na prevaspitavanje i resocijalizaciju izvršilaca krivičnih dela, upravo to je ono što mi težimo. Efekat poboljšanja u ponašanju i razumevanju postignut je još od faze pritvora. Ovako visoke kazne negativno utiču na moje stanje i stanje moje cele porodice, jer su poznati kao ugledna porodica, koja će zajedno sa mnom imati dodatnu pažnju u budućnosti. Stoga se onemogućava moje poboljšanje, a u ovakvim slučajevima kazna zatvora postaje krajnje beskorisna, kada se uzima samo kao mera protiv mene kao izvršioca krivičnog dela i uopšte ne doprinosi postizanju svrhe kazne u društvu i prema meni.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 osnovu svega navedenog, predlažem Apelacionom sudu da donese presudu tako što će: IZMENITI Presudu Osnovnog suda u __________ – Odeljenje za teška krivična dela, broj _______ od datuma ______ i izreći blažu kaznu.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Optuženi: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Mesto:________</w:t>
      </w:r>
      <w:br/>
      <w:r>
        <w:rPr>
          <w:rFonts w:ascii="Garamond" w:hAnsi="Garamond" w:eastAsia="Garamond" w:cs="Garamond"/>
        </w:rPr>
        <w:t xml:space="preserve">Datum:________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2025-08-31T02:01:41+00:00</dcterms:created>
  <dcterms:modified xsi:type="dcterms:W3CDTF">2025-08-31T02:01:41+00:00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