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</w:rPr>
        <w:t xml:space="preserve">: _____________________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</w:rPr>
        <w:t xml:space="preserve">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Kundër:</w:t>
      </w:r>
      <w:r>
        <w:rPr>
          <w:rFonts w:ascii="'Times New Roman'" w:hAnsi="'Times New Roman'" w:eastAsia="'Times New Roman'" w:cs="'Times New Roman'"/>
        </w:rPr>
        <w:t xml:space="preserve"> 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 i kontestuar: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125 të Ligjit Nr. 05/L -031 për procedurën e përgjithshme administrative,  parashtruesi i ankesës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 shkak të shkeljes së dispozitave _____________________ </w:t>
      </w:r>
      <w:r>
        <w:rPr>
          <w:rFonts w:ascii="'Times New Roman'" w:hAnsi="'Times New Roman'" w:eastAsia="'Times New Roman'" w:cs="'Times New Roman'"/>
        </w:rPr>
        <w:t xml:space="preserve">, si dhe për shkak të vlerësimit të gabuar të gjendjes faktike 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.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ARSYETIMI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Andaj bazuar në të gjitha këto që u thanë më lart, parashtruesi i ankesës kërkon nga ____________ </w:t>
      </w:r>
      <w:r>
        <w:rPr>
          <w:rFonts w:ascii="'Times New Roman'" w:hAnsi="'Times New Roman'" w:eastAsia="'Times New Roman'" w:cs="'Times New Roman'"/>
        </w:rPr>
        <w:t xml:space="preserve">, që pas shqyrtimit të të gjitha fakteve, provave dhe sipas nevojës edhe inspektimit në terren, të marrë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ankesa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</w:rPr>
        <w:t xml:space="preserve"> __________________ </w:t>
      </w:r>
      <w:r>
        <w:rPr>
          <w:rFonts w:ascii="'Times New Roman'" w:hAnsi="'Times New Roman'" w:eastAsia="'Times New Roman'" w:cs="'Times New Roman'"/>
        </w:rPr>
        <w:t xml:space="preserve"> që ta ndryshojë vendimin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 datës __.__.____.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</w:rPr>
        <w:t xml:space="preserve"> që ______</w:t>
      </w:r>
      <w:r>
        <w:rPr>
          <w:rFonts w:ascii="'Times New Roman'" w:hAnsi="'Times New Roman'" w:eastAsia="'Times New Roman'" w:cs="'Times New Roman'"/>
        </w:rPr>
        <w:t xml:space="preserve"> ta aprovojë  ________________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2025-08-31T02:01:16+00:00</dcterms:created>
  <dcterms:modified xsi:type="dcterms:W3CDTF">2025-08-31T02:01:16+00:00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