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>
        <w:jc w:val="end"/>
      </w:pPr>
      <w:r>
        <w:rPr>
          <w:rFonts w:ascii="Garamond" w:hAnsi="Garamond" w:eastAsia="Garamond" w:cs="Garamond"/>
          <w:b w:val="1"/>
          <w:bCs w:val="1"/>
        </w:rPr>
        <w:t xml:space="preserve">PPr.Kr.nr. _ 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  Për: Gjykatën Themelore _________ </w:t>
      </w:r>
      <w:r>
        <w:rPr/>
        <w:t xml:space="preserve">   </w:t>
      </w:r>
      <w:r>
        <w:rPr>
          <w:rFonts w:ascii="Garamond" w:hAnsi="Garamond" w:eastAsia="Garamond" w:cs="Garamond"/>
          <w:b w:val="1"/>
          <w:bCs w:val="1"/>
        </w:rPr>
        <w:t xml:space="preserve">   Paneli për Shqyrtimin e Vëzhgimit dhe Hetimit</w:t>
      </w:r>
      <w:r>
        <w:rPr/>
        <w:t xml:space="preserve">   </w:t>
      </w:r>
      <w:r>
        <w:rPr>
          <w:rFonts w:ascii="Garamond" w:hAnsi="Garamond" w:eastAsia="Garamond" w:cs="Garamond"/>
          <w:b w:val="1"/>
          <w:bCs w:val="1"/>
        </w:rPr>
        <w:t xml:space="preserve">   Kryetari  të gjykatës ____________ </w:t>
      </w:r>
      <w:r>
        <w:rPr/>
        <w:t xml:space="preserve">   </w:t>
      </w:r>
      <w:r>
        <w:rPr>
          <w:rFonts w:ascii="Garamond" w:hAnsi="Garamond" w:eastAsia="Garamond" w:cs="Garamond"/>
          <w:b w:val="1"/>
          <w:bCs w:val="1"/>
        </w:rPr>
        <w:t xml:space="preserve">    Nga: I pandehuri _________________ </w:t>
      </w:r>
      <w:r>
        <w:rPr/>
        <w:t xml:space="preserve">  </w:t>
      </w:r>
    </w:p>
    <w:p>
      <w:pPr>
        <w:jc w:val="both"/>
      </w:pPr>
      <w:r>
        <w:rPr/>
        <w:t xml:space="preserve">	</w:t>
      </w:r>
      <w:r>
        <w:rPr>
          <w:rFonts w:ascii="Garamond" w:hAnsi="Garamond" w:eastAsia="Garamond" w:cs="Garamond"/>
        </w:rPr>
        <w:t xml:space="preserve">Në kuptim të nenit 32 të Kushtetutës së Republikës së Kosovës {E drejta për mjete juridike}dhe në kuptim të nenit 96 parag.2 të Kodit të Procedurës Penale të Kosovës parashtroj:</w:t>
      </w:r>
      <w:r>
        <w:rPr/>
        <w:t xml:space="preserve">  </w:t>
      </w:r>
    </w:p>
    <w:p>
      <w:pPr>
        <w:jc w:val="center"/>
      </w:pPr>
      <w:r>
        <w:rPr>
          <w:rFonts w:ascii="Garamond" w:hAnsi="Garamond" w:eastAsia="Garamond" w:cs="Garamond"/>
          <w:b w:val="1"/>
          <w:bCs w:val="1"/>
        </w:rPr>
        <w:t xml:space="preserve">A N K E S Ë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</w:rPr>
        <w:t xml:space="preserve">Kundër </w:t>
      </w:r>
      <w:r>
        <w:rPr>
          <w:rFonts w:ascii="Garamond" w:hAnsi="Garamond" w:eastAsia="Garamond" w:cs="Garamond"/>
          <w:b w:val="1"/>
          <w:bCs w:val="1"/>
        </w:rPr>
        <w:t xml:space="preserve">URDHËRESES PPr.Kr.nr. ______</w:t>
      </w:r>
      <w:r>
        <w:rPr>
          <w:rFonts w:ascii="Garamond" w:hAnsi="Garamond" w:eastAsia="Garamond" w:cs="Garamond"/>
        </w:rPr>
        <w:t xml:space="preserve">  të datës _______  të Gjykatës Themelore në ________  – Departamenti për Krime të Rënda për SEKUESTRIMIN e përkohshëm të automjetit të markës _________  me targa të regjistrimit ________  ngjyrë _______ , me librezë të qarkullimit me numër ________ , në pronësi të _____________ 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</w:rPr>
        <w:t xml:space="preserve">Me propozim për </w:t>
      </w:r>
      <w:r>
        <w:rPr>
          <w:rFonts w:ascii="Garamond" w:hAnsi="Garamond" w:eastAsia="Garamond" w:cs="Garamond"/>
          <w:b w:val="1"/>
          <w:bCs w:val="1"/>
        </w:rPr>
        <w:t xml:space="preserve">PUSHIMIN </w:t>
      </w:r>
      <w:r>
        <w:rPr>
          <w:rFonts w:ascii="Garamond" w:hAnsi="Garamond" w:eastAsia="Garamond" w:cs="Garamond"/>
        </w:rPr>
        <w:t xml:space="preserve">e urdhëreses së lartcekur në kuptim të nenit 96 parag.6 nënparag.6.1 të Kodit të Procedurës Penale të Kosovës.</w:t>
      </w:r>
      <w:r>
        <w:rPr/>
        <w:t xml:space="preserve">   </w:t>
      </w:r>
      <w:r>
        <w:rPr>
          <w:rFonts w:ascii="Garamond" w:hAnsi="Garamond" w:eastAsia="Garamond" w:cs="Garamond"/>
          <w:i w:val="1"/>
          <w:iCs w:val="1"/>
        </w:rPr>
        <w:t xml:space="preserve">                                                    A r s y e t i m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</w:rPr>
        <w:t xml:space="preserve">Me Urdhëresën PPr.Kr.nr. ______  të datës ______ , është urdhëruar sekuestrimi i përkohshëm i automjetit të markës ______  me targa të regjistrimit _____ , ngjyrë e _______ , me librezë të qarkullimit me numër _________ , në pronësi të pandehurit __________ , i cili dyshohet për vepër penale nga neni ____  parag. ___  të KPRK-së.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</w:rPr>
        <w:t xml:space="preserve">Nga hetimet ka rezultuar se në ditën kritike është përdorur vetura e lartcekur nga i pandehuri _______  për të shkuar në vendin e quajtur ______ , sipas prokurorisë nën dyshimin për _______ . I njejti nuk është zënë në flagrancë  për veprën penale ____  për të cilën ngarkohet, të njejtit i është gjetur vetëm një shumë e të hollave në xhep, që nuk përkon apo nuk është e ndërlidhur me veprën penale që dushohet. </w:t>
      </w:r>
    </w:p>
    <w:p>
      <w:pPr>
        <w:jc w:val="both"/>
      </w:pPr>
      <w:r>
        <w:rPr>
          <w:rFonts w:ascii="Garamond" w:hAnsi="Garamond" w:eastAsia="Garamond" w:cs="Garamond"/>
        </w:rPr>
        <w:t xml:space="preserve">____________________________________</w:t>
      </w:r>
    </w:p>
    <w:p>
      <w:pPr>
        <w:jc w:val="both"/>
      </w:pP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</w:rPr>
        <w:t xml:space="preserve">Konsideroj që sekuestrimi i veturës në këtë rast nuk është i domosdoshëm për vazhdimin e hetimeve dhe identifikimin e kryerjes së veprës penale. Meqenëse janë kryer kontrollet e nevojshme nga zyrtarët policorë, nuk ka asnjë bazë që vetura të mbetet e sekuestruar edhe më tutje, andaj pas shqyrtimit të gjitha shkresave të lëndës, kërkoj nga anëtarët e Panelit që në kuptim të nenit 113 të KPPK-së të, duke mos gjetur bazë për konfiskim në rastin konkret të urdhëroj </w:t>
      </w:r>
      <w:r>
        <w:rPr>
          <w:rFonts w:ascii="Garamond" w:hAnsi="Garamond" w:eastAsia="Garamond" w:cs="Garamond"/>
          <w:b w:val="1"/>
          <w:bCs w:val="1"/>
        </w:rPr>
        <w:t xml:space="preserve">KTHIMIN</w:t>
      </w:r>
      <w:r>
        <w:rPr>
          <w:rFonts w:ascii="Garamond" w:hAnsi="Garamond" w:eastAsia="Garamond" w:cs="Garamond"/>
        </w:rPr>
        <w:t xml:space="preserve"> e veturës në posedim të pronarit _______ . </w:t>
      </w:r>
      <w:r>
        <w:rPr/>
        <w:t xml:space="preserve">    </w:t>
      </w:r>
    </w:p>
    <w:p>
      <w:pPr>
        <w:jc w:val="both"/>
      </w:pPr>
      <w:r>
        <w:rPr>
          <w:rFonts w:ascii="Garamond" w:hAnsi="Garamond" w:eastAsia="Garamond" w:cs="Garamond"/>
          <w:b w:val="1"/>
          <w:bCs w:val="1"/>
        </w:rPr>
        <w:t xml:space="preserve">Vendi __________ </w:t>
      </w:r>
      <w:r>
        <w:rPr>
          <w:rFonts w:ascii="Garamond" w:hAnsi="Garamond" w:eastAsia="Garamond" w:cs="Garamond"/>
          <w:b w:val="1"/>
          <w:bCs w:val="1"/>
        </w:rPr>
        <w:t xml:space="preserve">, datë ________ 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                 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b w:val="1"/>
          <w:bCs w:val="1"/>
        </w:rPr>
        <w:t xml:space="preserve">I Pandehuri/Pronari i veturës:</w:t>
      </w:r>
    </w:p>
    <w:p>
      <w:pPr>
        <w:jc w:val="both"/>
      </w:pPr>
      <w:r>
        <w:rPr>
          <w:rFonts w:ascii="Garamond" w:hAnsi="Garamond" w:eastAsia="Garamond" w:cs="Garamond"/>
          <w:b w:val="1"/>
          <w:bCs w:val="1"/>
        </w:rPr>
        <w:t xml:space="preserve">                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_______________________ </w:t>
      </w:r>
      <w:r>
        <w:rPr/>
        <w:t xml:space="preserve">  </w:t>
      </w:r>
    </w:p>
    <w:p>
      <w:pPr/>
      <w:r>
        <w:rPr>
          <w:rFonts w:ascii="Garamond" w:hAnsi="Garamond" w:eastAsia="Garamond" w:cs="Garamond"/>
          <w:b w:val="1"/>
          <w:bCs w:val="1"/>
        </w:rPr>
        <w:t xml:space="preserve">_______________________ (nënshkrimi)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2025-08-31T01:57:28+00:00</dcterms:created>
  <dcterms:modified xsi:type="dcterms:W3CDTF">2025-08-31T01:57:28+00:00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