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GJYKATA THEMELORE PRISHTIN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DEPARTAMENTI PËR ÇËSHTJE ADMINISTRATIVE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: 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  <w:color w:val="222222"/>
        </w:rPr>
        <w:t xml:space="preserve">Ministria e Punëve të Brendshme - Agjencia për Regjistrim Civil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13 </w:t>
      </w:r>
      <w:r>
        <w:rPr>
          <w:rFonts w:ascii="'Times New Roman'" w:hAnsi="'Times New Roman'" w:eastAsia="'Times New Roman'" w:cs="'Times New Roman'"/>
        </w:rPr>
        <w:t xml:space="preserve">të Ligjit </w:t>
      </w:r>
      <w:r>
        <w:rPr>
          <w:rFonts w:ascii="'Times New Roman'" w:hAnsi="'Times New Roman'" w:eastAsia="'Times New Roman'" w:cs="'Times New Roman'"/>
        </w:rPr>
        <w:t xml:space="preserve">Nr.</w:t>
      </w:r>
      <w:r>
        <w:rPr>
          <w:rFonts w:ascii="'Times New Roman'" w:hAnsi="'Times New Roman'" w:eastAsia="'Times New Roman'" w:cs="'Times New Roman'"/>
        </w:rPr>
        <w:t xml:space="preserve"> 03/L-202</w:t>
      </w:r>
      <w:r>
        <w:rPr>
          <w:rFonts w:ascii="'Times New Roman'" w:hAnsi="'Times New Roman'" w:eastAsia="'Times New Roman'" w:cs="'Times New Roman'"/>
        </w:rPr>
        <w:t xml:space="preserve"> për </w:t>
      </w:r>
      <w:r>
        <w:rPr>
          <w:rFonts w:ascii="'Times New Roman'" w:hAnsi="'Times New Roman'" w:eastAsia="'Times New Roman'" w:cs="'Times New Roman'"/>
        </w:rPr>
        <w:t xml:space="preserve">Konfliktet Administrative dhe</w:t>
      </w:r>
      <w:r>
        <w:rPr>
          <w:rFonts w:ascii="'Times New Roman'" w:hAnsi="'Times New Roman'" w:eastAsia="'Times New Roman'" w:cs="'Times New Roman'"/>
        </w:rPr>
        <w:t xml:space="preserve"> nenit 10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 </w:t>
      </w:r>
      <w:r>
        <w:rPr>
          <w:rFonts w:ascii="'Times New Roman'" w:hAnsi="'Times New Roman'" w:eastAsia="'Times New Roman'" w:cs="'Times New Roman'"/>
        </w:rPr>
        <w:t xml:space="preserve">Ligjit nr. 02/L-118 për Emrin Personal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paditësi parashtron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br/>
      <w:r>
        <w:rPr>
          <w:rFonts w:ascii="'Times New Roman'" w:hAnsi="'Times New Roman'" w:eastAsia="'Times New Roman'" w:cs="'Times New Roman'"/>
          <w:color w:val="222222"/>
        </w:rPr>
        <w:t xml:space="preserve">Për </w:t>
      </w:r>
      <w:r>
        <w:rPr>
          <w:rFonts w:ascii="'Times New Roman'" w:hAnsi="'Times New Roman'" w:eastAsia="'Times New Roman'" w:cs="'Times New Roman'"/>
          <w:color w:val="222222"/>
        </w:rPr>
        <w:t xml:space="preserve">anulimin e vendimit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_____________________________________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______________________________________</w:t>
      </w:r>
      <w:br/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Andaj, bazuar në të gjitha këto që u thanë më lart, paditësi kërkon nga Gjykata që,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padia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vendimi 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</w:rPr>
        <w:t xml:space="preserve">Agjencisë së Regjistrimit Civil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nr. ________________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i datës _______________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OBLIGOHET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MPB - </w:t>
      </w:r>
      <w:r>
        <w:rPr>
          <w:rFonts w:ascii="'Times New Roman'" w:hAnsi="'Times New Roman'" w:eastAsia="'Times New Roman'" w:cs="'Times New Roman'"/>
          <w:color w:val="222222"/>
        </w:rPr>
        <w:t xml:space="preserve">Agjencia e Regjistrimit Civil </w:t>
      </w:r>
      <w:r>
        <w:rPr>
          <w:rFonts w:ascii="'Times New Roman'" w:hAnsi="'Times New Roman'" w:eastAsia="'Times New Roman'" w:cs="'Times New Roman'"/>
        </w:rPr>
        <w:t xml:space="preserve">të rishqyrtoj</w:t>
      </w:r>
      <w:r>
        <w:rPr>
          <w:rFonts w:ascii="'Times New Roman'" w:hAnsi="'Times New Roman'" w:eastAsia="'Times New Roman'" w:cs="'Times New Roman'"/>
        </w:rPr>
        <w:t xml:space="preserve"> dhe rivendos </w:t>
      </w:r>
      <w:r>
        <w:rPr>
          <w:rFonts w:ascii="'Times New Roman'" w:hAnsi="'Times New Roman'" w:eastAsia="'Times New Roman'" w:cs="'Times New Roman'"/>
        </w:rPr>
        <w:t xml:space="preserve">lidhur me këtë çështje në afatin e paraparë ligjor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</w:rPr>
        <w:t xml:space="preserve">Parashtruesi i padisë,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2025-08-31T01:59:58+00:00</dcterms:created>
  <dcterms:modified xsi:type="dcterms:W3CDTF">2025-08-31T01:59:58+00:00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