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________________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Padituri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 PËR VËRTETIMIN E PRONËSISË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kontratë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shitjen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secili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pjesë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ngastrës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kadastrale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,  me sip.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njëjtën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kontratë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çka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pronarë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paluajtshmërie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kurrfarë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pengese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ish-pronari</w:t>
      </w:r>
      <w:r>
        <w:rPr>
          <w:rFonts w:ascii="'Times New Roman'" w:hAnsi="'Times New Roman'" w:eastAsia="'Times New Roman'" w:cs="'Times New Roman'"/>
        </w:rPr>
        <w:t xml:space="preserve"> apo </w:t>
      </w:r>
      <w:r>
        <w:rPr>
          <w:rFonts w:ascii="'Times New Roman'" w:hAnsi="'Times New Roman'" w:eastAsia="'Times New Roman'" w:cs="'Times New Roman'"/>
        </w:rPr>
        <w:t xml:space="preserve">personat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tretë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kontrate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shitjes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paguar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tërësi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shumën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kontraktuar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kontrate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Pas </w:t>
      </w:r>
      <w:r>
        <w:rPr>
          <w:rFonts w:ascii="'Times New Roman'" w:hAnsi="'Times New Roman'" w:eastAsia="'Times New Roman'" w:cs="'Times New Roman'"/>
        </w:rPr>
        <w:t xml:space="preserve">vërtetimit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kontrate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aktivitetet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blerë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meqë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ende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kishte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filluar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Shërbimi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Kadastral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Ndërkohë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dashur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ta </w:t>
      </w:r>
      <w:r>
        <w:rPr>
          <w:rFonts w:ascii="'Times New Roman'" w:hAnsi="'Times New Roman'" w:eastAsia="'Times New Roman'" w:cs="'Times New Roman'"/>
        </w:rPr>
        <w:t xml:space="preserve">bëjnë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bartjen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Drejtoratin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Gjeodezi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kuptuar</w:t>
      </w:r>
      <w:r>
        <w:rPr>
          <w:rFonts w:ascii="'Times New Roman'" w:hAnsi="'Times New Roman'" w:eastAsia="'Times New Roman'" w:cs="'Times New Roman'"/>
        </w:rPr>
        <w:t xml:space="preserve"> se e </w:t>
      </w:r>
      <w:r>
        <w:rPr>
          <w:rFonts w:ascii="'Times New Roman'" w:hAnsi="'Times New Roman'" w:eastAsia="'Times New Roman'" w:cs="'Times New Roman'"/>
        </w:rPr>
        <w:t xml:space="preserve">njëjta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figuron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dytë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përpjekjeve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bisedimeve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megjithatë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arritur</w:t>
      </w:r>
      <w:r>
        <w:rPr>
          <w:rFonts w:ascii="'Times New Roman'" w:hAnsi="'Times New Roman'" w:eastAsia="'Times New Roman'" w:cs="'Times New Roman'"/>
        </w:rPr>
        <w:t xml:space="preserve"> ta </w:t>
      </w:r>
      <w:r>
        <w:rPr>
          <w:rFonts w:ascii="'Times New Roman'" w:hAnsi="'Times New Roman'" w:eastAsia="'Times New Roman'" w:cs="'Times New Roman'"/>
        </w:rPr>
        <w:t xml:space="preserve">zgjidhin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marrëveshje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jashtë-gjyqësore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përkatësisht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konteston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faktin</w:t>
      </w:r>
      <w:r>
        <w:rPr>
          <w:rFonts w:ascii="'Times New Roman'" w:hAnsi="'Times New Roman'" w:eastAsia="'Times New Roman'" w:cs="'Times New Roman'"/>
        </w:rPr>
        <w:t xml:space="preserve"> se e ka </w:t>
      </w:r>
      <w:r>
        <w:rPr>
          <w:rFonts w:ascii="'Times New Roman'" w:hAnsi="'Times New Roman'" w:eastAsia="'Times New Roman'" w:cs="'Times New Roman'"/>
        </w:rPr>
        <w:t xml:space="preserve">kryer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bartjen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ndërmjet</w:t>
      </w:r>
      <w:r>
        <w:rPr>
          <w:rFonts w:ascii="'Times New Roman'" w:hAnsi="'Times New Roman'" w:eastAsia="'Times New Roman'" w:cs="'Times New Roman'"/>
        </w:rPr>
        <w:t xml:space="preserve"> neve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sip. e </w:t>
      </w:r>
      <w:r>
        <w:rPr>
          <w:rFonts w:ascii="'Times New Roman'" w:hAnsi="'Times New Roman'" w:eastAsia="'Times New Roman'" w:cs="'Times New Roman'"/>
        </w:rPr>
        <w:t xml:space="preserve">cekur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por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theksuar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mungesë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bëjnë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ngastrës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ndërkohë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pjesën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mbetur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pashitur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ngastrës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cekur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ia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shitur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dytë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di se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ngastër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tërësi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figuron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Meqenëse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konkret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joligjore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paditurve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>
          <w:rFonts w:ascii="'Times New Roman'" w:hAnsi="'Times New Roman'" w:eastAsia="'Times New Roman'" w:cs="'Times New Roman'"/>
        </w:rPr>
        <w:t xml:space="preserve"> ta </w:t>
      </w:r>
      <w:r>
        <w:rPr>
          <w:rFonts w:ascii="'Times New Roman'" w:hAnsi="'Times New Roman'" w:eastAsia="'Times New Roman'" w:cs="'Times New Roman'"/>
        </w:rPr>
        <w:t xml:space="preserve">regjistrojnë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blerë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andaj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t’i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zgjidhin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Sa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thuhet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ekziston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ndarja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secili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pjesën</w:t>
      </w:r>
      <w:r>
        <w:rPr>
          <w:rFonts w:ascii="'Times New Roman'" w:hAnsi="'Times New Roman'" w:eastAsia="'Times New Roman'" w:cs="'Times New Roman'"/>
        </w:rPr>
        <w:t xml:space="preserve"> e vet e ka </w:t>
      </w:r>
      <w:r>
        <w:rPr>
          <w:rFonts w:ascii="'Times New Roman'" w:hAnsi="'Times New Roman'" w:eastAsia="'Times New Roman'" w:cs="'Times New Roman'"/>
        </w:rPr>
        <w:t xml:space="preserve">ndërtuar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shtëpinë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Nga </w:t>
      </w:r>
      <w:r>
        <w:rPr>
          <w:rFonts w:ascii="'Times New Roman'" w:hAnsi="'Times New Roman'" w:eastAsia="'Times New Roman'" w:cs="'Times New Roman'"/>
        </w:rPr>
        <w:t xml:space="preserve">këto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dhëna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pas </w:t>
      </w:r>
      <w:r>
        <w:rPr>
          <w:rFonts w:ascii="'Times New Roman'" w:hAnsi="'Times New Roman'" w:eastAsia="'Times New Roman'" w:cs="'Times New Roman'"/>
        </w:rPr>
        <w:t xml:space="preserve">caktimit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seancës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kryesore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vërtetuara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nxjerrë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kërkesëpadia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paditësve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bazuar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VËRTETOHET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shitjes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blerë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secili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ngastra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kadastrale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Nr.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evidentuar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fletën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poseduese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Nr.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Prishtina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pranojnë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pikën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Aktgjykimi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afat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15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dita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pranimit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Aktgjykimi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kërcënim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përmbajtimit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detyrueshëm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Aktgjykimi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bartjes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Aktgjykimi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vet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Drejtorisë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Kadastër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Gjeodezi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pjesëmarrjen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Shpenzimet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suksesit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kontest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PROVË: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shitjes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VR.Nr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______________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Fleta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poseduese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Nr.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2025-08-31T01:59:31+00:00</dcterms:created>
  <dcterms:modified xsi:type="dcterms:W3CDTF">2025-08-31T01:59:31+00:00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