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Për: Gjykatën Themelore </w:t>
      </w: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në _______</w:t>
      </w:r>
      <w:br/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Departamenti për Krime të Rënda</w:t>
      </w:r>
      <w:r>
        <w:rPr/>
        <w:t xml:space="preserve"> </w:t>
      </w: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___</w:t>
      </w: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:</w:t>
      </w: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________</w:t>
      </w:r>
      <w:r>
        <w:rPr/>
        <w:t xml:space="preserve">   </w:t>
      </w: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Nga:</w:t>
      </w:r>
      <w:r>
        <w:rPr/>
        <w:t xml:space="preserve"> </w:t>
      </w: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I pandehuri__________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P A R A S H T R E S Ë</w:t>
      </w:r>
      <w:br/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/përgjigje kundër kërkesës për urdhër ndalues përfundimtar/</w:t>
      </w:r>
      <w:r>
        <w:rPr/>
        <w:t xml:space="preserve">   </w:t>
      </w:r>
      <w:r>
        <w:rPr>
          <w:rFonts w:ascii="Garamond" w:hAnsi="Garamond" w:eastAsia="Garamond" w:cs="Garamond"/>
        </w:rPr>
        <w:t xml:space="preserve">I nderuar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gjyqtar i </w:t>
      </w:r>
      <w:r>
        <w:rPr>
          <w:rFonts w:ascii="Garamond" w:hAnsi="Garamond" w:eastAsia="Garamond" w:cs="Garamond"/>
        </w:rPr>
        <w:t xml:space="preserve">procedurës paraprake</w:t>
      </w:r>
      <w:r>
        <w:rPr>
          <w:rFonts w:ascii="Garamond" w:hAnsi="Garamond" w:eastAsia="Garamond" w:cs="Garamond"/>
        </w:rPr>
        <w:t xml:space="preserve">,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Me datë </w:t>
      </w:r>
      <w:r>
        <w:rPr>
          <w:rFonts w:ascii="Garamond" w:hAnsi="Garamond" w:eastAsia="Garamond" w:cs="Garamond"/>
        </w:rPr>
        <w:t xml:space="preserve">____</w:t>
      </w:r>
      <w:r>
        <w:rPr>
          <w:rFonts w:ascii="Garamond" w:hAnsi="Garamond" w:eastAsia="Garamond" w:cs="Garamond"/>
        </w:rPr>
        <w:t xml:space="preserve"> kam pranuar nga Prokuroria Themelore në </w:t>
      </w:r>
      <w:r>
        <w:rPr>
          <w:rFonts w:ascii="Garamond" w:hAnsi="Garamond" w:eastAsia="Garamond" w:cs="Garamond"/>
        </w:rPr>
        <w:t xml:space="preserve">______</w:t>
      </w:r>
      <w:r>
        <w:rPr>
          <w:rFonts w:ascii="Garamond" w:hAnsi="Garamond" w:eastAsia="Garamond" w:cs="Garamond"/>
        </w:rPr>
        <w:t xml:space="preserve">, kërkesën për urdhër ndalues përfundimtar të parashtruar në Gjykatën Themelore në </w:t>
      </w:r>
      <w:r>
        <w:rPr>
          <w:rFonts w:ascii="Garamond" w:hAnsi="Garamond" w:eastAsia="Garamond" w:cs="Garamond"/>
        </w:rPr>
        <w:t xml:space="preserve">_____</w:t>
      </w:r>
      <w:r>
        <w:rPr>
          <w:rFonts w:ascii="Garamond" w:hAnsi="Garamond" w:eastAsia="Garamond" w:cs="Garamond"/>
        </w:rPr>
        <w:t xml:space="preserve">. Me anë të kësaj kërkese prokuroria ka kërkuar që të caktohet urdhër ndalues përfundimtar me anë të cilit të sekuestrohen</w:t>
      </w:r>
      <w:r>
        <w:rPr>
          <w:rFonts w:ascii="Garamond" w:hAnsi="Garamond" w:eastAsia="Garamond" w:cs="Garamond"/>
        </w:rPr>
        <w:t xml:space="preserve"> përkohësisht</w:t>
      </w:r>
      <w:r>
        <w:rPr>
          <w:rFonts w:ascii="Garamond" w:hAnsi="Garamond" w:eastAsia="Garamond" w:cs="Garamond"/>
        </w:rPr>
        <w:t xml:space="preserve"> gjithsej </w:t>
      </w:r>
      <w:r>
        <w:rPr>
          <w:rFonts w:ascii="Garamond" w:hAnsi="Garamond" w:eastAsia="Garamond" w:cs="Garamond"/>
        </w:rPr>
        <w:t xml:space="preserve">14 dë</w:t>
      </w:r>
      <w:r>
        <w:rPr>
          <w:rFonts w:ascii="Garamond" w:hAnsi="Garamond" w:eastAsia="Garamond" w:cs="Garamond"/>
        </w:rPr>
        <w:t xml:space="preserve">shmi.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Në këtë kërkesë nuk është e bashkangjitur kërkesa për urdhër ndalues të përkohshëm (i cili</w:t>
      </w:r>
      <w:r>
        <w:rPr>
          <w:rFonts w:ascii="Garamond" w:hAnsi="Garamond" w:eastAsia="Garamond" w:cs="Garamond"/>
        </w:rPr>
        <w:t xml:space="preserve"> 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paraprin urdhërit ndalues përfundimtar), në këtë drejtim meqë </w:t>
      </w:r>
      <w:r>
        <w:rPr>
          <w:rFonts w:ascii="Garamond" w:hAnsi="Garamond" w:eastAsia="Garamond" w:cs="Garamond"/>
        </w:rPr>
        <w:t xml:space="preserve">si i pandehur jam i</w:t>
      </w:r>
      <w:r>
        <w:rPr>
          <w:rFonts w:ascii="Garamond" w:hAnsi="Garamond" w:eastAsia="Garamond" w:cs="Garamond"/>
        </w:rPr>
        <w:t xml:space="preserve"> kufizuar në qasje në </w:t>
      </w:r>
      <w:r>
        <w:rPr>
          <w:rFonts w:ascii="Garamond" w:hAnsi="Garamond" w:eastAsia="Garamond" w:cs="Garamond"/>
        </w:rPr>
        <w:t xml:space="preserve">të gjitha </w:t>
      </w:r>
      <w:r>
        <w:rPr>
          <w:rFonts w:ascii="Garamond" w:hAnsi="Garamond" w:eastAsia="Garamond" w:cs="Garamond"/>
        </w:rPr>
        <w:t xml:space="preserve">shkresa</w:t>
      </w:r>
      <w:r>
        <w:rPr>
          <w:rFonts w:ascii="Garamond" w:hAnsi="Garamond" w:eastAsia="Garamond" w:cs="Garamond"/>
        </w:rPr>
        <w:t xml:space="preserve">t e</w:t>
      </w:r>
      <w:r>
        <w:rPr>
          <w:rFonts w:ascii="Garamond" w:hAnsi="Garamond" w:eastAsia="Garamond" w:cs="Garamond"/>
        </w:rPr>
        <w:t xml:space="preserve"> lëndës në këtë fazë të procedurës, kërkojmë nga ana juaj që sipas detyrës zyrtare të rishikoni afatet në lidhje me parashtrimin e kërkesave të prokurorisë n</w:t>
      </w:r>
      <w:r>
        <w:rPr>
          <w:rFonts w:ascii="Garamond" w:hAnsi="Garamond" w:eastAsia="Garamond" w:cs="Garamond"/>
        </w:rPr>
        <w:t xml:space="preserve">ë sistemin elektronik </w:t>
      </w:r>
      <w:r>
        <w:rPr>
          <w:rFonts w:ascii="Garamond" w:hAnsi="Garamond" w:eastAsia="Garamond" w:cs="Garamond"/>
        </w:rPr>
        <w:t xml:space="preserve">SMIL</w:t>
      </w:r>
      <w:r>
        <w:rPr>
          <w:rFonts w:ascii="Garamond" w:hAnsi="Garamond" w:eastAsia="Garamond" w:cs="Garamond"/>
        </w:rPr>
        <w:t xml:space="preserve">. Kjo k</w:t>
      </w:r>
      <w:r>
        <w:rPr>
          <w:rFonts w:ascii="Garamond" w:hAnsi="Garamond" w:eastAsia="Garamond" w:cs="Garamond"/>
        </w:rPr>
        <w:t xml:space="preserve">ërke</w:t>
      </w:r>
      <w:r>
        <w:rPr>
          <w:rFonts w:ascii="Garamond" w:hAnsi="Garamond" w:eastAsia="Garamond" w:cs="Garamond"/>
        </w:rPr>
        <w:t xml:space="preserve">së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e </w:t>
      </w:r>
      <w:r>
        <w:rPr>
          <w:rFonts w:ascii="Garamond" w:hAnsi="Garamond" w:eastAsia="Garamond" w:cs="Garamond"/>
        </w:rPr>
        <w:t xml:space="preserve">prokurorisë sipas SMIL rezulton të jetë ngarkuar me datë </w:t>
      </w:r>
      <w:r>
        <w:rPr>
          <w:rFonts w:ascii="Garamond" w:hAnsi="Garamond" w:eastAsia="Garamond" w:cs="Garamond"/>
        </w:rPr>
        <w:t xml:space="preserve">_______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andaj konsideroj</w:t>
      </w:r>
      <w:r>
        <w:rPr>
          <w:rFonts w:ascii="Garamond" w:hAnsi="Garamond" w:eastAsia="Garamond" w:cs="Garamond"/>
        </w:rPr>
        <w:t xml:space="preserve"> se në rastin konkret prokuroria ka lëshuar afatin për parashtrimin e kësaj kërkese.</w:t>
      </w:r>
      <w:r>
        <w:rPr>
          <w:rFonts w:ascii="Garamond" w:hAnsi="Garamond" w:eastAsia="Garamond" w:cs="Garamond"/>
        </w:rPr>
        <w:t xml:space="preserve"> Rikujtoj</w:t>
      </w:r>
      <w:r>
        <w:rPr>
          <w:rFonts w:ascii="Garamond" w:hAnsi="Garamond" w:eastAsia="Garamond" w:cs="Garamond"/>
        </w:rPr>
        <w:t xml:space="preserve"> nenin 108 pa</w:t>
      </w:r>
      <w:r>
        <w:rPr>
          <w:rFonts w:ascii="Garamond" w:hAnsi="Garamond" w:eastAsia="Garamond" w:cs="Garamond"/>
        </w:rPr>
        <w:t xml:space="preserve">rag</w:t>
      </w:r>
      <w:r>
        <w:rPr>
          <w:rFonts w:ascii="Garamond" w:hAnsi="Garamond" w:eastAsia="Garamond" w:cs="Garamond"/>
        </w:rPr>
        <w:t xml:space="preserve">.2 dhe par.3 i KPPRK-së përcakton se [Arsyet për kontroll dhe sekuestrimi i përkohshëm pa urdhër të gjykatës] ‘’</w:t>
      </w:r>
      <w:r>
        <w:rPr>
          <w:rFonts w:ascii="Garamond" w:hAnsi="Garamond" w:eastAsia="Garamond" w:cs="Garamond"/>
          <w:i w:val="1"/>
          <w:iCs w:val="1"/>
        </w:rPr>
        <w:t xml:space="preserve">Kur policia ndërmerr kontroll pa urdhër të shkruar të gjykatës, jo më vonë se katërdhjetë e tetë (48) orë pas kontrollit i dërgon raport lidhur me këtë prokurorit të shtetit. 3. </w:t>
      </w:r>
      <w:r>
        <w:rPr>
          <w:rFonts w:ascii="Garamond" w:hAnsi="Garamond" w:eastAsia="Garamond" w:cs="Garamond"/>
          <w:b w:val="1"/>
          <w:bCs w:val="1"/>
          <w:i w:val="1"/>
          <w:iCs w:val="1"/>
        </w:rPr>
        <w:t xml:space="preserve">Prokurori i shtetit brenda shtatëdhjetë e dy (72) o</w:t>
      </w:r>
      <w:r>
        <w:rPr>
          <w:rFonts w:ascii="Garamond" w:hAnsi="Garamond" w:eastAsia="Garamond" w:cs="Garamond"/>
          <w:b w:val="1"/>
          <w:bCs w:val="1"/>
          <w:i w:val="1"/>
          <w:iCs w:val="1"/>
        </w:rPr>
        <w:t xml:space="preserve">rëve nga gjykata që të aprovoj </w:t>
      </w:r>
      <w:r>
        <w:rPr>
          <w:rFonts w:ascii="Garamond" w:hAnsi="Garamond" w:eastAsia="Garamond" w:cs="Garamond"/>
          <w:b w:val="1"/>
          <w:bCs w:val="1"/>
          <w:i w:val="1"/>
          <w:iCs w:val="1"/>
        </w:rPr>
        <w:t xml:space="preserve">në mënyrë retroaktive</w:t>
      </w:r>
      <w:r>
        <w:rPr>
          <w:rFonts w:ascii="Garamond" w:hAnsi="Garamond" w:eastAsia="Garamond" w:cs="Garamond"/>
          <w:i w:val="1"/>
          <w:iCs w:val="1"/>
        </w:rPr>
        <w:t xml:space="preserve"> kontrollin dhe sekuestrimin e përkohshëm’’</w:t>
      </w:r>
      <w:r>
        <w:rPr>
          <w:rFonts w:ascii="Garamond" w:hAnsi="Garamond" w:eastAsia="Garamond" w:cs="Garamond"/>
        </w:rPr>
        <w:t xml:space="preserve">.Po ashtu, n</w:t>
      </w:r>
      <w:r>
        <w:rPr>
          <w:rFonts w:ascii="Garamond" w:hAnsi="Garamond" w:eastAsia="Garamond" w:cs="Garamond"/>
        </w:rPr>
        <w:t xml:space="preserve">ë bazë të nenit  107 i KPPRK-së [Kontrolli dhe sekuestrimi i përkohshëm i provave dhe pasurisë së specifikuar që nuk janë përshkruar në urdhërkontroll] përcakton se:</w:t>
      </w:r>
      <w:r>
        <w:rPr>
          <w:rFonts w:ascii="Garamond" w:hAnsi="Garamond" w:eastAsia="Garamond" w:cs="Garamond"/>
          <w:i w:val="1"/>
          <w:iCs w:val="1"/>
        </w:rPr>
        <w:t xml:space="preserve">’</w:t>
      </w:r>
      <w:r>
        <w:rPr>
          <w:rFonts w:ascii="Garamond" w:hAnsi="Garamond" w:eastAsia="Garamond" w:cs="Garamond"/>
          <w:i w:val="1"/>
          <w:iCs w:val="1"/>
        </w:rPr>
        <w:t xml:space="preserve">’</w:t>
      </w:r>
      <w:r>
        <w:rPr>
          <w:rFonts w:ascii="Garamond" w:hAnsi="Garamond" w:eastAsia="Garamond" w:cs="Garamond"/>
          <w:i w:val="1"/>
          <w:iCs w:val="1"/>
        </w:rPr>
        <w:t xml:space="preserve">Nëse kontrolli dhe sekuestrimi i përkohshëm aprovohen në mënyrë retroaktive nga gjykata: 4.1. provat e sekuestruara përkohësisht trajtohen në pajtim me nenin 110 të këtij Kodi; 4.2. </w:t>
      </w:r>
      <w:r>
        <w:rPr>
          <w:rFonts w:ascii="Garamond" w:hAnsi="Garamond" w:eastAsia="Garamond" w:cs="Garamond"/>
          <w:b w:val="1"/>
          <w:bCs w:val="1"/>
          <w:i w:val="1"/>
          <w:iCs w:val="1"/>
        </w:rPr>
        <w:t xml:space="preserve">brenda shtatë (7) ditësh nga aprovimi retroaktiv nga gjykata,</w:t>
      </w:r>
      <w:r>
        <w:rPr>
          <w:rFonts w:ascii="Garamond" w:hAnsi="Garamond" w:eastAsia="Garamond" w:cs="Garamond"/>
          <w:i w:val="1"/>
          <w:iCs w:val="1"/>
        </w:rPr>
        <w:t xml:space="preserve"> pasuria e specifikuar e sekuestruar përkohësisht i nënshtrohet kërkesës nga prokurori i shtetit për urdhër ndalues përfundimtar në pajtim me nenin 261 të këtij Kodi</w:t>
      </w:r>
      <w:r>
        <w:rPr>
          <w:rFonts w:ascii="Garamond" w:hAnsi="Garamond" w:eastAsia="Garamond" w:cs="Garamond"/>
          <w:i w:val="1"/>
          <w:iCs w:val="1"/>
        </w:rPr>
        <w:t xml:space="preserve">.</w:t>
      </w:r>
      <w:r>
        <w:rPr>
          <w:rFonts w:ascii="Garamond" w:hAnsi="Garamond" w:eastAsia="Garamond" w:cs="Garamond"/>
          <w:i w:val="1"/>
          <w:iCs w:val="1"/>
        </w:rPr>
        <w:t xml:space="preserve">‘’</w:t>
      </w:r>
      <w:r>
        <w:rPr>
          <w:rFonts w:ascii="Garamond" w:hAnsi="Garamond" w:eastAsia="Garamond" w:cs="Garamond"/>
          <w:i w:val="1"/>
          <w:iCs w:val="1"/>
        </w:rPr>
        <w:t xml:space="preserve"> </w:t>
      </w:r>
      <w:r>
        <w:rPr>
          <w:rFonts w:ascii="Garamond" w:hAnsi="Garamond" w:eastAsia="Garamond" w:cs="Garamond"/>
        </w:rPr>
        <w:t xml:space="preserve">Duke u nisur nga fakti </w:t>
      </w:r>
      <w:r>
        <w:rPr>
          <w:rFonts w:ascii="Garamond" w:hAnsi="Garamond" w:eastAsia="Garamond" w:cs="Garamond"/>
        </w:rPr>
        <w:t xml:space="preserve">që unë kam kuptuar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se në rastin konkret </w:t>
      </w:r>
      <w:r>
        <w:rPr>
          <w:rFonts w:ascii="Garamond" w:hAnsi="Garamond" w:eastAsia="Garamond" w:cs="Garamond"/>
        </w:rPr>
        <w:t xml:space="preserve">se unë si i pandehur jam</w:t>
      </w:r>
      <w:r>
        <w:rPr>
          <w:rFonts w:ascii="Garamond" w:hAnsi="Garamond" w:eastAsia="Garamond" w:cs="Garamond"/>
        </w:rPr>
        <w:t xml:space="preserve"> arrestuar me datë </w:t>
      </w:r>
      <w:r>
        <w:rPr>
          <w:rFonts w:ascii="Garamond" w:hAnsi="Garamond" w:eastAsia="Garamond" w:cs="Garamond"/>
          <w:b w:val="1"/>
          <w:bCs w:val="1"/>
        </w:rPr>
        <w:t xml:space="preserve">____</w:t>
      </w:r>
      <w:r>
        <w:rPr>
          <w:rFonts w:ascii="Garamond" w:hAnsi="Garamond" w:eastAsia="Garamond" w:cs="Garamond"/>
        </w:rPr>
        <w:t xml:space="preserve">, në po të njejtën dit</w:t>
      </w:r>
      <w:r>
        <w:rPr>
          <w:rFonts w:ascii="Garamond" w:hAnsi="Garamond" w:eastAsia="Garamond" w:cs="Garamond"/>
        </w:rPr>
        <w:t xml:space="preserve">ë është bastistur edhe shtëpia ime</w:t>
      </w:r>
      <w:r>
        <w:rPr>
          <w:rFonts w:ascii="Garamond" w:hAnsi="Garamond" w:eastAsia="Garamond" w:cs="Garamond"/>
        </w:rPr>
        <w:t xml:space="preserve"> ku janë sekuestruar provat e listuara nga prokuroria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ndërsa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kërkesa për urdhër ndalues përfundimtar është parashtruar me datë </w:t>
      </w:r>
      <w:r>
        <w:rPr>
          <w:rFonts w:ascii="Garamond" w:hAnsi="Garamond" w:eastAsia="Garamond" w:cs="Garamond"/>
          <w:b w:val="1"/>
          <w:bCs w:val="1"/>
        </w:rPr>
        <w:t xml:space="preserve">___</w:t>
      </w:r>
      <w:r>
        <w:rPr>
          <w:rFonts w:ascii="Garamond" w:hAnsi="Garamond" w:eastAsia="Garamond" w:cs="Garamond"/>
          <w:b w:val="1"/>
          <w:bCs w:val="1"/>
        </w:rPr>
        <w:t xml:space="preserve">,</w:t>
      </w:r>
      <w:r>
        <w:rPr>
          <w:rFonts w:ascii="Garamond" w:hAnsi="Garamond" w:eastAsia="Garamond" w:cs="Garamond"/>
        </w:rPr>
        <w:t xml:space="preserve"> i bie që e njejta është e pasaf</w:t>
      </w:r>
      <w:r>
        <w:rPr>
          <w:rFonts w:ascii="Garamond" w:hAnsi="Garamond" w:eastAsia="Garamond" w:cs="Garamond"/>
        </w:rPr>
        <w:t xml:space="preserve">a</w:t>
      </w:r>
      <w:r>
        <w:rPr>
          <w:rFonts w:ascii="Garamond" w:hAnsi="Garamond" w:eastAsia="Garamond" w:cs="Garamond"/>
        </w:rPr>
        <w:t xml:space="preserve">tshme</w:t>
      </w:r>
      <w:r>
        <w:rPr>
          <w:rFonts w:ascii="Garamond" w:hAnsi="Garamond" w:eastAsia="Garamond" w:cs="Garamond"/>
        </w:rPr>
        <w:t xml:space="preserve"> (kanë kaluar me shumë se 10 ditë në rastin konkret)</w:t>
      </w:r>
      <w:r>
        <w:rPr>
          <w:rFonts w:ascii="Garamond" w:hAnsi="Garamond" w:eastAsia="Garamond" w:cs="Garamond"/>
        </w:rPr>
        <w:t xml:space="preserve">, andaj i propozoj gjykatës që të njejtën ta refuzoj, si dhe në kuptim të nenit 109 të KPPRK-së të gjitha këto provat e marra gjatë kontrollit t’</w:t>
      </w:r>
      <w:r>
        <w:rPr>
          <w:rFonts w:ascii="Garamond" w:hAnsi="Garamond" w:eastAsia="Garamond" w:cs="Garamond"/>
        </w:rPr>
        <w:t xml:space="preserve">i shpall të papranueshme pasi </w:t>
      </w:r>
      <w:r>
        <w:rPr>
          <w:rFonts w:ascii="Garamond" w:hAnsi="Garamond" w:eastAsia="Garamond" w:cs="Garamond"/>
        </w:rPr>
        <w:t xml:space="preserve">që të gjitha</w:t>
      </w:r>
      <w:r>
        <w:rPr>
          <w:rFonts w:ascii="Garamond" w:hAnsi="Garamond" w:eastAsia="Garamond" w:cs="Garamond"/>
        </w:rPr>
        <w:t xml:space="preserve"> janë marrë në kundërshtim </w:t>
      </w:r>
      <w:r>
        <w:rPr>
          <w:rFonts w:ascii="Garamond" w:hAnsi="Garamond" w:eastAsia="Garamond" w:cs="Garamond"/>
        </w:rPr>
        <w:t xml:space="preserve">të plotë </w:t>
      </w:r>
      <w:r>
        <w:rPr>
          <w:rFonts w:ascii="Garamond" w:hAnsi="Garamond" w:eastAsia="Garamond" w:cs="Garamond"/>
        </w:rPr>
        <w:t xml:space="preserve">me disp</w:t>
      </w:r>
      <w:r>
        <w:rPr>
          <w:rFonts w:ascii="Garamond" w:hAnsi="Garamond" w:eastAsia="Garamond" w:cs="Garamond"/>
        </w:rPr>
        <w:t xml:space="preserve">ozitat</w:t>
      </w:r>
      <w:r>
        <w:rPr>
          <w:rFonts w:ascii="Garamond" w:hAnsi="Garamond" w:eastAsia="Garamond" w:cs="Garamond"/>
        </w:rPr>
        <w:t xml:space="preserve"> ligjore</w:t>
      </w:r>
      <w:r>
        <w:rPr>
          <w:rFonts w:ascii="Garamond" w:hAnsi="Garamond" w:eastAsia="Garamond" w:cs="Garamond"/>
        </w:rPr>
        <w:t xml:space="preserve">, pra janë marrë në mënyrë të kundërligjshme.</w:t>
      </w:r>
      <w:r>
        <w:rPr/>
        <w:t xml:space="preserve">    </w:t>
      </w:r>
    </w:p>
    <w:p>
      <w:pPr>
        <w:jc w:val="end"/>
      </w:pPr>
      <w:r>
        <w:rPr>
          <w:rFonts w:ascii="Garamond" w:hAnsi="Garamond" w:eastAsia="Garamond" w:cs="Garamond"/>
          <w:b w:val="1"/>
          <w:bCs w:val="1"/>
        </w:rPr>
        <w:t xml:space="preserve">I pandehuri:</w:t>
      </w:r>
    </w:p>
    <w:p>
      <w:pPr>
        <w:jc w:val="end"/>
      </w:pPr>
      <w:r>
        <w:rPr/>
        <w:t xml:space="preserve">					</w:t>
      </w:r>
      <w:r>
        <w:rPr>
          <w:rFonts w:ascii="Garamond" w:hAnsi="Garamond" w:eastAsia="Garamond" w:cs="Garamond"/>
          <w:b w:val="1"/>
          <w:bCs w:val="1"/>
        </w:rPr>
        <w:t xml:space="preserve">_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</w:p>
    <w:p>
      <w:pPr>
        <w:jc w:val="end"/>
      </w:pPr>
      <w:r>
        <w:rPr/>
        <w:t xml:space="preserve">	</w:t>
      </w:r>
      <w:r>
        <w:rPr>
          <w:rFonts w:ascii="Garamond" w:hAnsi="Garamond" w:eastAsia="Garamond" w:cs="Garamond"/>
          <w:b w:val="1"/>
          <w:bCs w:val="1"/>
        </w:rPr>
        <w:t xml:space="preserve">    Vendi_______, Data:_____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2025-08-31T01:57:12+00:00</dcterms:created>
  <dcterms:modified xsi:type="dcterms:W3CDTF">2025-08-31T01:57:12+00:00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