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:_</w:t>
      </w:r>
      <w:r>
        <w:rPr>
          <w:rFonts w:ascii="'Times New Roman'" w:hAnsi="'Times New Roman'" w:eastAsia="'Times New Roman'" w:cs="'Times New Roman'"/>
        </w:rPr>
        <w:t xml:space="preserve">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žiga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08/L-075 o </w:t>
      </w:r>
      <w:r>
        <w:rPr>
          <w:rFonts w:ascii="'Times New Roman'" w:hAnsi="'Times New Roman'" w:eastAsia="'Times New Roman'" w:cs="'Times New Roman'"/>
        </w:rPr>
        <w:t xml:space="preserve">žigovima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adresiralo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koji je </w:t>
      </w:r>
      <w:r>
        <w:rPr>
          <w:rFonts w:ascii="'Times New Roman'" w:hAnsi="'Times New Roman'" w:eastAsia="'Times New Roman'" w:cs="'Times New Roman'"/>
        </w:rPr>
        <w:t xml:space="preserve">koristio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njegovog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Registracija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Žiga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),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registracije</w:t>
      </w:r>
      <w:r>
        <w:rPr>
          <w:rFonts w:ascii="'Times New Roman'" w:hAnsi="'Times New Roman'" w:eastAsia="'Times New Roman'" w:cs="'Times New Roman'"/>
        </w:rPr>
        <w:t xml:space="preserve"> _______  u </w:t>
      </w:r>
      <w:r>
        <w:rPr>
          <w:rFonts w:ascii="'Times New Roman'" w:hAnsi="'Times New Roman'" w:eastAsia="'Times New Roman'" w:cs="'Times New Roman'"/>
        </w:rPr>
        <w:t xml:space="preserve">Agenciji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Industrijsku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Svojinu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sertifikata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registraciji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Nezakonita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upotreba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koristio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njegovog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različitim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proizvodima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uslugama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uzrokujući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konfuziju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potrošačima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upotrebi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proizvodima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uslugama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reklame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Uticaj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Nezakonita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dovela</w:t>
      </w:r>
      <w:r>
        <w:rPr>
          <w:rFonts w:ascii="'Times New Roman'" w:hAnsi="'Times New Roman'" w:eastAsia="'Times New Roman'" w:cs="'Times New Roman'"/>
        </w:rPr>
        <w:t xml:space="preserve"> je do </w:t>
      </w:r>
      <w:r>
        <w:rPr>
          <w:rFonts w:ascii="'Times New Roman'" w:hAnsi="'Times New Roman'" w:eastAsia="'Times New Roman'" w:cs="'Times New Roman'"/>
        </w:rPr>
        <w:t xml:space="preserve">gubitka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izazvala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konfuziju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potrošačima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potrošača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prikazuju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nadoknadu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upotrebe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žiga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proizvodu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usluzi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izazivanje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konfuzije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imidža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žiga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obustavi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upotrebu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proizvodu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usluzi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gubitke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pokrije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izazivanje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konfuzije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imidža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2025-08-31T02:03:26+00:00</dcterms:created>
  <dcterms:modified xsi:type="dcterms:W3CDTF">2025-08-31T02:03:26+00:00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