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: 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Zakona br. 03/L-006 o </w:t>
      </w:r>
      <w:r>
        <w:rPr>
          <w:rFonts w:ascii="'Times New Roman'" w:hAnsi="'Times New Roman'" w:eastAsia="'Times New Roman'" w:cs="'Times New Roman'"/>
        </w:rPr>
        <w:t xml:space="preserve">Kontroverznom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(u </w:t>
      </w:r>
      <w:r>
        <w:rPr>
          <w:rFonts w:ascii="'Times New Roman'" w:hAnsi="'Times New Roman'" w:eastAsia="'Times New Roman'" w:cs="'Times New Roman'"/>
        </w:rPr>
        <w:t xml:space="preserve">daljem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tekstu</w:t>
      </w:r>
      <w:r>
        <w:rPr>
          <w:rFonts w:ascii="'Times New Roman'" w:hAnsi="'Times New Roman'" w:eastAsia="'Times New Roman'" w:cs="'Times New Roman'"/>
        </w:rPr>
        <w:t xml:space="preserve">: LPK)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Zakona o </w:t>
      </w:r>
      <w:r>
        <w:rPr>
          <w:rFonts w:ascii="'Times New Roman'" w:hAnsi="'Times New Roman'" w:eastAsia="'Times New Roman'" w:cs="'Times New Roman'"/>
        </w:rPr>
        <w:t xml:space="preserve">Obaveznim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Odnosima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potpisali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>
          <w:rFonts w:ascii="'Times New Roman'" w:hAnsi="'Times New Roman'" w:eastAsia="'Times New Roman'" w:cs="'Times New Roman'"/>
        </w:rPr>
        <w:t xml:space="preserve"> dana ______  za </w:t>
      </w:r>
      <w:r>
        <w:rPr>
          <w:rFonts w:ascii="'Times New Roman'" w:hAnsi="'Times New Roman'" w:eastAsia="'Times New Roman'" w:cs="'Times New Roman'"/>
        </w:rPr>
        <w:t xml:space="preserve">nekretninu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______ .</w:t>
      </w:r>
      <w:br/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rokove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plaćanje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zakupa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održavanje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nekretnine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Ugovora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strane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prekršio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>
          <w:rFonts w:ascii="'Times New Roman'" w:hAnsi="'Times New Roman'" w:eastAsia="'Times New Roman'" w:cs="'Times New Roman'"/>
        </w:rPr>
        <w:t xml:space="preserve"> je:</w:t>
      </w:r>
      <w:br/>
      <w:r>
        <w:rPr>
          <w:rFonts w:ascii="'Times New Roman'" w:hAnsi="'Times New Roman'" w:eastAsia="'Times New Roman'" w:cs="'Times New Roman'"/>
        </w:rPr>
        <w:t xml:space="preserve">a.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platio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zakup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predviđenim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rokovima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b. </w:t>
      </w:r>
      <w:r>
        <w:rPr>
          <w:rFonts w:ascii="'Times New Roman'" w:hAnsi="'Times New Roman'" w:eastAsia="'Times New Roman'" w:cs="'Times New Roman'"/>
        </w:rPr>
        <w:t xml:space="preserve">Oštetio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nekretninu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suprotnosti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obavezama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održavanje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c. </w:t>
      </w:r>
      <w:r>
        <w:rPr>
          <w:rFonts w:ascii="'Times New Roman'" w:hAnsi="'Times New Roman'" w:eastAsia="'Times New Roman'" w:cs="'Times New Roman'"/>
        </w:rPr>
        <w:t xml:space="preserve">Promenio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namenu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korišćenja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nekretnine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dozvole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Posledice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prekršaja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nekretnine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popravku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Finansijska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neplaćeni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zakup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neplaćenog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zakupa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nekretnini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Izvršenje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sprovođenje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uslova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redovne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uplate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održavanje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nekretnine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Prekid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nepoštovanja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prekid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iseljenje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nekretnine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Priloženi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dana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potvrđuju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neplaćene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uplate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zakupa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Fotografije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nekretnini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Korespondencija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pokazuje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pokušaje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rešavanja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nesuglasica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opisanih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prekršaja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 _______ 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neplaćeni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zakup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od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neplaćenog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zakupa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nekretnini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od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sprovođenje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redovne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uplate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održavanje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nekretnine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 SLUČAJU NEPOŠTOVANJA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naloga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naređuje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prekid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iseljenje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nekretnine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2025-08-31T02:03:09+00:00</dcterms:created>
  <dcterms:modified xsi:type="dcterms:W3CDTF">2025-08-31T02:03:09+00:00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