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</w:rPr>
        <w:t xml:space="preserve">____________</w:t>
      </w:r>
      <w:br/>
      <w:r>
        <w:rPr>
          <w:sz w:val="22"/>
          <w:szCs w:val="22"/>
        </w:rPr>
        <w:t xml:space="preserve">Osnovnom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Sudu</w:t>
      </w:r>
      <w:r>
        <w:rPr>
          <w:sz w:val="22"/>
          <w:szCs w:val="22"/>
        </w:rPr>
        <w:t xml:space="preserve"> u </w:t>
      </w:r>
      <w:r>
        <w:rPr>
          <w:sz w:val="22"/>
          <w:szCs w:val="22"/>
        </w:rPr>
        <w:t xml:space="preserve">Prištini</w:t>
      </w:r>
      <w:br/>
      <w:r>
        <w:rPr>
          <w:sz w:val="22"/>
          <w:szCs w:val="22"/>
        </w:rPr>
        <w:t xml:space="preserve">Odeljenje</w:t>
      </w:r>
      <w:r>
        <w:rPr>
          <w:sz w:val="22"/>
          <w:szCs w:val="22"/>
        </w:rPr>
        <w:t xml:space="preserve"> za </w:t>
      </w:r>
      <w:r>
        <w:rPr>
          <w:sz w:val="22"/>
          <w:szCs w:val="22"/>
        </w:rPr>
        <w:t xml:space="preserve">Administrativne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Poslove</w:t>
      </w:r>
      <w:br/>
      <w:r>
        <w:rPr>
          <w:sz w:val="22"/>
          <w:szCs w:val="22"/>
        </w:rPr>
        <w:t xml:space="preserve">Palata </w:t>
      </w:r>
      <w:r>
        <w:rPr>
          <w:sz w:val="22"/>
          <w:szCs w:val="22"/>
        </w:rPr>
        <w:t xml:space="preserve">Pravde</w:t>
      </w:r>
      <w:br/>
      <w:r>
        <w:rPr>
          <w:sz w:val="22"/>
          <w:szCs w:val="22"/>
        </w:rPr>
        <w:t xml:space="preserve">Ulica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Nekibe</w:t>
      </w:r>
      <w:r>
        <w:rPr>
          <w:sz w:val="22"/>
          <w:szCs w:val="22"/>
        </w:rPr>
        <w:t xml:space="preserve"> Kelmendi</w:t>
      </w:r>
      <w:br/>
      <w:r>
        <w:rPr>
          <w:sz w:val="22"/>
          <w:szCs w:val="22"/>
        </w:rPr>
        <w:t xml:space="preserve">10000 </w:t>
      </w:r>
      <w:r>
        <w:rPr>
          <w:sz w:val="22"/>
          <w:szCs w:val="22"/>
        </w:rPr>
        <w:t xml:space="preserve">Priština</w:t>
      </w:r>
      <w:br/>
      <w:r>
        <w:rPr/>
        <w:t xml:space="preserve"> </w:t>
      </w:r>
      <w:r>
        <w:rPr>
          <w:sz w:val="22"/>
          <w:szCs w:val="22"/>
          <w:b w:val="1"/>
          <w:bCs w:val="1"/>
        </w:rPr>
        <w:t xml:space="preserve">TUŽILAC:</w:t>
      </w:r>
      <w:r>
        <w:rPr>
          <w:sz w:val="22"/>
          <w:szCs w:val="22"/>
        </w:rPr>
        <w:t xml:space="preserve"> _____________ </w:t>
      </w:r>
      <w:r>
        <w:rPr>
          <w:sz w:val="22"/>
          <w:szCs w:val="22"/>
          <w:b w:val="1"/>
          <w:bCs w:val="1"/>
        </w:rPr>
        <w:t xml:space="preserve">(</w:t>
      </w:r>
      <w:r>
        <w:rPr>
          <w:sz w:val="22"/>
          <w:szCs w:val="22"/>
          <w:b w:val="1"/>
          <w:bCs w:val="1"/>
        </w:rPr>
        <w:t xml:space="preserve">ime</w:t>
      </w:r>
      <w:r>
        <w:rPr>
          <w:sz w:val="22"/>
          <w:szCs w:val="22"/>
          <w:b w:val="1"/>
          <w:bCs w:val="1"/>
        </w:rPr>
        <w:t xml:space="preserve"> </w:t>
      </w:r>
      <w:r>
        <w:rPr>
          <w:sz w:val="22"/>
          <w:szCs w:val="22"/>
          <w:b w:val="1"/>
          <w:bCs w:val="1"/>
        </w:rPr>
        <w:t xml:space="preserve">i</w:t>
      </w:r>
      <w:r>
        <w:rPr>
          <w:sz w:val="22"/>
          <w:szCs w:val="22"/>
          <w:b w:val="1"/>
          <w:bCs w:val="1"/>
        </w:rPr>
        <w:t xml:space="preserve"> </w:t>
      </w:r>
      <w:r>
        <w:rPr>
          <w:sz w:val="22"/>
          <w:szCs w:val="22"/>
          <w:b w:val="1"/>
          <w:bCs w:val="1"/>
        </w:rPr>
        <w:t xml:space="preserve">prezime</w:t>
      </w:r>
      <w:r>
        <w:rPr>
          <w:sz w:val="22"/>
          <w:szCs w:val="22"/>
          <w:b w:val="1"/>
          <w:bCs w:val="1"/>
        </w:rPr>
        <w:t xml:space="preserve">, </w:t>
      </w:r>
      <w:r>
        <w:rPr>
          <w:sz w:val="22"/>
          <w:szCs w:val="22"/>
          <w:b w:val="1"/>
          <w:bCs w:val="1"/>
        </w:rPr>
        <w:t xml:space="preserve">lični</w:t>
      </w:r>
      <w:r>
        <w:rPr>
          <w:sz w:val="22"/>
          <w:szCs w:val="22"/>
          <w:b w:val="1"/>
          <w:bCs w:val="1"/>
        </w:rPr>
        <w:t xml:space="preserve"> </w:t>
      </w:r>
      <w:r>
        <w:rPr>
          <w:sz w:val="22"/>
          <w:szCs w:val="22"/>
          <w:b w:val="1"/>
          <w:bCs w:val="1"/>
        </w:rPr>
        <w:t xml:space="preserve">broj</w:t>
      </w:r>
      <w:r>
        <w:rPr>
          <w:sz w:val="22"/>
          <w:szCs w:val="22"/>
          <w:b w:val="1"/>
          <w:bCs w:val="1"/>
        </w:rPr>
        <w:t xml:space="preserve"> </w:t>
      </w:r>
      <w:r>
        <w:rPr>
          <w:sz w:val="22"/>
          <w:szCs w:val="22"/>
          <w:b w:val="1"/>
          <w:bCs w:val="1"/>
        </w:rPr>
        <w:t xml:space="preserve">i</w:t>
      </w:r>
      <w:r>
        <w:rPr>
          <w:sz w:val="22"/>
          <w:szCs w:val="22"/>
          <w:b w:val="1"/>
          <w:bCs w:val="1"/>
        </w:rPr>
        <w:t xml:space="preserve"> </w:t>
      </w:r>
      <w:r>
        <w:rPr>
          <w:sz w:val="22"/>
          <w:szCs w:val="22"/>
          <w:b w:val="1"/>
          <w:bCs w:val="1"/>
        </w:rPr>
        <w:t xml:space="preserve">adresa</w:t>
      </w:r>
      <w:r>
        <w:rPr>
          <w:sz w:val="22"/>
          <w:szCs w:val="22"/>
          <w:b w:val="1"/>
          <w:bCs w:val="1"/>
        </w:rPr>
        <w:t xml:space="preserve">, </w:t>
      </w:r>
      <w:r>
        <w:rPr>
          <w:sz w:val="22"/>
          <w:szCs w:val="22"/>
          <w:b w:val="1"/>
          <w:bCs w:val="1"/>
        </w:rPr>
        <w:t xml:space="preserve">opština</w:t>
      </w:r>
      <w:r>
        <w:rPr>
          <w:sz w:val="22"/>
          <w:szCs w:val="22"/>
          <w:b w:val="1"/>
          <w:bCs w:val="1"/>
        </w:rPr>
        <w:t xml:space="preserve">)</w:t>
      </w:r>
      <w:br/>
      <w:r>
        <w:rPr>
          <w:sz w:val="22"/>
          <w:szCs w:val="22"/>
          <w:b w:val="1"/>
          <w:bCs w:val="1"/>
        </w:rPr>
        <w:t xml:space="preserve">TUŽENI: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Ministarstvo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Finansija</w:t>
      </w:r>
      <w:r>
        <w:rPr>
          <w:sz w:val="22"/>
          <w:szCs w:val="22"/>
        </w:rPr>
        <w:t xml:space="preserve">, Rada </w:t>
      </w:r>
      <w:r>
        <w:rPr>
          <w:sz w:val="22"/>
          <w:szCs w:val="22"/>
        </w:rPr>
        <w:t xml:space="preserve">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Transfera</w:t>
      </w:r>
      <w:r>
        <w:rPr>
          <w:sz w:val="22"/>
          <w:szCs w:val="22"/>
        </w:rPr>
        <w:t xml:space="preserve"> - </w:t>
      </w:r>
      <w:r>
        <w:rPr>
          <w:sz w:val="22"/>
          <w:szCs w:val="22"/>
        </w:rPr>
        <w:t xml:space="preserve">Odeljenje</w:t>
      </w:r>
      <w:r>
        <w:rPr>
          <w:sz w:val="22"/>
          <w:szCs w:val="22"/>
        </w:rPr>
        <w:t xml:space="preserve"> za </w:t>
      </w:r>
      <w:r>
        <w:rPr>
          <w:sz w:val="22"/>
          <w:szCs w:val="22"/>
        </w:rPr>
        <w:t xml:space="preserve">Penzije</w:t>
      </w:r>
      <w:r>
        <w:rPr>
          <w:sz w:val="22"/>
          <w:szCs w:val="22"/>
        </w:rPr>
        <w:t xml:space="preserve"> - </w:t>
      </w:r>
      <w:r>
        <w:rPr>
          <w:sz w:val="22"/>
          <w:szCs w:val="22"/>
        </w:rPr>
        <w:t xml:space="preserve">Priština</w:t>
      </w:r>
      <w:r>
        <w:rPr/>
        <w:t xml:space="preserve"> </w:t>
      </w:r>
      <w:r>
        <w:rPr>
          <w:sz w:val="22"/>
          <w:szCs w:val="22"/>
        </w:rPr>
        <w:t xml:space="preserve">Prema </w:t>
      </w:r>
      <w:r>
        <w:rPr>
          <w:sz w:val="22"/>
          <w:szCs w:val="22"/>
        </w:rPr>
        <w:t xml:space="preserve">članu</w:t>
      </w:r>
      <w:r>
        <w:rPr>
          <w:sz w:val="22"/>
          <w:szCs w:val="22"/>
        </w:rPr>
        <w:t xml:space="preserve"> 26 Zakona br. 03/L-202 o </w:t>
      </w:r>
      <w:r>
        <w:rPr>
          <w:sz w:val="22"/>
          <w:szCs w:val="22"/>
        </w:rPr>
        <w:t xml:space="preserve">administrativnim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sporovima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podnosi</w:t>
      </w:r>
      <w:r>
        <w:rPr>
          <w:sz w:val="22"/>
          <w:szCs w:val="22"/>
        </w:rPr>
        <w:t xml:space="preserve"> se:</w:t>
      </w:r>
      <w:r>
        <w:rPr/>
        <w:t xml:space="preserve"> </w:t>
      </w:r>
      <w:r>
        <w:rPr>
          <w:sz w:val="22"/>
          <w:szCs w:val="22"/>
          <w:b w:val="1"/>
          <w:bCs w:val="1"/>
        </w:rPr>
        <w:t xml:space="preserve">TUŽBA</w:t>
      </w:r>
      <w:br/>
      <w:r>
        <w:rPr>
          <w:sz w:val="22"/>
          <w:szCs w:val="22"/>
          <w:b w:val="1"/>
          <w:bCs w:val="1"/>
        </w:rPr>
        <w:t xml:space="preserve">ZA OPOZIV ODLUKE</w:t>
      </w:r>
      <w:r>
        <w:rPr/>
        <w:t xml:space="preserve"> </w:t>
      </w:r>
      <w:r>
        <w:rPr>
          <w:sz w:val="22"/>
          <w:szCs w:val="22"/>
        </w:rPr>
        <w:t xml:space="preserve">Protiv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Odluke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Ministarstva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Finansija</w:t>
      </w:r>
      <w:r>
        <w:rPr>
          <w:sz w:val="22"/>
          <w:szCs w:val="22"/>
        </w:rPr>
        <w:t xml:space="preserve">, Rada </w:t>
      </w:r>
      <w:r>
        <w:rPr>
          <w:sz w:val="22"/>
          <w:szCs w:val="22"/>
        </w:rPr>
        <w:t xml:space="preserve">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Transfera</w:t>
      </w:r>
      <w:r>
        <w:rPr>
          <w:sz w:val="22"/>
          <w:szCs w:val="22"/>
        </w:rPr>
        <w:t xml:space="preserve"> (u </w:t>
      </w:r>
      <w:r>
        <w:rPr>
          <w:sz w:val="22"/>
          <w:szCs w:val="22"/>
        </w:rPr>
        <w:t xml:space="preserve">daljem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tekstu</w:t>
      </w:r>
      <w:r>
        <w:rPr>
          <w:sz w:val="22"/>
          <w:szCs w:val="22"/>
        </w:rPr>
        <w:t xml:space="preserve"> MFRT) - </w:t>
      </w:r>
      <w:r>
        <w:rPr>
          <w:sz w:val="22"/>
          <w:szCs w:val="22"/>
        </w:rPr>
        <w:t xml:space="preserve">Odeljenja</w:t>
      </w:r>
      <w:r>
        <w:rPr>
          <w:sz w:val="22"/>
          <w:szCs w:val="22"/>
        </w:rPr>
        <w:t xml:space="preserve"> za </w:t>
      </w:r>
      <w:r>
        <w:rPr>
          <w:sz w:val="22"/>
          <w:szCs w:val="22"/>
        </w:rPr>
        <w:t xml:space="preserve">Penzije</w:t>
      </w:r>
      <w:r>
        <w:rPr>
          <w:sz w:val="22"/>
          <w:szCs w:val="22"/>
        </w:rPr>
        <w:t xml:space="preserve"> (u </w:t>
      </w:r>
      <w:r>
        <w:rPr>
          <w:sz w:val="22"/>
          <w:szCs w:val="22"/>
        </w:rPr>
        <w:t xml:space="preserve">daljem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tekstu</w:t>
      </w:r>
      <w:r>
        <w:rPr>
          <w:sz w:val="22"/>
          <w:szCs w:val="22"/>
        </w:rPr>
        <w:t xml:space="preserve"> OP) br. ______</w:t>
      </w:r>
      <w:r>
        <w:rPr>
          <w:sz w:val="22"/>
          <w:szCs w:val="22"/>
        </w:rPr>
        <w:t xml:space="preserve">(</w:t>
      </w:r>
      <w:r>
        <w:rPr>
          <w:sz w:val="22"/>
          <w:szCs w:val="22"/>
        </w:rPr>
        <w:t xml:space="preserve">broj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predmeta</w:t>
      </w:r>
      <w:r>
        <w:rPr>
          <w:sz w:val="22"/>
          <w:szCs w:val="22"/>
        </w:rPr>
        <w:t xml:space="preserve">), od _______ , </w:t>
      </w:r>
      <w:r>
        <w:rPr>
          <w:sz w:val="22"/>
          <w:szCs w:val="22"/>
        </w:rPr>
        <w:t xml:space="preserve">primljene</w:t>
      </w:r>
      <w:r>
        <w:rPr>
          <w:sz w:val="22"/>
          <w:szCs w:val="22"/>
        </w:rPr>
        <w:t xml:space="preserve"> od </w:t>
      </w:r>
      <w:r>
        <w:rPr>
          <w:sz w:val="22"/>
          <w:szCs w:val="22"/>
        </w:rPr>
        <w:t xml:space="preserve">strane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stranke</w:t>
      </w:r>
      <w:r>
        <w:rPr>
          <w:sz w:val="22"/>
          <w:szCs w:val="22"/>
        </w:rPr>
        <w:t xml:space="preserve"> dana ________ .</w:t>
      </w:r>
      <w:r>
        <w:rPr/>
        <w:t xml:space="preserve"> </w:t>
      </w:r>
      <w:r>
        <w:rPr>
          <w:sz w:val="22"/>
          <w:szCs w:val="22"/>
        </w:rPr>
        <w:t xml:space="preserve">Tužilac</w:t>
      </w:r>
      <w:r>
        <w:rPr>
          <w:sz w:val="22"/>
          <w:szCs w:val="22"/>
        </w:rPr>
        <w:t xml:space="preserve"> g. ____________ </w:t>
      </w:r>
      <w:r>
        <w:rPr>
          <w:sz w:val="22"/>
          <w:szCs w:val="22"/>
        </w:rPr>
        <w:t xml:space="preserve">(</w:t>
      </w:r>
      <w:r>
        <w:rPr>
          <w:sz w:val="22"/>
          <w:szCs w:val="22"/>
        </w:rPr>
        <w:t xml:space="preserve">ime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prezime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tužioca</w:t>
      </w:r>
      <w:r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podneo</w:t>
      </w:r>
      <w:r>
        <w:rPr>
          <w:sz w:val="22"/>
          <w:szCs w:val="22"/>
        </w:rPr>
        <w:t xml:space="preserve"> je </w:t>
      </w:r>
      <w:r>
        <w:rPr>
          <w:sz w:val="22"/>
          <w:szCs w:val="22"/>
        </w:rPr>
        <w:t xml:space="preserve">zahtev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nadležnom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organu</w:t>
      </w:r>
      <w:r>
        <w:rPr>
          <w:sz w:val="22"/>
          <w:szCs w:val="22"/>
        </w:rPr>
        <w:t xml:space="preserve"> za </w:t>
      </w:r>
      <w:r>
        <w:rPr>
          <w:sz w:val="22"/>
          <w:szCs w:val="22"/>
        </w:rPr>
        <w:t xml:space="preserve">ostvarivanje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osnovne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starosne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penzije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Nakon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razmatranja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zahteva</w:t>
      </w:r>
      <w:r>
        <w:rPr>
          <w:sz w:val="22"/>
          <w:szCs w:val="22"/>
        </w:rPr>
        <w:t xml:space="preserve">, MFRT-OP, </w:t>
      </w:r>
      <w:r>
        <w:rPr>
          <w:sz w:val="22"/>
          <w:szCs w:val="22"/>
        </w:rPr>
        <w:t xml:space="preserve">konkretno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Vođa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Odeljenja</w:t>
      </w:r>
      <w:r>
        <w:rPr>
          <w:sz w:val="22"/>
          <w:szCs w:val="22"/>
        </w:rPr>
        <w:t xml:space="preserve"> za </w:t>
      </w:r>
      <w:r>
        <w:rPr>
          <w:sz w:val="22"/>
          <w:szCs w:val="22"/>
        </w:rPr>
        <w:t xml:space="preserve">Penzione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Šeme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prema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ovlašćenju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Direktora</w:t>
      </w:r>
      <w:r>
        <w:rPr>
          <w:sz w:val="22"/>
          <w:szCs w:val="22"/>
        </w:rPr>
        <w:t xml:space="preserve"> OP, </w:t>
      </w:r>
      <w:r>
        <w:rPr>
          <w:sz w:val="22"/>
          <w:szCs w:val="22"/>
        </w:rPr>
        <w:t xml:space="preserve">donosi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odluku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kojom</w:t>
      </w:r>
      <w:r>
        <w:rPr>
          <w:sz w:val="22"/>
          <w:szCs w:val="22"/>
        </w:rPr>
        <w:t xml:space="preserve"> se </w:t>
      </w:r>
      <w:r>
        <w:rPr>
          <w:sz w:val="22"/>
          <w:szCs w:val="22"/>
        </w:rPr>
        <w:t xml:space="preserve">odbija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ovaj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zahtev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kao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neosnovan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uz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obrazloženje</w:t>
      </w:r>
      <w:r>
        <w:rPr>
          <w:sz w:val="22"/>
          <w:szCs w:val="22"/>
        </w:rPr>
        <w:t xml:space="preserve"> da </w:t>
      </w:r>
      <w:r>
        <w:rPr>
          <w:sz w:val="22"/>
          <w:szCs w:val="22"/>
        </w:rPr>
        <w:t xml:space="preserve">tužilac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već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koristi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pravo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penziju</w:t>
      </w:r>
      <w:r>
        <w:rPr>
          <w:sz w:val="22"/>
          <w:szCs w:val="22"/>
        </w:rPr>
        <w:t xml:space="preserve"> za </w:t>
      </w:r>
      <w:r>
        <w:rPr>
          <w:sz w:val="22"/>
          <w:szCs w:val="22"/>
        </w:rPr>
        <w:t xml:space="preserve">invalidnost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iz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perioda</w:t>
      </w:r>
      <w:r>
        <w:rPr>
          <w:sz w:val="22"/>
          <w:szCs w:val="22"/>
        </w:rPr>
        <w:t xml:space="preserve"> rata </w:t>
      </w:r>
      <w:r>
        <w:rPr>
          <w:sz w:val="22"/>
          <w:szCs w:val="22"/>
        </w:rPr>
        <w:t xml:space="preserve">sa</w:t>
      </w:r>
      <w:r>
        <w:rPr>
          <w:sz w:val="22"/>
          <w:szCs w:val="22"/>
        </w:rPr>
        <w:t xml:space="preserve"> OVK.</w:t>
      </w:r>
      <w:r>
        <w:rPr/>
        <w:t xml:space="preserve"> </w:t>
      </w:r>
      <w:r>
        <w:rPr>
          <w:sz w:val="22"/>
          <w:szCs w:val="22"/>
        </w:rPr>
        <w:t xml:space="preserve">Dokaz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Odluka</w:t>
      </w:r>
      <w:r>
        <w:rPr>
          <w:sz w:val="22"/>
          <w:szCs w:val="22"/>
        </w:rPr>
        <w:t xml:space="preserve"> od _______ </w:t>
      </w:r>
      <w:r>
        <w:rPr>
          <w:sz w:val="22"/>
          <w:szCs w:val="22"/>
        </w:rPr>
        <w:t xml:space="preserve">(</w:t>
      </w:r>
      <w:r>
        <w:rPr>
          <w:sz w:val="22"/>
          <w:szCs w:val="22"/>
        </w:rPr>
        <w:t xml:space="preserve">datum </w:t>
      </w:r>
      <w:r>
        <w:rPr>
          <w:sz w:val="22"/>
          <w:szCs w:val="22"/>
        </w:rPr>
        <w:t xml:space="preserve">odluke</w:t>
      </w:r>
      <w:r>
        <w:rPr>
          <w:sz w:val="22"/>
          <w:szCs w:val="22"/>
        </w:rPr>
        <w:t xml:space="preserve">)</w:t>
      </w:r>
      <w:r>
        <w:rPr/>
        <w:t xml:space="preserve"> </w:t>
      </w:r>
      <w:r>
        <w:rPr>
          <w:sz w:val="22"/>
          <w:szCs w:val="22"/>
        </w:rPr>
        <w:t xml:space="preserve">Nezadovoljan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ovom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odlukom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tužilac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ostvaruje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svoje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zakonsko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pravo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podnosi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ovu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tužbu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jer</w:t>
      </w:r>
      <w:r>
        <w:rPr>
          <w:sz w:val="22"/>
          <w:szCs w:val="22"/>
        </w:rPr>
        <w:t xml:space="preserve"> OP u MFRT </w:t>
      </w:r>
      <w:r>
        <w:rPr>
          <w:sz w:val="22"/>
          <w:szCs w:val="22"/>
        </w:rPr>
        <w:t xml:space="preserve">nije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razmotrila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razumno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dosije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tužioca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</w:t>
      </w:r>
      <w:r>
        <w:rPr>
          <w:sz w:val="22"/>
          <w:szCs w:val="22"/>
        </w:rPr>
        <w:t xml:space="preserve"> bez </w:t>
      </w:r>
      <w:r>
        <w:rPr>
          <w:sz w:val="22"/>
          <w:szCs w:val="22"/>
        </w:rPr>
        <w:t xml:space="preserve">ikakvog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pravnog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istraživanja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odbila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zahtev</w:t>
      </w:r>
      <w:r>
        <w:rPr>
          <w:sz w:val="22"/>
          <w:szCs w:val="22"/>
        </w:rPr>
        <w:t xml:space="preserve"> za </w:t>
      </w:r>
      <w:r>
        <w:rPr>
          <w:sz w:val="22"/>
          <w:szCs w:val="22"/>
        </w:rPr>
        <w:t xml:space="preserve">ostvarivanje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osnovne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starosne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penzije</w:t>
      </w:r>
      <w:r>
        <w:rPr>
          <w:sz w:val="22"/>
          <w:szCs w:val="22"/>
        </w:rPr>
        <w:t xml:space="preserve">.</w:t>
      </w:r>
      <w:r>
        <w:rPr/>
        <w:t xml:space="preserve"> </w:t>
      </w:r>
      <w:r>
        <w:rPr>
          <w:sz w:val="22"/>
          <w:szCs w:val="22"/>
        </w:rPr>
        <w:t xml:space="preserve">MFRT-OP je </w:t>
      </w:r>
      <w:r>
        <w:rPr>
          <w:sz w:val="22"/>
          <w:szCs w:val="22"/>
        </w:rPr>
        <w:t xml:space="preserve">zanemarila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odredbe</w:t>
      </w:r>
      <w:r>
        <w:rPr>
          <w:sz w:val="22"/>
          <w:szCs w:val="22"/>
        </w:rPr>
        <w:t xml:space="preserve"> Zakona br. 04/L-054 o </w:t>
      </w:r>
      <w:r>
        <w:rPr>
          <w:sz w:val="22"/>
          <w:szCs w:val="22"/>
        </w:rPr>
        <w:t xml:space="preserve">Statusu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pravima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šehida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invalida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veterana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članova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Oslobodilačke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Vojske</w:t>
      </w:r>
      <w:r>
        <w:rPr>
          <w:sz w:val="22"/>
          <w:szCs w:val="22"/>
        </w:rPr>
        <w:t xml:space="preserve"> Kosova, </w:t>
      </w:r>
      <w:r>
        <w:rPr>
          <w:sz w:val="22"/>
          <w:szCs w:val="22"/>
        </w:rPr>
        <w:t xml:space="preserve">civilnih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žrtava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njihovih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porodica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konkretno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član</w:t>
      </w:r>
      <w:r>
        <w:rPr>
          <w:sz w:val="22"/>
          <w:szCs w:val="22"/>
        </w:rPr>
        <w:t xml:space="preserve"> 23 </w:t>
      </w:r>
      <w:r>
        <w:rPr>
          <w:sz w:val="22"/>
          <w:szCs w:val="22"/>
        </w:rPr>
        <w:t xml:space="preserve">stav</w:t>
      </w:r>
      <w:r>
        <w:rPr>
          <w:sz w:val="22"/>
          <w:szCs w:val="22"/>
        </w:rPr>
        <w:t xml:space="preserve"> 2, koji </w:t>
      </w:r>
      <w:r>
        <w:rPr>
          <w:sz w:val="22"/>
          <w:szCs w:val="22"/>
        </w:rPr>
        <w:t xml:space="preserve">jasno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kaže</w:t>
      </w:r>
      <w:r>
        <w:rPr>
          <w:sz w:val="22"/>
          <w:szCs w:val="22"/>
        </w:rPr>
        <w:t xml:space="preserve">: “</w:t>
      </w:r>
      <w:r>
        <w:rPr>
          <w:sz w:val="22"/>
          <w:szCs w:val="22"/>
        </w:rPr>
        <w:t xml:space="preserve">Korisnici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osnovne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penzije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mogu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ostvariti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sva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prava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beneficije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određene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ovim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zakonom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ukoliko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ispunjavaju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uslove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kriterijume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prema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odredbama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ovog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zakona</w:t>
      </w:r>
      <w:r>
        <w:rPr>
          <w:sz w:val="22"/>
          <w:szCs w:val="22"/>
        </w:rPr>
        <w:t xml:space="preserve">.”</w:t>
      </w:r>
      <w:r>
        <w:rPr/>
        <w:t xml:space="preserve"> </w:t>
      </w:r>
      <w:r>
        <w:rPr>
          <w:sz w:val="22"/>
          <w:szCs w:val="22"/>
        </w:rPr>
        <w:t xml:space="preserve">Da </w:t>
      </w:r>
      <w:r>
        <w:rPr>
          <w:sz w:val="22"/>
          <w:szCs w:val="22"/>
        </w:rPr>
        <w:t xml:space="preserve">kategorije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iz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perioda</w:t>
      </w:r>
      <w:r>
        <w:rPr>
          <w:sz w:val="22"/>
          <w:szCs w:val="22"/>
        </w:rPr>
        <w:t xml:space="preserve"> rata </w:t>
      </w:r>
      <w:r>
        <w:rPr>
          <w:sz w:val="22"/>
          <w:szCs w:val="22"/>
        </w:rPr>
        <w:t xml:space="preserve">mogu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koristiti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dvostruku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penziju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potvrđeno</w:t>
      </w:r>
      <w:r>
        <w:rPr>
          <w:sz w:val="22"/>
          <w:szCs w:val="22"/>
        </w:rPr>
        <w:t xml:space="preserve"> je </w:t>
      </w:r>
      <w:r>
        <w:rPr>
          <w:sz w:val="22"/>
          <w:szCs w:val="22"/>
        </w:rPr>
        <w:t xml:space="preserve">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odlukom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Vrhovnog</w:t>
      </w:r>
      <w:r>
        <w:rPr>
          <w:sz w:val="22"/>
          <w:szCs w:val="22"/>
        </w:rPr>
        <w:t xml:space="preserve"> Suda Kosova ARJ.nr.77/2021 </w:t>
      </w:r>
      <w:r>
        <w:rPr>
          <w:sz w:val="22"/>
          <w:szCs w:val="22"/>
        </w:rPr>
        <w:t xml:space="preserve">ili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broj</w:t>
      </w:r>
      <w:r>
        <w:rPr>
          <w:sz w:val="22"/>
          <w:szCs w:val="22"/>
        </w:rPr>
        <w:t xml:space="preserve"> u SMIL 2019:265342.</w:t>
      </w:r>
      <w:r>
        <w:rPr/>
        <w:t xml:space="preserve"> </w:t>
      </w:r>
      <w:r>
        <w:rPr>
          <w:sz w:val="22"/>
          <w:szCs w:val="22"/>
        </w:rPr>
        <w:t xml:space="preserve">Dokaz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Presuda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Vrhovnog</w:t>
      </w:r>
      <w:r>
        <w:rPr>
          <w:sz w:val="22"/>
          <w:szCs w:val="22"/>
        </w:rPr>
        <w:t xml:space="preserve"> Suda</w:t>
      </w:r>
      <w:r>
        <w:rPr/>
        <w:t xml:space="preserve"> </w:t>
      </w:r>
      <w:r>
        <w:rPr>
          <w:sz w:val="22"/>
          <w:szCs w:val="22"/>
        </w:rPr>
        <w:t xml:space="preserve">Navodi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tuženog</w:t>
      </w:r>
      <w:r>
        <w:rPr>
          <w:sz w:val="22"/>
          <w:szCs w:val="22"/>
        </w:rPr>
        <w:t xml:space="preserve"> MFRT-OP, da </w:t>
      </w:r>
      <w:r>
        <w:rPr>
          <w:sz w:val="22"/>
          <w:szCs w:val="22"/>
        </w:rPr>
        <w:t xml:space="preserve">prema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članu</w:t>
      </w:r>
      <w:r>
        <w:rPr>
          <w:sz w:val="22"/>
          <w:szCs w:val="22"/>
        </w:rPr>
        <w:t xml:space="preserve"> 16 Zakona br.04/L-131 o </w:t>
      </w:r>
      <w:r>
        <w:rPr>
          <w:sz w:val="22"/>
          <w:szCs w:val="22"/>
        </w:rPr>
        <w:t xml:space="preserve">Penzionim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Šemama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Finansiranim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od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Države</w:t>
      </w:r>
      <w:r>
        <w:rPr>
          <w:sz w:val="22"/>
          <w:szCs w:val="22"/>
        </w:rPr>
        <w:t xml:space="preserve">, “</w:t>
      </w:r>
      <w:r>
        <w:rPr>
          <w:sz w:val="22"/>
          <w:szCs w:val="22"/>
        </w:rPr>
        <w:t xml:space="preserve">osobe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koje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su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korisnici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bilo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koje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penzije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iz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penzionih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šema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predviđenih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ovim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zakonom</w:t>
      </w:r>
      <w:r>
        <w:rPr>
          <w:sz w:val="22"/>
          <w:szCs w:val="22"/>
        </w:rPr>
        <w:t xml:space="preserve"> pod </w:t>
      </w:r>
      <w:r>
        <w:rPr>
          <w:sz w:val="22"/>
          <w:szCs w:val="22"/>
        </w:rPr>
        <w:t xml:space="preserve">nikakvim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okolnostima</w:t>
      </w:r>
      <w:r>
        <w:rPr>
          <w:sz w:val="22"/>
          <w:szCs w:val="22"/>
        </w:rPr>
        <w:t xml:space="preserve"> ne </w:t>
      </w:r>
      <w:r>
        <w:rPr>
          <w:sz w:val="22"/>
          <w:szCs w:val="22"/>
        </w:rPr>
        <w:t xml:space="preserve">mogu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biti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korisnici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bilo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koje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druge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penzije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iz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posebnih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penzionih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šema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koje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upravlja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administrira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Ministarstvo</w:t>
      </w:r>
      <w:r>
        <w:rPr>
          <w:sz w:val="22"/>
          <w:szCs w:val="22"/>
        </w:rPr>
        <w:t xml:space="preserve">,” </w:t>
      </w:r>
      <w:r>
        <w:rPr>
          <w:sz w:val="22"/>
          <w:szCs w:val="22"/>
        </w:rPr>
        <w:t xml:space="preserve">treba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odbaciti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kao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neosnovane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uzimajući</w:t>
      </w:r>
      <w:r>
        <w:rPr>
          <w:sz w:val="22"/>
          <w:szCs w:val="22"/>
        </w:rPr>
        <w:t xml:space="preserve"> u </w:t>
      </w:r>
      <w:r>
        <w:rPr>
          <w:sz w:val="22"/>
          <w:szCs w:val="22"/>
        </w:rPr>
        <w:t xml:space="preserve">obzir</w:t>
      </w:r>
      <w:r>
        <w:rPr>
          <w:sz w:val="22"/>
          <w:szCs w:val="22"/>
        </w:rPr>
        <w:t xml:space="preserve"> da ova </w:t>
      </w:r>
      <w:r>
        <w:rPr>
          <w:sz w:val="22"/>
          <w:szCs w:val="22"/>
        </w:rPr>
        <w:t xml:space="preserve">zakonska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odredba</w:t>
      </w:r>
      <w:r>
        <w:rPr>
          <w:sz w:val="22"/>
          <w:szCs w:val="22"/>
        </w:rPr>
        <w:t xml:space="preserve"> ne </w:t>
      </w:r>
      <w:r>
        <w:rPr>
          <w:sz w:val="22"/>
          <w:szCs w:val="22"/>
        </w:rPr>
        <w:t xml:space="preserve">može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biti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primenjena</w:t>
      </w:r>
      <w:r>
        <w:rPr>
          <w:sz w:val="22"/>
          <w:szCs w:val="22"/>
        </w:rPr>
        <w:t xml:space="preserve"> u </w:t>
      </w:r>
      <w:r>
        <w:rPr>
          <w:sz w:val="22"/>
          <w:szCs w:val="22"/>
        </w:rPr>
        <w:t xml:space="preserve">konkretnom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slučaju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jer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član</w:t>
      </w:r>
      <w:r>
        <w:rPr>
          <w:sz w:val="22"/>
          <w:szCs w:val="22"/>
        </w:rPr>
        <w:t xml:space="preserve"> 23 Zakona br. 04/L-054 </w:t>
      </w:r>
      <w:r>
        <w:rPr>
          <w:sz w:val="22"/>
          <w:szCs w:val="22"/>
        </w:rPr>
        <w:t xml:space="preserve">predstavlja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posebnu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zakonsku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odredbu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koja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nije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ukinuta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Zakonom</w:t>
      </w:r>
      <w:r>
        <w:rPr>
          <w:sz w:val="22"/>
          <w:szCs w:val="22"/>
        </w:rPr>
        <w:t xml:space="preserve"> br. 04/L-131, </w:t>
      </w:r>
      <w:r>
        <w:rPr>
          <w:sz w:val="22"/>
          <w:szCs w:val="22"/>
        </w:rPr>
        <w:t xml:space="preserve">te</w:t>
      </w:r>
      <w:r>
        <w:rPr>
          <w:sz w:val="22"/>
          <w:szCs w:val="22"/>
        </w:rPr>
        <w:t xml:space="preserve"> se </w:t>
      </w:r>
      <w:r>
        <w:rPr>
          <w:sz w:val="22"/>
          <w:szCs w:val="22"/>
        </w:rPr>
        <w:t xml:space="preserve">smatra</w:t>
      </w:r>
      <w:r>
        <w:rPr>
          <w:sz w:val="22"/>
          <w:szCs w:val="22"/>
        </w:rPr>
        <w:t xml:space="preserve"> da je </w:t>
      </w:r>
      <w:r>
        <w:rPr>
          <w:sz w:val="22"/>
          <w:szCs w:val="22"/>
        </w:rPr>
        <w:t xml:space="preserve">pravo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osnovnu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penziju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osnovno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ljudsko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pravo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koje</w:t>
      </w:r>
      <w:r>
        <w:rPr>
          <w:sz w:val="22"/>
          <w:szCs w:val="22"/>
        </w:rPr>
        <w:t xml:space="preserve"> ne </w:t>
      </w:r>
      <w:r>
        <w:rPr>
          <w:sz w:val="22"/>
          <w:szCs w:val="22"/>
        </w:rPr>
        <w:t xml:space="preserve">može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biti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uskraćeno</w:t>
      </w:r>
      <w:r>
        <w:rPr>
          <w:sz w:val="22"/>
          <w:szCs w:val="22"/>
        </w:rPr>
        <w:t xml:space="preserve">. U </w:t>
      </w:r>
      <w:r>
        <w:rPr>
          <w:sz w:val="22"/>
          <w:szCs w:val="22"/>
        </w:rPr>
        <w:t xml:space="preserve">vezi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ovim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pravom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odluka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Vrhovnog</w:t>
      </w:r>
      <w:r>
        <w:rPr>
          <w:sz w:val="22"/>
          <w:szCs w:val="22"/>
        </w:rPr>
        <w:t xml:space="preserve"> Suda </w:t>
      </w:r>
      <w:r>
        <w:rPr>
          <w:sz w:val="22"/>
          <w:szCs w:val="22"/>
        </w:rPr>
        <w:t xml:space="preserve">takođe</w:t>
      </w:r>
      <w:r>
        <w:rPr>
          <w:sz w:val="22"/>
          <w:szCs w:val="22"/>
        </w:rPr>
        <w:t xml:space="preserve"> se </w:t>
      </w:r>
      <w:r>
        <w:rPr>
          <w:sz w:val="22"/>
          <w:szCs w:val="22"/>
        </w:rPr>
        <w:t xml:space="preserve">zasniva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odlukama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praksi</w:t>
      </w:r>
      <w:r>
        <w:rPr>
          <w:sz w:val="22"/>
          <w:szCs w:val="22"/>
        </w:rPr>
        <w:t xml:space="preserve"> ECHR.</w:t>
      </w:r>
      <w:r>
        <w:rPr/>
        <w:t xml:space="preserve"> </w:t>
      </w:r>
      <w:r>
        <w:rPr>
          <w:sz w:val="22"/>
          <w:szCs w:val="22"/>
        </w:rPr>
        <w:t xml:space="preserve">Zakonska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osnova</w:t>
      </w:r>
      <w:r>
        <w:rPr>
          <w:sz w:val="22"/>
          <w:szCs w:val="22"/>
        </w:rPr>
        <w:t xml:space="preserve">:</w:t>
      </w:r>
      <w:r>
        <w:rPr/>
        <w:t xml:space="preserve"> </w:t>
      </w:r>
      <w:r>
        <w:rPr>
          <w:sz w:val="22"/>
          <w:szCs w:val="22"/>
        </w:rPr>
        <w:t xml:space="preserve">Zakon br. 05/L -031 o </w:t>
      </w:r>
      <w:r>
        <w:rPr/>
        <w:t xml:space="preserve"> </w:t>
      </w:r>
      <w:r>
        <w:rPr>
          <w:sz w:val="22"/>
          <w:szCs w:val="22"/>
        </w:rPr>
        <w:t xml:space="preserve">Opštem</w:t>
      </w:r>
      <w:r>
        <w:rPr/>
        <w:t xml:space="preserve"> </w:t>
      </w:r>
      <w:r>
        <w:rPr>
          <w:sz w:val="22"/>
          <w:szCs w:val="22"/>
        </w:rPr>
        <w:t xml:space="preserve"> </w:t>
      </w:r>
      <w:r>
        <w:rPr/>
        <w:t xml:space="preserve"> </w:t>
      </w:r>
      <w:r>
        <w:rPr>
          <w:sz w:val="22"/>
          <w:szCs w:val="22"/>
        </w:rPr>
        <w:t xml:space="preserve">Administrativnom</w:t>
      </w:r>
      <w:r>
        <w:rPr/>
        <w:t xml:space="preserve"> </w:t>
      </w:r>
      <w:r>
        <w:rPr>
          <w:sz w:val="22"/>
          <w:szCs w:val="22"/>
        </w:rPr>
        <w:t xml:space="preserve"> </w:t>
      </w:r>
      <w:r>
        <w:rPr/>
        <w:t xml:space="preserve"> </w:t>
      </w:r>
      <w:r>
        <w:rPr>
          <w:sz w:val="22"/>
          <w:szCs w:val="22"/>
        </w:rPr>
        <w:t xml:space="preserve">Postupku</w:t>
      </w:r>
      <w:r>
        <w:rPr/>
        <w:t xml:space="preserve"> </w:t>
      </w:r>
      <w:r>
        <w:rPr>
          <w:sz w:val="22"/>
          <w:szCs w:val="22"/>
        </w:rPr>
        <w:t xml:space="preserve">, </w:t>
      </w:r>
      <w:r>
        <w:rPr/>
        <w:t xml:space="preserve"> </w:t>
      </w:r>
      <w:r>
        <w:rPr>
          <w:sz w:val="22"/>
          <w:szCs w:val="22"/>
        </w:rPr>
        <w:t xml:space="preserve">konkretno</w:t>
      </w:r>
      <w:r>
        <w:rPr/>
        <w:t xml:space="preserve"> </w:t>
      </w:r>
      <w:r>
        <w:rPr>
          <w:sz w:val="22"/>
          <w:szCs w:val="22"/>
        </w:rPr>
        <w:t xml:space="preserve"> </w:t>
      </w:r>
      <w:r>
        <w:rPr/>
        <w:t xml:space="preserve"> </w:t>
      </w:r>
      <w:r>
        <w:rPr>
          <w:sz w:val="22"/>
          <w:szCs w:val="22"/>
        </w:rPr>
        <w:t xml:space="preserve">član</w:t>
      </w:r>
      <w:r>
        <w:rPr/>
        <w:t xml:space="preserve"> </w:t>
      </w:r>
      <w:r>
        <w:rPr>
          <w:sz w:val="22"/>
          <w:szCs w:val="22"/>
        </w:rPr>
        <w:t xml:space="preserve"> 48 </w:t>
      </w:r>
      <w:r>
        <w:rPr/>
        <w:t xml:space="preserve"> </w:t>
      </w:r>
      <w:r>
        <w:rPr>
          <w:sz w:val="22"/>
          <w:szCs w:val="22"/>
        </w:rPr>
        <w:t xml:space="preserve">stav</w:t>
      </w:r>
      <w:r>
        <w:rPr/>
        <w:t xml:space="preserve"> </w:t>
      </w:r>
      <w:r>
        <w:rPr>
          <w:sz w:val="22"/>
          <w:szCs w:val="22"/>
        </w:rPr>
        <w:t xml:space="preserve"> 1.4</w:t>
      </w:r>
      <w:r>
        <w:rPr/>
        <w:t xml:space="preserve"> </w:t>
      </w:r>
      <w:r>
        <w:rPr>
          <w:sz w:val="22"/>
          <w:szCs w:val="22"/>
        </w:rPr>
        <w:t xml:space="preserve">Zakon br. 04/L-054 o </w:t>
      </w:r>
      <w:r>
        <w:rPr/>
        <w:t xml:space="preserve"> </w:t>
      </w:r>
      <w:r>
        <w:rPr>
          <w:sz w:val="22"/>
          <w:szCs w:val="22"/>
        </w:rPr>
        <w:t xml:space="preserve">Statusu</w:t>
      </w:r>
      <w:r>
        <w:rPr/>
        <w:t xml:space="preserve"> </w:t>
      </w:r>
      <w:r>
        <w:rPr>
          <w:sz w:val="22"/>
          <w:szCs w:val="22"/>
        </w:rPr>
        <w:t xml:space="preserve"> </w:t>
      </w:r>
      <w:r>
        <w:rPr/>
        <w:t xml:space="preserve"> </w:t>
      </w:r>
      <w:r>
        <w:rPr>
          <w:sz w:val="22"/>
          <w:szCs w:val="22"/>
        </w:rPr>
        <w:t xml:space="preserve">i</w:t>
      </w:r>
      <w:r>
        <w:rPr/>
        <w:t xml:space="preserve"> </w:t>
      </w:r>
      <w:r>
        <w:rPr>
          <w:sz w:val="22"/>
          <w:szCs w:val="22"/>
        </w:rPr>
        <w:t xml:space="preserve"> </w:t>
      </w:r>
      <w:r>
        <w:rPr/>
        <w:t xml:space="preserve"> </w:t>
      </w:r>
      <w:r>
        <w:rPr>
          <w:sz w:val="22"/>
          <w:szCs w:val="22"/>
        </w:rPr>
        <w:t xml:space="preserve">pravima</w:t>
      </w:r>
      <w:r>
        <w:rPr/>
        <w:t xml:space="preserve"> </w:t>
      </w:r>
      <w:r>
        <w:rPr>
          <w:sz w:val="22"/>
          <w:szCs w:val="22"/>
        </w:rPr>
        <w:t xml:space="preserve"> </w:t>
      </w:r>
      <w:r>
        <w:rPr/>
        <w:t xml:space="preserve"> </w:t>
      </w:r>
      <w:r>
        <w:rPr>
          <w:sz w:val="22"/>
          <w:szCs w:val="22"/>
        </w:rPr>
        <w:t xml:space="preserve">šehida</w:t>
      </w:r>
      <w:r>
        <w:rPr/>
        <w:t xml:space="preserve"> </w:t>
      </w:r>
      <w:r>
        <w:rPr>
          <w:sz w:val="22"/>
          <w:szCs w:val="22"/>
        </w:rPr>
        <w:t xml:space="preserve">, </w:t>
      </w:r>
      <w:r>
        <w:rPr/>
        <w:t xml:space="preserve"> </w:t>
      </w:r>
      <w:r>
        <w:rPr>
          <w:sz w:val="22"/>
          <w:szCs w:val="22"/>
        </w:rPr>
        <w:t xml:space="preserve">invalida</w:t>
      </w:r>
      <w:r>
        <w:rPr/>
        <w:t xml:space="preserve"> </w:t>
      </w:r>
      <w:r>
        <w:rPr>
          <w:sz w:val="22"/>
          <w:szCs w:val="22"/>
        </w:rPr>
        <w:t xml:space="preserve">, </w:t>
      </w:r>
      <w:r>
        <w:rPr/>
        <w:t xml:space="preserve"> </w:t>
      </w:r>
      <w:r>
        <w:rPr>
          <w:sz w:val="22"/>
          <w:szCs w:val="22"/>
        </w:rPr>
        <w:t xml:space="preserve">veterana</w:t>
      </w:r>
      <w:r>
        <w:rPr/>
        <w:t xml:space="preserve"> </w:t>
      </w:r>
      <w:r>
        <w:rPr>
          <w:sz w:val="22"/>
          <w:szCs w:val="22"/>
        </w:rPr>
        <w:t xml:space="preserve">, </w:t>
      </w:r>
      <w:r>
        <w:rPr/>
        <w:t xml:space="preserve"> </w:t>
      </w:r>
      <w:r>
        <w:rPr>
          <w:sz w:val="22"/>
          <w:szCs w:val="22"/>
        </w:rPr>
        <w:t xml:space="preserve">članova</w:t>
      </w:r>
      <w:r>
        <w:rPr/>
        <w:t xml:space="preserve"> </w:t>
      </w:r>
      <w:r>
        <w:rPr>
          <w:sz w:val="22"/>
          <w:szCs w:val="22"/>
        </w:rPr>
        <w:t xml:space="preserve"> </w:t>
      </w:r>
      <w:r>
        <w:rPr/>
        <w:t xml:space="preserve"> </w:t>
      </w:r>
      <w:r>
        <w:rPr>
          <w:sz w:val="22"/>
          <w:szCs w:val="22"/>
        </w:rPr>
        <w:t xml:space="preserve">Oslobodilačke</w:t>
      </w:r>
      <w:r>
        <w:rPr/>
        <w:t xml:space="preserve"> </w:t>
      </w:r>
      <w:r>
        <w:rPr>
          <w:sz w:val="22"/>
          <w:szCs w:val="22"/>
        </w:rPr>
        <w:t xml:space="preserve"> </w:t>
      </w:r>
      <w:r>
        <w:rPr/>
        <w:t xml:space="preserve"> </w:t>
      </w:r>
      <w:r>
        <w:rPr>
          <w:sz w:val="22"/>
          <w:szCs w:val="22"/>
        </w:rPr>
        <w:t xml:space="preserve">Vojske</w:t>
      </w:r>
      <w:r>
        <w:rPr/>
        <w:t xml:space="preserve"> </w:t>
      </w:r>
      <w:r>
        <w:rPr>
          <w:sz w:val="22"/>
          <w:szCs w:val="22"/>
        </w:rPr>
        <w:t xml:space="preserve"> Kosova, </w:t>
      </w:r>
      <w:r>
        <w:rPr/>
        <w:t xml:space="preserve"> </w:t>
      </w:r>
      <w:r>
        <w:rPr>
          <w:sz w:val="22"/>
          <w:szCs w:val="22"/>
        </w:rPr>
        <w:t xml:space="preserve">civilnih</w:t>
      </w:r>
      <w:r>
        <w:rPr/>
        <w:t xml:space="preserve"> </w:t>
      </w:r>
      <w:r>
        <w:rPr>
          <w:sz w:val="22"/>
          <w:szCs w:val="22"/>
        </w:rPr>
        <w:t xml:space="preserve"> </w:t>
      </w:r>
      <w:r>
        <w:rPr/>
        <w:t xml:space="preserve"> </w:t>
      </w:r>
      <w:r>
        <w:rPr>
          <w:sz w:val="22"/>
          <w:szCs w:val="22"/>
        </w:rPr>
        <w:t xml:space="preserve">žrtava</w:t>
      </w:r>
      <w:r>
        <w:rPr/>
        <w:t xml:space="preserve"> </w:t>
      </w:r>
      <w:r>
        <w:rPr>
          <w:sz w:val="22"/>
          <w:szCs w:val="22"/>
        </w:rPr>
        <w:t xml:space="preserve"> </w:t>
      </w:r>
      <w:r>
        <w:rPr/>
        <w:t xml:space="preserve"> </w:t>
      </w:r>
      <w:r>
        <w:rPr>
          <w:sz w:val="22"/>
          <w:szCs w:val="22"/>
        </w:rPr>
        <w:t xml:space="preserve">i</w:t>
      </w:r>
      <w:r>
        <w:rPr/>
        <w:t xml:space="preserve"> </w:t>
      </w:r>
      <w:r>
        <w:rPr>
          <w:sz w:val="22"/>
          <w:szCs w:val="22"/>
        </w:rPr>
        <w:t xml:space="preserve"> </w:t>
      </w:r>
      <w:r>
        <w:rPr/>
        <w:t xml:space="preserve"> </w:t>
      </w:r>
      <w:r>
        <w:rPr>
          <w:sz w:val="22"/>
          <w:szCs w:val="22"/>
        </w:rPr>
        <w:t xml:space="preserve">njihovih</w:t>
      </w:r>
      <w:r>
        <w:rPr/>
        <w:t xml:space="preserve"> </w:t>
      </w:r>
      <w:r>
        <w:rPr>
          <w:sz w:val="22"/>
          <w:szCs w:val="22"/>
        </w:rPr>
        <w:t xml:space="preserve"> </w:t>
      </w:r>
      <w:r>
        <w:rPr/>
        <w:t xml:space="preserve"> </w:t>
      </w:r>
      <w:r>
        <w:rPr>
          <w:sz w:val="22"/>
          <w:szCs w:val="22"/>
        </w:rPr>
        <w:t xml:space="preserve">porodica</w:t>
      </w:r>
      <w:r>
        <w:rPr/>
        <w:t xml:space="preserve"> </w:t>
      </w:r>
      <w:r>
        <w:rPr>
          <w:sz w:val="22"/>
          <w:szCs w:val="22"/>
        </w:rPr>
        <w:t xml:space="preserve">, </w:t>
      </w:r>
      <w:r>
        <w:rPr/>
        <w:t xml:space="preserve"> </w:t>
      </w:r>
      <w:r>
        <w:rPr>
          <w:sz w:val="22"/>
          <w:szCs w:val="22"/>
        </w:rPr>
        <w:t xml:space="preserve">član</w:t>
      </w:r>
      <w:r>
        <w:rPr/>
        <w:t xml:space="preserve"> </w:t>
      </w:r>
      <w:r>
        <w:rPr>
          <w:sz w:val="22"/>
          <w:szCs w:val="22"/>
        </w:rPr>
        <w:t xml:space="preserve"> 23 </w:t>
      </w:r>
      <w:r>
        <w:rPr/>
        <w:t xml:space="preserve"> </w:t>
      </w:r>
      <w:r>
        <w:rPr>
          <w:sz w:val="22"/>
          <w:szCs w:val="22"/>
        </w:rPr>
        <w:t xml:space="preserve">stav</w:t>
      </w:r>
      <w:r>
        <w:rPr/>
        <w:t xml:space="preserve"> </w:t>
      </w:r>
      <w:r>
        <w:rPr>
          <w:sz w:val="22"/>
          <w:szCs w:val="22"/>
        </w:rPr>
        <w:t xml:space="preserve"> 2</w:t>
      </w:r>
      <w:r>
        <w:rPr/>
        <w:t xml:space="preserve"> </w:t>
      </w:r>
      <w:r>
        <w:rPr>
          <w:sz w:val="22"/>
          <w:szCs w:val="22"/>
        </w:rPr>
        <w:t xml:space="preserve">Zakon br. 04/L-131 o </w:t>
      </w:r>
      <w:r>
        <w:rPr/>
        <w:t xml:space="preserve"> </w:t>
      </w:r>
      <w:r>
        <w:rPr>
          <w:sz w:val="22"/>
          <w:szCs w:val="22"/>
        </w:rPr>
        <w:t xml:space="preserve">Penzionim</w:t>
      </w:r>
      <w:r>
        <w:rPr/>
        <w:t xml:space="preserve"> </w:t>
      </w:r>
      <w:r>
        <w:rPr>
          <w:sz w:val="22"/>
          <w:szCs w:val="22"/>
        </w:rPr>
        <w:t xml:space="preserve"> </w:t>
      </w:r>
      <w:r>
        <w:rPr/>
        <w:t xml:space="preserve"> </w:t>
      </w:r>
      <w:r>
        <w:rPr>
          <w:sz w:val="22"/>
          <w:szCs w:val="22"/>
        </w:rPr>
        <w:t xml:space="preserve">Šemama</w:t>
      </w:r>
      <w:r>
        <w:rPr/>
        <w:t xml:space="preserve"> </w:t>
      </w:r>
      <w:r>
        <w:rPr>
          <w:sz w:val="22"/>
          <w:szCs w:val="22"/>
        </w:rPr>
        <w:t xml:space="preserve"> </w:t>
      </w:r>
      <w:r>
        <w:rPr/>
        <w:t xml:space="preserve"> </w:t>
      </w:r>
      <w:r>
        <w:rPr>
          <w:sz w:val="22"/>
          <w:szCs w:val="22"/>
        </w:rPr>
        <w:t xml:space="preserve">Finansiranim</w:t>
      </w:r>
      <w:r>
        <w:rPr/>
        <w:t xml:space="preserve"> </w:t>
      </w:r>
      <w:r>
        <w:rPr>
          <w:sz w:val="22"/>
          <w:szCs w:val="22"/>
        </w:rPr>
        <w:t xml:space="preserve"> </w:t>
      </w:r>
      <w:r>
        <w:rPr/>
        <w:t xml:space="preserve"> </w:t>
      </w:r>
      <w:r>
        <w:rPr>
          <w:sz w:val="22"/>
          <w:szCs w:val="22"/>
        </w:rPr>
        <w:t xml:space="preserve">od</w:t>
      </w:r>
      <w:r>
        <w:rPr/>
        <w:t xml:space="preserve"> </w:t>
      </w:r>
      <w:r>
        <w:rPr>
          <w:sz w:val="22"/>
          <w:szCs w:val="22"/>
        </w:rPr>
        <w:t xml:space="preserve"> </w:t>
      </w:r>
      <w:r>
        <w:rPr/>
        <w:t xml:space="preserve"> </w:t>
      </w:r>
      <w:r>
        <w:rPr>
          <w:sz w:val="22"/>
          <w:szCs w:val="22"/>
        </w:rPr>
        <w:t xml:space="preserve">Države</w:t>
      </w:r>
      <w:r>
        <w:rPr/>
        <w:t xml:space="preserve"> </w:t>
      </w:r>
      <w:r>
        <w:rPr>
          <w:sz w:val="22"/>
          <w:szCs w:val="22"/>
        </w:rPr>
        <w:t xml:space="preserve">, </w:t>
      </w:r>
      <w:r>
        <w:rPr/>
        <w:t xml:space="preserve"> </w:t>
      </w:r>
      <w:r>
        <w:rPr>
          <w:sz w:val="22"/>
          <w:szCs w:val="22"/>
        </w:rPr>
        <w:t xml:space="preserve">konkretno</w:t>
      </w:r>
      <w:r>
        <w:rPr/>
        <w:t xml:space="preserve"> </w:t>
      </w:r>
      <w:r>
        <w:rPr>
          <w:sz w:val="22"/>
          <w:szCs w:val="22"/>
        </w:rPr>
        <w:t xml:space="preserve"> </w:t>
      </w:r>
      <w:r>
        <w:rPr/>
        <w:t xml:space="preserve"> </w:t>
      </w:r>
      <w:r>
        <w:rPr>
          <w:sz w:val="22"/>
          <w:szCs w:val="22"/>
        </w:rPr>
        <w:t xml:space="preserve">član</w:t>
      </w:r>
      <w:r>
        <w:rPr/>
        <w:t xml:space="preserve"> </w:t>
      </w:r>
      <w:r>
        <w:rPr>
          <w:sz w:val="22"/>
          <w:szCs w:val="22"/>
        </w:rPr>
        <w:t xml:space="preserve"> 9</w:t>
      </w:r>
      <w:r>
        <w:rPr/>
        <w:t xml:space="preserve"> </w:t>
      </w:r>
      <w:r>
        <w:rPr>
          <w:sz w:val="22"/>
          <w:szCs w:val="22"/>
        </w:rPr>
        <w:t xml:space="preserve">Zakon br. 03/L-202 o </w:t>
      </w:r>
      <w:r>
        <w:rPr/>
        <w:t xml:space="preserve"> </w:t>
      </w:r>
      <w:r>
        <w:rPr>
          <w:sz w:val="22"/>
          <w:szCs w:val="22"/>
        </w:rPr>
        <w:t xml:space="preserve">Administrativnim</w:t>
      </w:r>
      <w:r>
        <w:rPr/>
        <w:t xml:space="preserve"> </w:t>
      </w:r>
      <w:r>
        <w:rPr>
          <w:sz w:val="22"/>
          <w:szCs w:val="22"/>
        </w:rPr>
        <w:t xml:space="preserve"> </w:t>
      </w:r>
      <w:r>
        <w:rPr/>
        <w:t xml:space="preserve"> </w:t>
      </w:r>
      <w:r>
        <w:rPr>
          <w:sz w:val="22"/>
          <w:szCs w:val="22"/>
        </w:rPr>
        <w:t xml:space="preserve">Sporovima</w:t>
      </w:r>
      <w:r>
        <w:rPr/>
        <w:t xml:space="preserve"> </w:t>
      </w:r>
      <w:r>
        <w:rPr>
          <w:sz w:val="22"/>
          <w:szCs w:val="22"/>
        </w:rPr>
        <w:t xml:space="preserve">, </w:t>
      </w:r>
      <w:r>
        <w:rPr/>
        <w:t xml:space="preserve"> </w:t>
      </w:r>
      <w:r>
        <w:rPr>
          <w:sz w:val="22"/>
          <w:szCs w:val="22"/>
        </w:rPr>
        <w:t xml:space="preserve">član</w:t>
      </w:r>
      <w:r>
        <w:rPr/>
        <w:t xml:space="preserve"> </w:t>
      </w:r>
      <w:r>
        <w:rPr>
          <w:sz w:val="22"/>
          <w:szCs w:val="22"/>
        </w:rPr>
        <w:t xml:space="preserve"> 5, 6, 26, 38, 41, 43, 46, 65 </w:t>
      </w:r>
      <w:r>
        <w:rPr/>
        <w:t xml:space="preserve"> </w:t>
      </w:r>
      <w:r>
        <w:rPr>
          <w:sz w:val="22"/>
          <w:szCs w:val="22"/>
        </w:rPr>
        <w:t xml:space="preserve">i</w:t>
      </w:r>
      <w:r>
        <w:rPr/>
        <w:t xml:space="preserve"> </w:t>
      </w:r>
      <w:r>
        <w:rPr>
          <w:sz w:val="22"/>
          <w:szCs w:val="22"/>
        </w:rPr>
        <w:t xml:space="preserve"> </w:t>
      </w:r>
      <w:r>
        <w:rPr/>
        <w:t xml:space="preserve"> </w:t>
      </w:r>
      <w:r>
        <w:rPr>
          <w:sz w:val="22"/>
          <w:szCs w:val="22"/>
        </w:rPr>
        <w:t xml:space="preserve">član</w:t>
      </w:r>
      <w:r>
        <w:rPr/>
        <w:t xml:space="preserve"> </w:t>
      </w:r>
      <w:r>
        <w:rPr>
          <w:sz w:val="22"/>
          <w:szCs w:val="22"/>
        </w:rPr>
        <w:t xml:space="preserve"> 67.</w:t>
      </w:r>
      <w:r>
        <w:rPr/>
        <w:t xml:space="preserve"> </w:t>
      </w:r>
      <w:r>
        <w:rPr>
          <w:sz w:val="22"/>
          <w:szCs w:val="22"/>
        </w:rPr>
        <w:t xml:space="preserve">Uzimajući</w:t>
      </w:r>
      <w:r>
        <w:rPr>
          <w:sz w:val="22"/>
          <w:szCs w:val="22"/>
        </w:rPr>
        <w:t xml:space="preserve"> u </w:t>
      </w:r>
      <w:r>
        <w:rPr>
          <w:sz w:val="22"/>
          <w:szCs w:val="22"/>
        </w:rPr>
        <w:t xml:space="preserve">obzir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navedeno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prema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članu</w:t>
      </w:r>
      <w:r>
        <w:rPr>
          <w:sz w:val="22"/>
          <w:szCs w:val="22"/>
        </w:rPr>
        <w:t xml:space="preserve"> 43 </w:t>
      </w:r>
      <w:r>
        <w:rPr>
          <w:sz w:val="22"/>
          <w:szCs w:val="22"/>
        </w:rPr>
        <w:t xml:space="preserve">i</w:t>
      </w:r>
      <w:r>
        <w:rPr>
          <w:sz w:val="22"/>
          <w:szCs w:val="22"/>
        </w:rPr>
        <w:t xml:space="preserve"> 46 Zakona o </w:t>
      </w:r>
      <w:r>
        <w:rPr>
          <w:sz w:val="22"/>
          <w:szCs w:val="22"/>
        </w:rPr>
        <w:t xml:space="preserve">Administrativnim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Sporovima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tužilac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predlaže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Osnovnom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Sudu</w:t>
      </w:r>
      <w:r>
        <w:rPr>
          <w:sz w:val="22"/>
          <w:szCs w:val="22"/>
        </w:rPr>
        <w:t xml:space="preserve"> u </w:t>
      </w:r>
      <w:r>
        <w:rPr>
          <w:sz w:val="22"/>
          <w:szCs w:val="22"/>
        </w:rPr>
        <w:t xml:space="preserve">Prištini</w:t>
      </w:r>
      <w:r>
        <w:rPr>
          <w:sz w:val="22"/>
          <w:szCs w:val="22"/>
        </w:rPr>
        <w:t xml:space="preserve"> - </w:t>
      </w:r>
      <w:r>
        <w:rPr>
          <w:sz w:val="22"/>
          <w:szCs w:val="22"/>
        </w:rPr>
        <w:t xml:space="preserve">Odeljenje</w:t>
      </w:r>
      <w:r>
        <w:rPr>
          <w:sz w:val="22"/>
          <w:szCs w:val="22"/>
        </w:rPr>
        <w:t xml:space="preserve"> za </w:t>
      </w:r>
      <w:r>
        <w:rPr>
          <w:sz w:val="22"/>
          <w:szCs w:val="22"/>
        </w:rPr>
        <w:t xml:space="preserve">Administrativne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Poslove</w:t>
      </w:r>
      <w:r>
        <w:rPr>
          <w:sz w:val="22"/>
          <w:szCs w:val="22"/>
        </w:rPr>
        <w:t xml:space="preserve"> da </w:t>
      </w:r>
      <w:r>
        <w:rPr>
          <w:sz w:val="22"/>
          <w:szCs w:val="22"/>
        </w:rPr>
        <w:t xml:space="preserve">donese</w:t>
      </w:r>
      <w:r>
        <w:rPr>
          <w:sz w:val="22"/>
          <w:szCs w:val="22"/>
        </w:rPr>
        <w:t xml:space="preserve">:</w:t>
      </w:r>
      <w:r>
        <w:rPr/>
        <w:t xml:space="preserve"> </w:t>
      </w:r>
      <w:r>
        <w:rPr>
          <w:sz w:val="22"/>
          <w:szCs w:val="22"/>
          <w:b w:val="1"/>
          <w:bCs w:val="1"/>
        </w:rPr>
        <w:t xml:space="preserve">O D L U K U</w:t>
      </w:r>
      <w:r>
        <w:rPr/>
        <w:t xml:space="preserve"> </w:t>
      </w:r>
      <w:r>
        <w:rPr>
          <w:sz w:val="22"/>
          <w:szCs w:val="22"/>
        </w:rPr>
        <w:t xml:space="preserve">I. </w:t>
      </w:r>
      <w:r>
        <w:rPr>
          <w:sz w:val="22"/>
          <w:szCs w:val="22"/>
          <w:b w:val="1"/>
          <w:bCs w:val="1"/>
        </w:rPr>
        <w:t xml:space="preserve">PRIHVATITI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tužbu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zahtev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tužioca</w:t>
      </w:r>
      <w:r>
        <w:rPr>
          <w:sz w:val="22"/>
          <w:szCs w:val="22"/>
        </w:rPr>
        <w:t xml:space="preserve"> ________ </w:t>
      </w:r>
      <w:r>
        <w:rPr>
          <w:sz w:val="22"/>
          <w:szCs w:val="22"/>
        </w:rPr>
        <w:t xml:space="preserve">(</w:t>
      </w:r>
      <w:r>
        <w:rPr>
          <w:sz w:val="22"/>
          <w:szCs w:val="22"/>
        </w:rPr>
        <w:t xml:space="preserve">ime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prezime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tužioca</w:t>
      </w:r>
      <w:r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sa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adresom</w:t>
      </w:r>
      <w:r>
        <w:rPr>
          <w:sz w:val="22"/>
          <w:szCs w:val="22"/>
        </w:rPr>
        <w:t xml:space="preserve"> _________ .</w:t>
      </w:r>
      <w:r>
        <w:rPr/>
        <w:t xml:space="preserve"> </w:t>
      </w:r>
      <w:r>
        <w:rPr>
          <w:sz w:val="22"/>
          <w:szCs w:val="22"/>
        </w:rPr>
        <w:t xml:space="preserve">II. </w:t>
      </w:r>
      <w:r>
        <w:rPr>
          <w:sz w:val="22"/>
          <w:szCs w:val="22"/>
          <w:b w:val="1"/>
          <w:bCs w:val="1"/>
        </w:rPr>
        <w:t xml:space="preserve">UKINUTI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odluku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sa</w:t>
      </w:r>
      <w:r>
        <w:rPr>
          <w:sz w:val="22"/>
          <w:szCs w:val="22"/>
        </w:rPr>
        <w:t xml:space="preserve"> br. ________ </w:t>
      </w:r>
      <w:r>
        <w:rPr>
          <w:sz w:val="22"/>
          <w:szCs w:val="22"/>
        </w:rPr>
        <w:t xml:space="preserve">(</w:t>
      </w:r>
      <w:r>
        <w:rPr>
          <w:sz w:val="22"/>
          <w:szCs w:val="22"/>
        </w:rPr>
        <w:t xml:space="preserve">broj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predmeta</w:t>
      </w:r>
      <w:r>
        <w:rPr>
          <w:sz w:val="22"/>
          <w:szCs w:val="22"/>
        </w:rPr>
        <w:t xml:space="preserve">), od ________ , </w:t>
      </w:r>
      <w:r>
        <w:rPr>
          <w:sz w:val="22"/>
          <w:szCs w:val="22"/>
        </w:rPr>
        <w:t xml:space="preserve">primljenu</w:t>
      </w:r>
      <w:r>
        <w:rPr>
          <w:sz w:val="22"/>
          <w:szCs w:val="22"/>
        </w:rPr>
        <w:t xml:space="preserve"> od </w:t>
      </w:r>
      <w:r>
        <w:rPr>
          <w:sz w:val="22"/>
          <w:szCs w:val="22"/>
        </w:rPr>
        <w:t xml:space="preserve">strane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stranke</w:t>
      </w:r>
      <w:r>
        <w:rPr>
          <w:sz w:val="22"/>
          <w:szCs w:val="22"/>
        </w:rPr>
        <w:t xml:space="preserve"> dana _________ , </w:t>
      </w:r>
      <w:r>
        <w:rPr>
          <w:sz w:val="22"/>
          <w:szCs w:val="22"/>
        </w:rPr>
        <w:t xml:space="preserve">Ministarstva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Finansija</w:t>
      </w:r>
      <w:r>
        <w:rPr>
          <w:sz w:val="22"/>
          <w:szCs w:val="22"/>
        </w:rPr>
        <w:t xml:space="preserve">, Rada </w:t>
      </w:r>
      <w:r>
        <w:rPr>
          <w:sz w:val="22"/>
          <w:szCs w:val="22"/>
        </w:rPr>
        <w:t xml:space="preserve">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Transfera</w:t>
      </w:r>
      <w:r>
        <w:rPr>
          <w:sz w:val="22"/>
          <w:szCs w:val="22"/>
        </w:rPr>
        <w:t xml:space="preserve"> - </w:t>
      </w:r>
      <w:r>
        <w:rPr>
          <w:sz w:val="22"/>
          <w:szCs w:val="22"/>
        </w:rPr>
        <w:t xml:space="preserve">Odeljenje</w:t>
      </w:r>
      <w:r>
        <w:rPr>
          <w:sz w:val="22"/>
          <w:szCs w:val="22"/>
        </w:rPr>
        <w:t xml:space="preserve"> za </w:t>
      </w:r>
      <w:r>
        <w:rPr>
          <w:sz w:val="22"/>
          <w:szCs w:val="22"/>
        </w:rPr>
        <w:t xml:space="preserve">Penzije</w:t>
      </w:r>
      <w:r>
        <w:rPr>
          <w:sz w:val="22"/>
          <w:szCs w:val="22"/>
        </w:rPr>
        <w:t xml:space="preserve"> u </w:t>
      </w:r>
      <w:r>
        <w:rPr>
          <w:sz w:val="22"/>
          <w:szCs w:val="22"/>
        </w:rPr>
        <w:t xml:space="preserve">Prištini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kao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nezakonitu</w:t>
      </w:r>
      <w:r>
        <w:rPr>
          <w:sz w:val="22"/>
          <w:szCs w:val="22"/>
        </w:rPr>
        <w:t xml:space="preserve">.</w:t>
      </w:r>
      <w:r>
        <w:rPr/>
        <w:t xml:space="preserve"> </w:t>
      </w:r>
      <w:r>
        <w:rPr>
          <w:sz w:val="22"/>
          <w:szCs w:val="22"/>
        </w:rPr>
        <w:t xml:space="preserve">III. </w:t>
      </w:r>
      <w:r>
        <w:rPr>
          <w:sz w:val="22"/>
          <w:szCs w:val="22"/>
          <w:b w:val="1"/>
          <w:bCs w:val="1"/>
        </w:rPr>
        <w:t xml:space="preserve">PRIZNATI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tužiocu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pravo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korišćenje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dve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penzijske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šeme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osnovnu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starosnu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penziju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od</w:t>
      </w:r>
      <w:r>
        <w:rPr>
          <w:sz w:val="22"/>
          <w:szCs w:val="22"/>
        </w:rPr>
        <w:t xml:space="preserve"> dana _______ </w:t>
      </w:r>
      <w:r>
        <w:rPr>
          <w:sz w:val="22"/>
          <w:szCs w:val="22"/>
        </w:rPr>
        <w:t xml:space="preserve">(</w:t>
      </w:r>
      <w:r>
        <w:rPr>
          <w:sz w:val="22"/>
          <w:szCs w:val="22"/>
        </w:rPr>
        <w:t xml:space="preserve">datum), </w:t>
      </w:r>
      <w:r>
        <w:rPr>
          <w:sz w:val="22"/>
          <w:szCs w:val="22"/>
        </w:rPr>
        <w:t xml:space="preserve">kao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penziju</w:t>
      </w:r>
      <w:r>
        <w:rPr>
          <w:sz w:val="22"/>
          <w:szCs w:val="22"/>
        </w:rPr>
        <w:t xml:space="preserve"> za </w:t>
      </w:r>
      <w:r>
        <w:rPr>
          <w:sz w:val="22"/>
          <w:szCs w:val="22"/>
        </w:rPr>
        <w:t xml:space="preserve">invalidnost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iz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perioda</w:t>
      </w:r>
      <w:r>
        <w:rPr>
          <w:sz w:val="22"/>
          <w:szCs w:val="22"/>
        </w:rPr>
        <w:t xml:space="preserve"> rata </w:t>
      </w:r>
      <w:r>
        <w:rPr>
          <w:sz w:val="22"/>
          <w:szCs w:val="22"/>
        </w:rPr>
        <w:t xml:space="preserve">sa</w:t>
      </w:r>
      <w:r>
        <w:rPr>
          <w:sz w:val="22"/>
          <w:szCs w:val="22"/>
        </w:rPr>
        <w:t xml:space="preserve"> OVK.</w:t>
      </w:r>
      <w:r>
        <w:rPr/>
        <w:t xml:space="preserve"> </w:t>
      </w:r>
      <w:r>
        <w:rPr>
          <w:sz w:val="22"/>
          <w:szCs w:val="22"/>
        </w:rPr>
        <w:t xml:space="preserve">IV. </w:t>
      </w:r>
      <w:r>
        <w:rPr>
          <w:sz w:val="22"/>
          <w:szCs w:val="22"/>
          <w:b w:val="1"/>
          <w:bCs w:val="1"/>
        </w:rPr>
        <w:t xml:space="preserve">OBAVEZATI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tuženog</w:t>
      </w:r>
      <w:r>
        <w:rPr>
          <w:sz w:val="22"/>
          <w:szCs w:val="22"/>
        </w:rPr>
        <w:t xml:space="preserve"> MFRT-OP da </w:t>
      </w:r>
      <w:r>
        <w:rPr>
          <w:sz w:val="22"/>
          <w:szCs w:val="22"/>
        </w:rPr>
        <w:t xml:space="preserve">tužiocu</w:t>
      </w:r>
      <w:r>
        <w:rPr>
          <w:sz w:val="22"/>
          <w:szCs w:val="22"/>
        </w:rPr>
        <w:t xml:space="preserve"> _______ </w:t>
      </w:r>
      <w:r>
        <w:rPr>
          <w:sz w:val="22"/>
          <w:szCs w:val="22"/>
        </w:rPr>
        <w:t xml:space="preserve">(</w:t>
      </w:r>
      <w:r>
        <w:rPr>
          <w:sz w:val="22"/>
          <w:szCs w:val="22"/>
        </w:rPr>
        <w:t xml:space="preserve">ime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prezime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tužioca</w:t>
      </w:r>
      <w:r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isplati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retroaktivne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neisplaćene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penzije</w:t>
      </w:r>
      <w:r>
        <w:rPr>
          <w:sz w:val="22"/>
          <w:szCs w:val="22"/>
        </w:rPr>
        <w:t xml:space="preserve"> za </w:t>
      </w:r>
      <w:r>
        <w:rPr>
          <w:sz w:val="22"/>
          <w:szCs w:val="22"/>
        </w:rPr>
        <w:t xml:space="preserve">osnovnu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starosnu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penziju</w:t>
      </w:r>
      <w:r>
        <w:rPr>
          <w:sz w:val="22"/>
          <w:szCs w:val="22"/>
        </w:rPr>
        <w:t xml:space="preserve">, od _______ , do </w:t>
      </w:r>
      <w:r>
        <w:rPr>
          <w:sz w:val="22"/>
          <w:szCs w:val="22"/>
        </w:rPr>
        <w:t xml:space="preserve">pravosnažnosti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presude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uz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zakonsku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kamatu</w:t>
      </w:r>
      <w:r>
        <w:rPr>
          <w:sz w:val="22"/>
          <w:szCs w:val="22"/>
        </w:rPr>
        <w:t xml:space="preserve"> od 8%. </w:t>
      </w:r>
      <w:r>
        <w:rPr>
          <w:sz w:val="22"/>
          <w:szCs w:val="22"/>
        </w:rPr>
        <w:t xml:space="preserve">Nakon</w:t>
      </w:r>
      <w:r>
        <w:rPr>
          <w:sz w:val="22"/>
          <w:szCs w:val="22"/>
        </w:rPr>
        <w:t xml:space="preserve"> toga, </w:t>
      </w:r>
      <w:r>
        <w:rPr>
          <w:sz w:val="22"/>
          <w:szCs w:val="22"/>
        </w:rPr>
        <w:t xml:space="preserve">tužilac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će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primati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mesečne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isplate</w:t>
      </w:r>
      <w:r>
        <w:rPr>
          <w:sz w:val="22"/>
          <w:szCs w:val="22"/>
        </w:rPr>
        <w:t xml:space="preserve"> za </w:t>
      </w:r>
      <w:r>
        <w:rPr>
          <w:sz w:val="22"/>
          <w:szCs w:val="22"/>
        </w:rPr>
        <w:t xml:space="preserve">dve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pomenute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penzijske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šeme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kao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što</w:t>
      </w:r>
      <w:r>
        <w:rPr>
          <w:sz w:val="22"/>
          <w:szCs w:val="22"/>
        </w:rPr>
        <w:t xml:space="preserve"> je </w:t>
      </w:r>
      <w:r>
        <w:rPr>
          <w:sz w:val="22"/>
          <w:szCs w:val="22"/>
        </w:rPr>
        <w:t xml:space="preserve">navedeno</w:t>
      </w:r>
      <w:r>
        <w:rPr>
          <w:sz w:val="22"/>
          <w:szCs w:val="22"/>
        </w:rPr>
        <w:t xml:space="preserve"> u </w:t>
      </w:r>
      <w:r>
        <w:rPr>
          <w:sz w:val="22"/>
          <w:szCs w:val="22"/>
        </w:rPr>
        <w:t xml:space="preserve">tački</w:t>
      </w:r>
      <w:r>
        <w:rPr>
          <w:sz w:val="22"/>
          <w:szCs w:val="22"/>
        </w:rPr>
        <w:t xml:space="preserve"> III. </w:t>
      </w:r>
      <w:r>
        <w:rPr>
          <w:sz w:val="22"/>
          <w:szCs w:val="22"/>
        </w:rPr>
        <w:t xml:space="preserve">ove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presude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osnovnu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starosnu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penziju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penziju</w:t>
      </w:r>
      <w:r>
        <w:rPr>
          <w:sz w:val="22"/>
          <w:szCs w:val="22"/>
        </w:rPr>
        <w:t xml:space="preserve"> za </w:t>
      </w:r>
      <w:r>
        <w:rPr>
          <w:sz w:val="22"/>
          <w:szCs w:val="22"/>
        </w:rPr>
        <w:t xml:space="preserve">invalidnost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iz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perioda</w:t>
      </w:r>
      <w:r>
        <w:rPr>
          <w:sz w:val="22"/>
          <w:szCs w:val="22"/>
        </w:rPr>
        <w:t xml:space="preserve"> rata </w:t>
      </w:r>
      <w:r>
        <w:rPr>
          <w:sz w:val="22"/>
          <w:szCs w:val="22"/>
        </w:rPr>
        <w:t xml:space="preserve">sa</w:t>
      </w:r>
      <w:r>
        <w:rPr>
          <w:sz w:val="22"/>
          <w:szCs w:val="22"/>
        </w:rPr>
        <w:t xml:space="preserve"> OVK u </w:t>
      </w:r>
      <w:r>
        <w:rPr>
          <w:sz w:val="22"/>
          <w:szCs w:val="22"/>
        </w:rPr>
        <w:t xml:space="preserve">iznosu</w:t>
      </w:r>
      <w:r>
        <w:rPr>
          <w:sz w:val="22"/>
          <w:szCs w:val="22"/>
        </w:rPr>
        <w:t xml:space="preserve"> koji </w:t>
      </w:r>
      <w:r>
        <w:rPr>
          <w:sz w:val="22"/>
          <w:szCs w:val="22"/>
        </w:rPr>
        <w:t xml:space="preserve">će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biti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primenljiv</w:t>
      </w:r>
      <w:r>
        <w:rPr>
          <w:sz w:val="22"/>
          <w:szCs w:val="22"/>
        </w:rPr>
        <w:t xml:space="preserve"> za </w:t>
      </w:r>
      <w:r>
        <w:rPr>
          <w:sz w:val="22"/>
          <w:szCs w:val="22"/>
        </w:rPr>
        <w:t xml:space="preserve">ove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vrste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penzija</w:t>
      </w:r>
      <w:r>
        <w:rPr>
          <w:sz w:val="22"/>
          <w:szCs w:val="22"/>
        </w:rPr>
        <w:t xml:space="preserve">.</w:t>
      </w:r>
      <w:r>
        <w:rPr/>
        <w:t xml:space="preserve"> </w:t>
      </w:r>
      <w:r>
        <w:rPr>
          <w:sz w:val="22"/>
          <w:szCs w:val="22"/>
        </w:rPr>
        <w:t xml:space="preserve">__________, ________ </w:t>
      </w:r>
      <w:r>
        <w:rPr>
          <w:sz w:val="22"/>
          <w:szCs w:val="22"/>
        </w:rPr>
        <w:t xml:space="preserve">(</w:t>
      </w:r>
      <w:r>
        <w:rPr>
          <w:sz w:val="22"/>
          <w:szCs w:val="22"/>
        </w:rPr>
        <w:t xml:space="preserve">datum)</w:t>
      </w:r>
      <w:br/>
      <w:r>
        <w:rPr>
          <w:sz w:val="22"/>
          <w:szCs w:val="22"/>
        </w:rPr>
        <w:t xml:space="preserve">Tužilac</w:t>
      </w:r>
      <w:r>
        <w:rPr>
          <w:sz w:val="22"/>
          <w:szCs w:val="22"/>
        </w:rPr>
        <w:t xml:space="preserve">: __________ </w:t>
      </w:r>
      <w:br/>
      <w:r>
        <w:rPr>
          <w:sz w:val="22"/>
          <w:szCs w:val="22"/>
        </w:rPr>
        <w:t xml:space="preserve">______________ </w:t>
      </w:r>
      <w:br/>
      <w:r>
        <w:rPr>
          <w:sz w:val="22"/>
          <w:szCs w:val="22"/>
        </w:rPr>
        <w:t xml:space="preserve">__________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2025-08-31T02:05:23+00:00</dcterms:created>
  <dcterms:modified xsi:type="dcterms:W3CDTF">2025-08-31T02:05:23+00:00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