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  <w:b w:val="1"/>
          <w:bCs w:val="1"/>
        </w:rPr>
        <w:t xml:space="preserve">Za:</w:t>
      </w:r>
      <w:br/>
      <w:r>
        <w:rPr>
          <w:rFonts w:ascii="Garamond" w:hAnsi="Garamond" w:eastAsia="Garamond" w:cs="Garamond"/>
        </w:rPr>
        <w:t xml:space="preserve">Osnovni sud u __________</w:t>
      </w:r>
      <w:br/>
      <w:r>
        <w:rPr>
          <w:rFonts w:ascii="Garamond" w:hAnsi="Garamond" w:eastAsia="Garamond" w:cs="Garamond"/>
        </w:rPr>
        <w:t xml:space="preserve">Odeljenje za teške zločine</w:t>
      </w:r>
      <w:br/>
      <w:r>
        <w:rPr>
          <w:rFonts w:ascii="Garamond" w:hAnsi="Garamond" w:eastAsia="Garamond" w:cs="Garamond"/>
          <w:b w:val="1"/>
          <w:bCs w:val="1"/>
          <w:i w:val="1"/>
          <w:iCs w:val="1"/>
        </w:rPr>
        <w:t xml:space="preserve">:</w:t>
      </w:r>
      <w:r>
        <w:rPr>
          <w:rFonts w:ascii="Garamond" w:hAnsi="Garamond" w:eastAsia="Garamond" w:cs="Garamond"/>
        </w:rPr>
        <w:t xml:space="preserve">_</w:t>
      </w:r>
    </w:p>
    <w:p>
      <w:pPr/>
      <w:r>
        <w:rPr>
          <w:rFonts w:ascii="Garamond" w:hAnsi="Garamond" w:eastAsia="Garamond" w:cs="Garamond"/>
          <w:b w:val="1"/>
          <w:bCs w:val="1"/>
        </w:rPr>
        <w:t xml:space="preserve">Od:</w:t>
      </w:r>
      <w:br/>
      <w:r>
        <w:rPr>
          <w:rFonts w:ascii="Garamond" w:hAnsi="Garamond" w:eastAsia="Garamond" w:cs="Garamond"/>
        </w:rPr>
        <w:t xml:space="preserve">Optuženi ______________</w:t>
      </w:r>
    </w:p>
    <w:p>
      <w:pPr/>
      <w:r>
        <w:rPr>
          <w:rFonts w:ascii="Garamond" w:hAnsi="Garamond" w:eastAsia="Garamond" w:cs="Garamond"/>
        </w:rPr>
        <w:t xml:space="preserve">Nakon održavanja prvog ročišta dana _________ na Osnovnom sudu u ___</w:t>
      </w:r>
      <w:r>
        <w:rPr>
          <w:rFonts w:ascii="Garamond" w:hAnsi="Garamond" w:eastAsia="Garamond" w:cs="Garamond"/>
          <w:b w:val="1"/>
          <w:bCs w:val="1"/>
        </w:rPr>
        <w:t xml:space="preserve">, u krivičnom postupku prema optužnici PP.I.nr.__/</w:t>
      </w:r>
      <w:r>
        <w:rPr>
          <w:rFonts w:ascii="Garamond" w:hAnsi="Garamond" w:eastAsia="Garamond" w:cs="Garamond"/>
        </w:rPr>
        <w:t xml:space="preserve"> od ______ Tužilaštva Osnovnog suda _____ – Odeljenje za teške zločine, protiv optuženog ____ zbog dela _____________________________ iz člana __ st. __ KZK, na osnovu člana 244, st. 1, tačka 1.7 Krivičnog postupka Republike Kosova, u zakonskom roku podnosim:</w:t>
      </w:r>
    </w:p>
    <w:p>
      <w:pPr/>
      <w:r>
        <w:rPr>
          <w:rFonts w:ascii="Garamond" w:hAnsi="Garamond" w:eastAsia="Garamond" w:cs="Garamond"/>
          <w:b w:val="1"/>
          <w:bCs w:val="1"/>
        </w:rPr>
        <w:t xml:space="preserve">Zahtjev za odbacivanje Optužnice</w:t>
      </w:r>
    </w:p>
    <w:p>
      <w:pPr/>
      <w:r>
        <w:rPr>
          <w:rFonts w:ascii="Garamond" w:hAnsi="Garamond" w:eastAsia="Garamond" w:cs="Garamond"/>
        </w:rPr>
        <w:t xml:space="preserve">(Po članu 244 st. 1 KZK, optuženi može podneti zahtev za odbacivanje optužnice..., na osnovu sledećih razloga:</w:t>
      </w:r>
      <w:br/>
      <w:r>
        <w:rPr>
          <w:rFonts w:ascii="Garamond" w:hAnsi="Garamond" w:eastAsia="Garamond" w:cs="Garamond"/>
        </w:rPr>
        <w:t xml:space="preserve">1.1. delo za koje je optužen ne predstavlja krivično delo;</w:t>
      </w:r>
      <w:br/>
      <w:r>
        <w:rPr>
          <w:rFonts w:ascii="Garamond" w:hAnsi="Garamond" w:eastAsia="Garamond" w:cs="Garamond"/>
        </w:rPr>
        <w:t xml:space="preserve">1.2. postoje okolnosti koje isključuju krivičnu odgovornost;</w:t>
      </w:r>
      <w:br/>
      <w:r>
        <w:rPr>
          <w:rFonts w:ascii="Garamond" w:hAnsi="Garamond" w:eastAsia="Garamond" w:cs="Garamond"/>
        </w:rPr>
        <w:t xml:space="preserve">1.3. prošao je rok zastare krivičnog dela, krivično delo je obuhvaćeno amnestijom ili postoje druge okolnosti koje sprečavaju gonjenje;</w:t>
      </w:r>
      <w:br/>
      <w:r>
        <w:rPr>
          <w:rFonts w:ascii="Garamond" w:hAnsi="Garamond" w:eastAsia="Garamond" w:cs="Garamond"/>
        </w:rPr>
        <w:t xml:space="preserve">1.4. optuženi i oštećeni su postigli sporazum o medijaciji;</w:t>
      </w:r>
      <w:br/>
      <w:r>
        <w:rPr>
          <w:rFonts w:ascii="Garamond" w:hAnsi="Garamond" w:eastAsia="Garamond" w:cs="Garamond"/>
        </w:rPr>
        <w:t xml:space="preserve">1.5. nema dovoljno dokaza za podršku osnovanom sumnji da je optuženi počinio krivično delo za koje je optužen u optužnici;</w:t>
      </w:r>
      <w:br/>
      <w:r>
        <w:rPr>
          <w:rFonts w:ascii="Garamond" w:hAnsi="Garamond" w:eastAsia="Garamond" w:cs="Garamond"/>
        </w:rPr>
        <w:t xml:space="preserve">1.6. optužnica nije podignuta u roku predviđenom članom 234 ovog Zakona; i</w:t>
      </w:r>
      <w:br/>
      <w:r>
        <w:rPr>
          <w:rFonts w:ascii="Garamond" w:hAnsi="Garamond" w:eastAsia="Garamond" w:cs="Garamond"/>
        </w:rPr>
        <w:t xml:space="preserve">1.7. optužnica je u suprotnosti sa zakonom.)</w:t>
      </w:r>
    </w:p>
    <w:p>
      <w:pPr/>
      <w:r>
        <w:rPr>
          <w:rFonts w:ascii="Garamond" w:hAnsi="Garamond" w:eastAsia="Garamond" w:cs="Garamond"/>
        </w:rPr>
        <w:t xml:space="preserve">Na osnovu jednog od ovih razloga, optuženi treba da izloži relevantne činjenice i priloži dokaze kojima se opravdava odbacivanje optužnice.</w:t>
      </w:r>
    </w:p>
    <w:p>
      <w:pPr/>
      <w:r>
        <w:rPr>
          <w:rFonts w:ascii="Garamond" w:hAnsi="Garamond" w:eastAsia="Garamond" w:cs="Garamond"/>
        </w:rPr>
        <w:t xml:space="preserve">Na primer, prema članu 244, st. 1, tačka 1.7 KZK: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Smatram da je optužnica u suprotnosti sa zakonom, podsećajući da je Rešenjem PPr.Kr.nr.______ od ______ Osnovnog suda u _____ ODBIJENA MOLBA tužilaštva za izdavanje konačnog zabrambenog naloga kao neopravdana. Ova odluka je potvrđena Rešenjem PN.nr._____ od ____ od strane Apelacionog suda Kosova. Ovom odlukom su vraćene zaplenjene stvari meni kao optuženom. S obzirom na ovu odluku, utvrđujemo da postupak zaplene nije sproveden u skladu sa Poglavljem XVII o pribavljanju dokaza, budući da su sve radnje od strane Tužilaštva smatrane neopravdanim – presudom od strane suda sa punim ovlašćenjima. Uprkos ovom faktu, tužilaštvo je ponovo podiglo optužnicu i zasnovalo optužnicu na dokazima koji su naloženi da se vrate optuženom upravo zbog toga što nisu pribavljeni u skladu sa Zakonom o krivičnom postupku. Stoga, takva optužnica nije zakonski održiva, budući da su istražne radnje koje su prethodile podizanju optužnice potvrđene kao potpuno protivrečne zakonu. Samim tim, i sama optužba je podignuta na osnovu neprihvatljivih i zakonski neodrživih dokaza.</w:t>
      </w:r>
    </w:p>
    <w:p>
      <w:pPr/>
      <w:r>
        <w:rPr>
          <w:rFonts w:ascii="Garamond" w:hAnsi="Garamond" w:eastAsia="Garamond" w:cs="Garamond"/>
        </w:rPr>
        <w:t xml:space="preserve">U optužnom sistemu, kao što je naš, tužilaštvo je dužno da prikuplja zakonite dokaze i da dokaže pred sudom postojanje ili nepostojanje konkretnih okolnosti tokom pribavljanja dokaza, ali u ovom slučaju Tužilaštvo je napravilo očigledne proceduralne greške, besmislene preskočene </w:t>
      </w:r>
      <w:r>
        <w:rPr>
          <w:rFonts w:ascii="Garamond" w:hAnsi="Garamond" w:eastAsia="Garamond" w:cs="Garamond"/>
        </w:rPr>
        <w:t xml:space="preserve">korake, hitne radnje tokom pretrage, sve kršeći osnovna prava optuženog u krivičnom postupku tokom faze istrage.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Štaviše, podsećamo na član 31 Ustava Republike Kosova i član 6 Evropske konvencije o ljudskim pravima, tj. garancije koje proističu iz [Prava na fer i nepristrasan proces], primenjuju se ne samo u sudskim postupcima, već i u fazama koje prethode i slede te postupke, a u krivičnim slučajevima garancije uključuju prethodne istražne radnje sprovedene od strane policije. U predmetu Evropskog suda za ljudska prava, "Khan protiv Ujedinjenog Kraljevstva, 12. maj 2000", gde je reč o krivičnom delu trgovine drogama, u vezi sa neprihvatljivošću dokaza, sud je utvrdio čak i kršenje člana 8 Konvencije [Pravo na privatnost], jer dokazi nisu prikupljeni uz poštovanje privatnosti tužioca, prema sudu nedostajalo je "kvalitet zakona" koji član 8 zahteva, tako da intervencije policije moraju biti opravdane. Dalje, u obrazloženju suda navedeno je da javni interes u borbi protiv kriminala ne može opravdati korišćenje dokaza pribavljenih kao rezultat provokacija i proceduralnih prekršaja policije. Ova interpretacija odgovara mom krivičnom slučaju kao optuženom u ovom slučaju.</w:t>
      </w:r>
    </w:p>
    <w:p>
      <w:pPr/>
      <w:r>
        <w:rPr>
          <w:rFonts w:ascii="Garamond" w:hAnsi="Garamond" w:eastAsia="Garamond" w:cs="Garamond"/>
        </w:rPr>
        <w:t xml:space="preserve">Stoga, na osnovu navedenog, predlažem sudu da donese odluku kojom:</w:t>
      </w:r>
      <w:br/>
      <w:r>
        <w:rPr>
          <w:rFonts w:ascii="Garamond" w:hAnsi="Garamond" w:eastAsia="Garamond" w:cs="Garamond"/>
        </w:rPr>
        <w:t xml:space="preserve">ODOBRAVA Zahtjev za Odbacivanje Optužnice podnet od strane optuženog_________, tako da: ODBACI optužnicu Tužilaštva Osnovnog suda u __________ – Odeljenje za teške zločine, PP/I.nr._____ od ______, OBUSTAVI krivični postupak protiv optuženog _________, zbog toga što je optužnica u suprotnosti sa zakonom.</w:t>
      </w:r>
    </w:p>
    <w:p>
      <w:pPr/>
      <w:r>
        <w:rPr>
          <w:rFonts w:ascii="Garamond" w:hAnsi="Garamond" w:eastAsia="Garamond" w:cs="Garamond"/>
          <w:b w:val="1"/>
          <w:bCs w:val="1"/>
        </w:rPr>
        <w:t xml:space="preserve">Optuženi:</w:t>
      </w:r>
    </w:p>
    <w:p>
      <w:pPr/>
      <w:r>
        <w:rPr>
          <w:rFonts w:ascii="Garamond" w:hAnsi="Garamond" w:eastAsia="Garamond" w:cs="Garamond"/>
        </w:rPr>
        <w:t xml:space="preserve">_______________________</w:t>
      </w:r>
    </w:p>
    <w:p>
      <w:pPr/>
      <w:r>
        <w:rPr>
          <w:rFonts w:ascii="Garamond" w:hAnsi="Garamond" w:eastAsia="Garamond" w:cs="Garamond"/>
        </w:rPr>
        <w:t xml:space="preserve">Mesto_______, Datum:_____</w:t>
      </w:r>
    </w:p>
    <w:p>
      <w:pPr/>
      <w:r>
        <w:rPr>
          <w:rFonts w:ascii="Garamond" w:hAnsi="Garamond" w:eastAsia="Garamond" w:cs="Garamond"/>
          <w:sz w:val="36"/>
          <w:szCs w:val="36"/>
          <w:b w:val="1"/>
          <w:bCs w:val="1"/>
        </w:rPr>
        <w:t xml:space="preserve">Priloženi relevantni dokazi u ovoj fazi postupka: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2025-08-31T02:01:37+00:00</dcterms:created>
  <dcterms:modified xsi:type="dcterms:W3CDTF">2025-08-31T02:01:37+00:00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