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7" w:line="372" w:lineRule="auto"/>
      </w:pPr>
      <w:r>
        <w:rPr>
          <w:rFonts w:ascii="Zalando Sans Expanded" w:hAnsi="Zalando Sans Expanded" w:cs="Zalando Sans Expanded"/>
          <w:b w:val="0"/>
          <w:i w:val="0"/>
          <w:color w:val="688594"/>
          <w:sz w:val="14"/>
          <w:spacing w:val="32"/>
        </w:rPr>
        <w:t>PROCEDIMENTO OPERACIONAL PADRÃO</w:t>
      </w:r>
    </w:p>
    <w:p>
      <w:pPr>
        <w:spacing w:after="283" w:line="245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50"/>
        </w:rPr>
        <w:t>{{Nome do Processo}}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CÓDIGO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{{POP-000}}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VERSÃO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{{1.0}}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ÁREA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{{Área}}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RESPONSÁVEL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{{Nome}}</w:t>
            </w:r>
          </w:p>
        </w:tc>
      </w:tr>
    </w:tbl>
    <w:p>
      <w:pPr>
        <w:spacing w:after="283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OBJETIVO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{{O que este procedimento garante.}}</w:t>
            </w:r>
          </w:p>
        </w:tc>
      </w:tr>
      <w:tr>
        <w:tc>
          <w:tcPr>
            <w:tcW w:type="dxa" w:w="10318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APLICAÇÃO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{{Onde/quando se aplica.}}</w:t>
            </w:r>
          </w:p>
        </w:tc>
      </w:tr>
    </w:tbl>
    <w:p>
      <w:pPr>
        <w:spacing w:after="142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01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Responsáveis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{{Quem executa.}}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{{Quem aprova / supervisiona.}}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02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Materiais e recursos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{{Ferramentas, sistemas, acessos necessários.}}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03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Procedimento (passo a passo)</w:t>
      </w:r>
    </w:p>
    <w:p>
      <w:pPr>
        <w:spacing w:after="113" w:line="348" w:lineRule="auto"/>
        <w:ind w:left="397" w:hanging="397"/>
      </w:pPr>
      <w:r>
        <w:rPr>
          <w:rFonts w:ascii="Zalando Sans Expanded" w:hAnsi="Zalando Sans Expanded" w:cs="Zalando Sans Expanded"/>
          <w:b/>
          <w:i w:val="0"/>
          <w:color w:val="435965"/>
          <w:sz w:val="19"/>
        </w:rPr>
        <w:t xml:space="preserve">01   </w:t>
      </w:r>
      <w:r>
        <w:rPr>
          <w:rFonts w:ascii="Inter" w:hAnsi="Inter" w:cs="Inter"/>
          <w:b w:val="0"/>
          <w:i w:val="0"/>
          <w:color w:val="1A2A35"/>
          <w:sz w:val="20"/>
        </w:rPr>
        <w:t>{{Passo.}}</w:t>
      </w:r>
    </w:p>
    <w:p>
      <w:pPr>
        <w:spacing w:after="113" w:line="348" w:lineRule="auto"/>
        <w:ind w:left="397" w:hanging="397"/>
      </w:pPr>
      <w:r>
        <w:rPr>
          <w:rFonts w:ascii="Zalando Sans Expanded" w:hAnsi="Zalando Sans Expanded" w:cs="Zalando Sans Expanded"/>
          <w:b/>
          <w:i w:val="0"/>
          <w:color w:val="435965"/>
          <w:sz w:val="19"/>
        </w:rPr>
        <w:t xml:space="preserve">02   </w:t>
      </w:r>
      <w:r>
        <w:rPr>
          <w:rFonts w:ascii="Inter" w:hAnsi="Inter" w:cs="Inter"/>
          <w:b w:val="0"/>
          <w:i w:val="0"/>
          <w:color w:val="1A2A35"/>
          <w:sz w:val="20"/>
        </w:rPr>
        <w:t>{{Passo.}}</w:t>
      </w:r>
    </w:p>
    <w:p>
      <w:pPr>
        <w:spacing w:after="113" w:line="348" w:lineRule="auto"/>
        <w:ind w:left="397" w:hanging="397"/>
      </w:pPr>
      <w:r>
        <w:rPr>
          <w:rFonts w:ascii="Zalando Sans Expanded" w:hAnsi="Zalando Sans Expanded" w:cs="Zalando Sans Expanded"/>
          <w:b/>
          <w:i w:val="0"/>
          <w:color w:val="435965"/>
          <w:sz w:val="19"/>
        </w:rPr>
        <w:t xml:space="preserve">03   </w:t>
      </w:r>
      <w:r>
        <w:rPr>
          <w:rFonts w:ascii="Inter" w:hAnsi="Inter" w:cs="Inter"/>
          <w:b w:val="0"/>
          <w:i w:val="0"/>
          <w:color w:val="1A2A35"/>
          <w:sz w:val="20"/>
        </w:rPr>
        <w:t>{{Passo.}}</w:t>
      </w:r>
    </w:p>
    <w:p>
      <w:pPr>
        <w:spacing w:after="113" w:line="348" w:lineRule="auto"/>
        <w:ind w:left="397" w:hanging="397"/>
      </w:pPr>
      <w:r>
        <w:rPr>
          <w:rFonts w:ascii="Zalando Sans Expanded" w:hAnsi="Zalando Sans Expanded" w:cs="Zalando Sans Expanded"/>
          <w:b/>
          <w:i w:val="0"/>
          <w:color w:val="435965"/>
          <w:sz w:val="19"/>
        </w:rPr>
        <w:t xml:space="preserve">04   </w:t>
      </w:r>
      <w:r>
        <w:rPr>
          <w:rFonts w:ascii="Inter" w:hAnsi="Inter" w:cs="Inter"/>
          <w:b w:val="0"/>
          <w:i w:val="0"/>
          <w:color w:val="1A2A35"/>
          <w:sz w:val="20"/>
        </w:rPr>
        <w:t>{{Passo.}}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04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Pontos de atenção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EFF3F5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19" w:space="0" w:color="435965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IMPORTANTE</w:t>
            </w:r>
          </w:p>
          <w:p>
            <w:pPr>
              <w:spacing w:after="91" w:line="34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{{Erros comuns, exceções, o que nunca fazer.}}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05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Indicadores e registros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{{Como medir se o processo foi bem executado e onde registrar.}}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59"/>
        <w:gridCol w:w="5159"/>
      </w:tblGrid>
      <w:tr>
        <w:tc>
          <w:tcPr>
            <w:tcW w:type="dxa" w:w="5159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ELABORADO POR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{{Nome}}</w:t>
            </w:r>
          </w:p>
        </w:tc>
        <w:tc>
          <w:tcPr>
            <w:tcW w:type="dxa" w:w="5159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APROVADO POR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{{Nome}}</w:t>
            </w:r>
          </w:p>
        </w:tc>
      </w:tr>
      <w:tr>
        <w:tc>
          <w:tcPr>
            <w:tcW w:type="dxa" w:w="5159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DATA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{{Data}}</w:t>
            </w:r>
          </w:p>
        </w:tc>
        <w:tc>
          <w:tcPr>
            <w:tcW w:type="dxa" w:w="5159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PRÓXIMA REVISÃO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{{Data}}</w:t>
            </w:r>
          </w:p>
        </w:tc>
      </w:tr>
    </w:tbl>
    <w:p>
      <w:pPr>
        <w:spacing w:after="142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Confidencial — uso interno · {{DD/MM/AAAA}}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POP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