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27" w:line="372" w:lineRule="auto"/>
      </w:pPr>
      <w:r>
        <w:rPr>
          <w:rFonts w:ascii="Zalando Sans Expanded" w:hAnsi="Zalando Sans Expanded" w:cs="Zalando Sans Expanded"/>
          <w:b w:val="0"/>
          <w:i w:val="0"/>
          <w:color w:val="688594"/>
          <w:sz w:val="14"/>
          <w:spacing w:val="32"/>
        </w:rPr>
        <w:t>ATA DE REUNIÃO</w:t>
      </w:r>
    </w:p>
    <w:p>
      <w:pPr>
        <w:spacing w:after="283" w:line="245" w:lineRule="auto"/>
      </w:pPr>
      <w:r>
        <w:rPr>
          <w:rFonts w:ascii="Zalando Sans Expanded" w:hAnsi="Zalando Sans Expanded" w:cs="Zalando Sans Expanded"/>
          <w:b/>
          <w:i w:val="0"/>
          <w:color w:val="0C161B"/>
          <w:sz w:val="50"/>
        </w:rPr>
        <w:t>Kickoff — Estruturação Comercial Aurora</w:t>
      </w: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579"/>
        <w:gridCol w:w="2579"/>
        <w:gridCol w:w="2579"/>
        <w:gridCol w:w="2579"/>
      </w:tblGrid>
      <w:tr>
        <w:tc>
          <w:tcPr>
            <w:tcW w:type="dxa" w:w="2580"/>
            <w:tcBorders>
              <w:top w:val="single" w:sz="12" w:space="0" w:color="0C161B"/>
              <w:bottom w:val="nil"/>
              <w:left w:val="nil"/>
              <w:right w:val="nil"/>
            </w:tcBorders>
            <w:tcMar>
              <w:top w:w="113" w:type="dxa"/>
              <w:bottom w:w="28" w:type="dxa"/>
              <w:start w:w="0" w:type="dxa"/>
              <w:end w:w="170" w:type="dxa"/>
              <w:left w:w="0" w:type="dxa"/>
              <w:right w:w="170" w:type="dxa"/>
            </w:tcMar>
          </w:tcPr>
          <w:p>
            <w:pPr>
              <w:spacing w:after="34" w:line="264" w:lineRule="auto"/>
            </w:pPr>
            <w:r>
              <w:rPr>
                <w:rFonts w:ascii="Zalando Sans Expanded" w:hAnsi="Zalando Sans Expanded" w:cs="Zalando Sans Expanded"/>
                <w:b w:val="0"/>
                <w:i w:val="0"/>
                <w:color w:val="688594"/>
                <w:sz w:val="13"/>
                <w:spacing w:val="20"/>
              </w:rPr>
              <w:t>DATA</w:t>
            </w:r>
          </w:p>
          <w:p>
            <w:pPr>
              <w:spacing w:after="0" w:line="288" w:lineRule="auto"/>
            </w:pPr>
            <w:r>
              <w:rPr>
                <w:rFonts w:ascii="Inter" w:hAnsi="Inter" w:cs="Inter"/>
                <w:b w:val="0"/>
                <w:i w:val="0"/>
                <w:color w:val="1A2A35"/>
                <w:sz w:val="17"/>
              </w:rPr>
              <w:t>23/03/2026</w:t>
            </w:r>
          </w:p>
        </w:tc>
        <w:tc>
          <w:tcPr>
            <w:tcW w:type="dxa" w:w="2580"/>
            <w:tcBorders>
              <w:top w:val="single" w:sz="12" w:space="0" w:color="0C161B"/>
              <w:bottom w:val="nil"/>
              <w:left w:val="nil"/>
              <w:right w:val="nil"/>
            </w:tcBorders>
            <w:tcMar>
              <w:top w:w="113" w:type="dxa"/>
              <w:bottom w:w="28" w:type="dxa"/>
              <w:start w:w="0" w:type="dxa"/>
              <w:end w:w="170" w:type="dxa"/>
              <w:left w:w="0" w:type="dxa"/>
              <w:right w:w="170" w:type="dxa"/>
            </w:tcMar>
          </w:tcPr>
          <w:p>
            <w:pPr>
              <w:spacing w:after="34" w:line="264" w:lineRule="auto"/>
            </w:pPr>
            <w:r>
              <w:rPr>
                <w:rFonts w:ascii="Zalando Sans Expanded" w:hAnsi="Zalando Sans Expanded" w:cs="Zalando Sans Expanded"/>
                <w:b w:val="0"/>
                <w:i w:val="0"/>
                <w:color w:val="688594"/>
                <w:sz w:val="13"/>
                <w:spacing w:val="20"/>
              </w:rPr>
              <w:t>HORÁRIO</w:t>
            </w:r>
          </w:p>
          <w:p>
            <w:pPr>
              <w:spacing w:after="0" w:line="288" w:lineRule="auto"/>
            </w:pPr>
            <w:r>
              <w:rPr>
                <w:rFonts w:ascii="Inter" w:hAnsi="Inter" w:cs="Inter"/>
                <w:b w:val="0"/>
                <w:i w:val="0"/>
                <w:color w:val="1A2A35"/>
                <w:sz w:val="17"/>
              </w:rPr>
              <w:t>09h00–10h30</w:t>
            </w:r>
          </w:p>
        </w:tc>
        <w:tc>
          <w:tcPr>
            <w:tcW w:type="dxa" w:w="2580"/>
            <w:tcBorders>
              <w:top w:val="single" w:sz="12" w:space="0" w:color="0C161B"/>
              <w:bottom w:val="nil"/>
              <w:left w:val="nil"/>
              <w:right w:val="nil"/>
            </w:tcBorders>
            <w:tcMar>
              <w:top w:w="113" w:type="dxa"/>
              <w:bottom w:w="28" w:type="dxa"/>
              <w:start w:w="0" w:type="dxa"/>
              <w:end w:w="170" w:type="dxa"/>
              <w:left w:w="0" w:type="dxa"/>
              <w:right w:w="170" w:type="dxa"/>
            </w:tcMar>
          </w:tcPr>
          <w:p>
            <w:pPr>
              <w:spacing w:after="34" w:line="264" w:lineRule="auto"/>
            </w:pPr>
            <w:r>
              <w:rPr>
                <w:rFonts w:ascii="Zalando Sans Expanded" w:hAnsi="Zalando Sans Expanded" w:cs="Zalando Sans Expanded"/>
                <w:b w:val="0"/>
                <w:i w:val="0"/>
                <w:color w:val="688594"/>
                <w:sz w:val="13"/>
                <w:spacing w:val="20"/>
              </w:rPr>
              <w:t>LOCAL</w:t>
            </w:r>
          </w:p>
          <w:p>
            <w:pPr>
              <w:spacing w:after="0" w:line="288" w:lineRule="auto"/>
            </w:pPr>
            <w:r>
              <w:rPr>
                <w:rFonts w:ascii="Inter" w:hAnsi="Inter" w:cs="Inter"/>
                <w:b w:val="0"/>
                <w:i w:val="0"/>
                <w:color w:val="1A2A35"/>
                <w:sz w:val="17"/>
              </w:rPr>
              <w:t>Sede Aurora · São José/SC</w:t>
            </w:r>
          </w:p>
        </w:tc>
        <w:tc>
          <w:tcPr>
            <w:tcW w:type="dxa" w:w="2580"/>
            <w:tcBorders>
              <w:top w:val="single" w:sz="12" w:space="0" w:color="0C161B"/>
              <w:bottom w:val="nil"/>
              <w:left w:val="nil"/>
              <w:right w:val="nil"/>
            </w:tcBorders>
            <w:tcMar>
              <w:top w:w="113" w:type="dxa"/>
              <w:bottom w:w="28" w:type="dxa"/>
              <w:start w:w="0" w:type="dxa"/>
              <w:end w:w="170" w:type="dxa"/>
              <w:left w:w="0" w:type="dxa"/>
              <w:right w:w="170" w:type="dxa"/>
            </w:tcMar>
          </w:tcPr>
          <w:p>
            <w:pPr>
              <w:spacing w:after="34" w:line="264" w:lineRule="auto"/>
            </w:pPr>
            <w:r>
              <w:rPr>
                <w:rFonts w:ascii="Zalando Sans Expanded" w:hAnsi="Zalando Sans Expanded" w:cs="Zalando Sans Expanded"/>
                <w:b w:val="0"/>
                <w:i w:val="0"/>
                <w:color w:val="688594"/>
                <w:sz w:val="13"/>
                <w:spacing w:val="20"/>
              </w:rPr>
              <w:t>SECRETÁRIO(A)</w:t>
            </w:r>
          </w:p>
          <w:p>
            <w:pPr>
              <w:spacing w:after="0" w:line="288" w:lineRule="auto"/>
            </w:pPr>
            <w:r>
              <w:rPr>
                <w:rFonts w:ascii="Inter" w:hAnsi="Inter" w:cs="Inter"/>
                <w:b w:val="0"/>
                <w:i w:val="0"/>
                <w:color w:val="1A2A35"/>
                <w:sz w:val="17"/>
              </w:rPr>
              <w:t>Bruno Carvalho</w:t>
            </w:r>
          </w:p>
        </w:tc>
      </w:tr>
    </w:tbl>
    <w:p>
      <w:pPr>
        <w:spacing w:after="283"/>
      </w:pP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10318"/>
      </w:tblGrid>
      <w:tr>
        <w:tc>
          <w:tcPr>
            <w:tcW w:type="dxa" w:w="10318"/>
            <w:tcMar>
              <w:top w:w="68" w:type="dxa"/>
              <w:bottom w:w="102" w:type="dxa"/>
              <w:start w:w="0" w:type="dxa"/>
              <w:end w:w="227" w:type="dxa"/>
              <w:left w:w="0" w:type="dxa"/>
              <w:right w:w="227" w:type="dxa"/>
            </w:tcMar>
          </w:tcPr>
          <w:p>
            <w:pPr>
              <w:spacing w:after="23" w:line="264" w:lineRule="auto"/>
            </w:pPr>
            <w:r>
              <w:rPr>
                <w:rFonts w:ascii="Zalando Sans Expanded" w:hAnsi="Zalando Sans Expanded" w:cs="Zalando Sans Expanded"/>
                <w:b w:val="0"/>
                <w:i w:val="0"/>
                <w:color w:val="688594"/>
                <w:sz w:val="13"/>
                <w:spacing w:val="20"/>
              </w:rPr>
              <w:t>PRESENTES</w:t>
            </w:r>
          </w:p>
          <w:p>
            <w:pPr>
              <w:spacing w:after="0" w:line="288" w:lineRule="auto"/>
            </w:pPr>
            <w:r>
              <w:rPr>
                <w:rFonts w:ascii="Inter" w:hAnsi="Inter" w:cs="Inter"/>
                <w:b w:val="0"/>
                <w:i w:val="0"/>
                <w:color w:val="1A2A35"/>
                <w:sz w:val="18"/>
              </w:rPr>
              <w:t>Marcos Tavares (dono) · Renata Lima (gestora comercial) · Tiago Alves (Metta) · Bruno Carvalho (Metta)</w:t>
            </w:r>
          </w:p>
        </w:tc>
      </w:tr>
      <w:tr>
        <w:tc>
          <w:tcPr>
            <w:tcW w:type="dxa" w:w="10318"/>
            <w:tcMar>
              <w:top w:w="68" w:type="dxa"/>
              <w:bottom w:w="102" w:type="dxa"/>
              <w:start w:w="0" w:type="dxa"/>
              <w:end w:w="227" w:type="dxa"/>
              <w:left w:w="0" w:type="dxa"/>
              <w:right w:w="227" w:type="dxa"/>
            </w:tcMar>
          </w:tcPr>
          <w:p>
            <w:pPr>
              <w:spacing w:after="23" w:line="264" w:lineRule="auto"/>
            </w:pPr>
            <w:r>
              <w:rPr>
                <w:rFonts w:ascii="Zalando Sans Expanded" w:hAnsi="Zalando Sans Expanded" w:cs="Zalando Sans Expanded"/>
                <w:b w:val="0"/>
                <w:i w:val="0"/>
                <w:color w:val="688594"/>
                <w:sz w:val="13"/>
                <w:spacing w:val="20"/>
              </w:rPr>
              <w:t>AUSENTES</w:t>
            </w:r>
          </w:p>
          <w:p>
            <w:pPr>
              <w:spacing w:after="0" w:line="288" w:lineRule="auto"/>
            </w:pPr>
            <w:r>
              <w:rPr>
                <w:rFonts w:ascii="Inter" w:hAnsi="Inter" w:cs="Inter"/>
                <w:b w:val="0"/>
                <w:i w:val="0"/>
                <w:color w:val="1A2A35"/>
                <w:sz w:val="18"/>
              </w:rPr>
              <w:t>—</w:t>
            </w:r>
          </w:p>
        </w:tc>
      </w:tr>
    </w:tbl>
    <w:p>
      <w:pPr>
        <w:spacing w:after="142"/>
      </w:pPr>
    </w:p>
    <w:p>
      <w:pPr>
        <w:spacing w:before="454" w:after="170" w:line="264" w:lineRule="auto"/>
        <w:pBdr>
          <w:bottom w:val="single" w:sz="5" w:space="4" w:color="C9DAE3"/>
        </w:pBdr>
      </w:pPr>
      <w:r>
        <w:rPr>
          <w:rFonts w:ascii="Zalando Sans Expanded" w:hAnsi="Zalando Sans Expanded" w:cs="Zalando Sans Expanded"/>
          <w:b/>
          <w:i w:val="0"/>
          <w:color w:val="688594"/>
          <w:sz w:val="26"/>
        </w:rPr>
        <w:t xml:space="preserve">01   </w:t>
      </w:r>
      <w:r>
        <w:rPr>
          <w:rFonts w:ascii="Zalando Sans Expanded" w:hAnsi="Zalando Sans Expanded" w:cs="Zalando Sans Expanded"/>
          <w:b/>
          <w:i w:val="0"/>
          <w:color w:val="0C161B"/>
          <w:sz w:val="26"/>
        </w:rPr>
        <w:t>Pauta</w:t>
      </w:r>
    </w:p>
    <w:p>
      <w:pPr>
        <w:pStyle w:val="ListBullet"/>
        <w:spacing w:after="91" w:line="348" w:lineRule="auto"/>
      </w:pPr>
      <w:r>
        <w:rPr>
          <w:rFonts w:ascii="Inter" w:hAnsi="Inter" w:cs="Inter"/>
          <w:b w:val="0"/>
          <w:i w:val="0"/>
          <w:color w:val="1A2A35"/>
          <w:sz w:val="20"/>
        </w:rPr>
        <w:t>Alinhamento de objetivos e metas do projeto.</w:t>
      </w:r>
    </w:p>
    <w:p>
      <w:pPr>
        <w:pStyle w:val="ListBullet"/>
        <w:spacing w:after="91" w:line="348" w:lineRule="auto"/>
      </w:pPr>
      <w:r>
        <w:rPr>
          <w:rFonts w:ascii="Inter" w:hAnsi="Inter" w:cs="Inter"/>
          <w:b w:val="0"/>
          <w:i w:val="0"/>
          <w:color w:val="1A2A35"/>
          <w:sz w:val="20"/>
        </w:rPr>
        <w:t>Cronograma das 12 semanas de implantação.</w:t>
      </w:r>
    </w:p>
    <w:p>
      <w:pPr>
        <w:pStyle w:val="ListBullet"/>
        <w:spacing w:after="91" w:line="348" w:lineRule="auto"/>
      </w:pPr>
      <w:r>
        <w:rPr>
          <w:rFonts w:ascii="Inter" w:hAnsi="Inter" w:cs="Inter"/>
          <w:b w:val="0"/>
          <w:i w:val="0"/>
          <w:color w:val="1A2A35"/>
          <w:sz w:val="20"/>
        </w:rPr>
        <w:t>Acessos e dados necessários para o diagnóstico.</w:t>
      </w:r>
    </w:p>
    <w:p>
      <w:pPr>
        <w:spacing w:before="454" w:after="170" w:line="264" w:lineRule="auto"/>
        <w:pBdr>
          <w:bottom w:val="single" w:sz="5" w:space="4" w:color="C9DAE3"/>
        </w:pBdr>
      </w:pPr>
      <w:r>
        <w:rPr>
          <w:rFonts w:ascii="Zalando Sans Expanded" w:hAnsi="Zalando Sans Expanded" w:cs="Zalando Sans Expanded"/>
          <w:b/>
          <w:i w:val="0"/>
          <w:color w:val="688594"/>
          <w:sz w:val="26"/>
        </w:rPr>
        <w:t xml:space="preserve">02   </w:t>
      </w:r>
      <w:r>
        <w:rPr>
          <w:rFonts w:ascii="Zalando Sans Expanded" w:hAnsi="Zalando Sans Expanded" w:cs="Zalando Sans Expanded"/>
          <w:b/>
          <w:i w:val="0"/>
          <w:color w:val="0C161B"/>
          <w:sz w:val="26"/>
        </w:rPr>
        <w:t>Discussões e deliberações</w:t>
      </w:r>
    </w:p>
    <w:p>
      <w:pPr>
        <w:spacing w:before="283" w:after="85" w:line="288" w:lineRule="auto"/>
      </w:pPr>
      <w:r>
        <w:rPr>
          <w:rFonts w:ascii="Zalando Sans Expanded" w:hAnsi="Zalando Sans Expanded" w:cs="Zalando Sans Expanded"/>
          <w:b/>
          <w:i w:val="0"/>
          <w:color w:val="1A2A35"/>
          <w:sz w:val="19"/>
        </w:rPr>
        <w:t>Objetivos e metas</w:t>
      </w:r>
    </w:p>
    <w:p>
      <w:pPr>
        <w:spacing w:after="147" w:line="372" w:lineRule="auto"/>
      </w:pPr>
      <w:r>
        <w:rPr>
          <w:rFonts w:ascii="Inter" w:hAnsi="Inter" w:cs="Inter"/>
          <w:b w:val="0"/>
          <w:i w:val="0"/>
          <w:color w:val="1A2A35"/>
          <w:sz w:val="20"/>
        </w:rPr>
        <w:t>Marcos reforçou que o principal objetivo é reduzir a dependência dele na operação comercial. Definiu-se como meta do ciclo elevar a conversão de orçamentos de 22% para 30% em 6 meses.</w:t>
      </w:r>
    </w:p>
    <w:p>
      <w:pPr>
        <w:spacing w:before="283" w:after="85" w:line="288" w:lineRule="auto"/>
      </w:pPr>
      <w:r>
        <w:rPr>
          <w:rFonts w:ascii="Zalando Sans Expanded" w:hAnsi="Zalando Sans Expanded" w:cs="Zalando Sans Expanded"/>
          <w:b/>
          <w:i w:val="0"/>
          <w:color w:val="1A2A35"/>
          <w:sz w:val="19"/>
        </w:rPr>
        <w:t>Cronograma e acessos</w:t>
      </w:r>
    </w:p>
    <w:p>
      <w:pPr>
        <w:spacing w:after="147" w:line="372" w:lineRule="auto"/>
      </w:pPr>
      <w:r>
        <w:rPr>
          <w:rFonts w:ascii="Inter" w:hAnsi="Inter" w:cs="Inter"/>
          <w:b w:val="0"/>
          <w:i w:val="0"/>
          <w:color w:val="1A2A35"/>
          <w:sz w:val="20"/>
        </w:rPr>
        <w:t>Acordado o cronograma de 12 semanas. Renata ficou de liberar o acesso ao ERP e ao histórico de vendas até 25/03 para que a Metta inicie o diagnóstico.</w:t>
      </w:r>
    </w:p>
    <w:p>
      <w:pPr>
        <w:spacing w:before="454" w:after="170" w:line="264" w:lineRule="auto"/>
        <w:pBdr>
          <w:bottom w:val="single" w:sz="5" w:space="4" w:color="C9DAE3"/>
        </w:pBdr>
      </w:pPr>
      <w:r>
        <w:rPr>
          <w:rFonts w:ascii="Zalando Sans Expanded" w:hAnsi="Zalando Sans Expanded" w:cs="Zalando Sans Expanded"/>
          <w:b/>
          <w:i w:val="0"/>
          <w:color w:val="688594"/>
          <w:sz w:val="26"/>
        </w:rPr>
        <w:t xml:space="preserve">03   </w:t>
      </w:r>
      <w:r>
        <w:rPr>
          <w:rFonts w:ascii="Zalando Sans Expanded" w:hAnsi="Zalando Sans Expanded" w:cs="Zalando Sans Expanded"/>
          <w:b/>
          <w:i w:val="0"/>
          <w:color w:val="0C161B"/>
          <w:sz w:val="26"/>
        </w:rPr>
        <w:t>Decisões</w:t>
      </w:r>
    </w:p>
    <w:p>
      <w:pPr>
        <w:spacing w:after="91" w:line="336" w:lineRule="auto"/>
        <w:ind w:left="369" w:hanging="369"/>
      </w:pPr>
      <w:r>
        <w:rPr>
          <w:rFonts w:ascii="Inter" w:hAnsi="Inter" w:cs="Inter"/>
          <w:b/>
          <w:i w:val="0"/>
          <w:color w:val="435965"/>
          <w:sz w:val="19"/>
        </w:rPr>
        <w:t xml:space="preserve">✓   </w:t>
      </w:r>
      <w:r>
        <w:rPr>
          <w:rFonts w:ascii="Inter" w:hAnsi="Inter" w:cs="Inter"/>
          <w:b w:val="0"/>
          <w:i w:val="0"/>
          <w:color w:val="1A2A35"/>
          <w:sz w:val="20"/>
        </w:rPr>
        <w:t>Meta do ciclo: conversão de orçamentos de 22% para 30% em 6 meses.</w:t>
      </w:r>
    </w:p>
    <w:p>
      <w:pPr>
        <w:spacing w:after="91" w:line="336" w:lineRule="auto"/>
        <w:ind w:left="369" w:hanging="369"/>
      </w:pPr>
      <w:r>
        <w:rPr>
          <w:rFonts w:ascii="Inter" w:hAnsi="Inter" w:cs="Inter"/>
          <w:b/>
          <w:i w:val="0"/>
          <w:color w:val="435965"/>
          <w:sz w:val="19"/>
        </w:rPr>
        <w:t xml:space="preserve">✓   </w:t>
      </w:r>
      <w:r>
        <w:rPr>
          <w:rFonts w:ascii="Inter" w:hAnsi="Inter" w:cs="Inter"/>
          <w:b w:val="0"/>
          <w:i w:val="0"/>
          <w:color w:val="1A2A35"/>
          <w:sz w:val="20"/>
        </w:rPr>
        <w:t>Reunião semanal de acompanhamento toda segunda, às 9h.</w:t>
      </w:r>
    </w:p>
    <w:p>
      <w:pPr>
        <w:spacing w:after="91" w:line="336" w:lineRule="auto"/>
        <w:ind w:left="369" w:hanging="369"/>
      </w:pPr>
      <w:r>
        <w:rPr>
          <w:rFonts w:ascii="Inter" w:hAnsi="Inter" w:cs="Inter"/>
          <w:b w:val="0"/>
          <w:i w:val="0"/>
          <w:color w:val="688594"/>
          <w:sz w:val="19"/>
        </w:rPr>
        <w:t xml:space="preserve">○   </w:t>
      </w:r>
      <w:r>
        <w:rPr>
          <w:rFonts w:ascii="Inter" w:hAnsi="Inter" w:cs="Inter"/>
          <w:b w:val="0"/>
          <w:i w:val="0"/>
          <w:color w:val="1A2A35"/>
          <w:sz w:val="20"/>
        </w:rPr>
        <w:t>Contratação de um analista comercial — a confirmar após o diagnóstico.</w:t>
      </w:r>
    </w:p>
    <w:p>
      <w:pPr>
        <w:spacing w:before="454" w:after="170" w:line="264" w:lineRule="auto"/>
        <w:pBdr>
          <w:bottom w:val="single" w:sz="5" w:space="4" w:color="C9DAE3"/>
        </w:pBdr>
      </w:pPr>
      <w:r>
        <w:rPr>
          <w:rFonts w:ascii="Zalando Sans Expanded" w:hAnsi="Zalando Sans Expanded" w:cs="Zalando Sans Expanded"/>
          <w:b/>
          <w:i w:val="0"/>
          <w:color w:val="688594"/>
          <w:sz w:val="26"/>
        </w:rPr>
        <w:t xml:space="preserve">04   </w:t>
      </w:r>
      <w:r>
        <w:rPr>
          <w:rFonts w:ascii="Zalando Sans Expanded" w:hAnsi="Zalando Sans Expanded" w:cs="Zalando Sans Expanded"/>
          <w:b/>
          <w:i w:val="0"/>
          <w:color w:val="0C161B"/>
          <w:sz w:val="26"/>
        </w:rPr>
        <w:t>Encaminhamentos</w:t>
      </w: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579"/>
        <w:gridCol w:w="2579"/>
        <w:gridCol w:w="2579"/>
        <w:gridCol w:w="2579"/>
      </w:tblGrid>
      <w:tr>
        <w:tc>
          <w:tcPr>
            <w:tcW w:type="dxa" w:w="619"/>
            <w:tcBorders>
              <w:bottom w:val="single" w:sz="8" w:space="0" w:color="0C161B"/>
              <w:top w:val="nil"/>
              <w:left w:val="nil"/>
              <w:right w:val="nil"/>
            </w:tcBorders>
            <w:tcMar>
              <w:top w:w="85" w:type="dxa"/>
              <w:bottom w:w="113" w:type="dxa"/>
              <w:start w:w="170" w:type="dxa"/>
              <w:end w:w="170" w:type="dxa"/>
              <w:left w:w="170" w:type="dxa"/>
              <w:right w:w="17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Zalando Sans Expanded" w:hAnsi="Zalando Sans Expanded" w:cs="Zalando Sans Expanded"/>
                <w:b/>
                <w:i w:val="0"/>
                <w:color w:val="688594"/>
                <w:sz w:val="13"/>
                <w:spacing w:val="20"/>
              </w:rPr>
              <w:t>#</w:t>
            </w:r>
          </w:p>
        </w:tc>
        <w:tc>
          <w:tcPr>
            <w:tcW w:type="dxa" w:w="5778"/>
            <w:tcBorders>
              <w:bottom w:val="single" w:sz="8" w:space="0" w:color="0C161B"/>
              <w:top w:val="nil"/>
              <w:left w:val="nil"/>
              <w:right w:val="nil"/>
            </w:tcBorders>
            <w:tcMar>
              <w:top w:w="85" w:type="dxa"/>
              <w:bottom w:w="113" w:type="dxa"/>
              <w:start w:w="170" w:type="dxa"/>
              <w:end w:w="170" w:type="dxa"/>
              <w:left w:w="170" w:type="dxa"/>
              <w:right w:w="170" w:type="dxa"/>
            </w:tcMar>
          </w:tcPr>
          <w:p>
            <w:pPr>
              <w:spacing w:after="0" w:line="240" w:lineRule="auto"/>
            </w:pPr>
            <w:r>
              <w:rPr>
                <w:rFonts w:ascii="Zalando Sans Expanded" w:hAnsi="Zalando Sans Expanded" w:cs="Zalando Sans Expanded"/>
                <w:b/>
                <w:i w:val="0"/>
                <w:color w:val="688594"/>
                <w:sz w:val="13"/>
                <w:spacing w:val="20"/>
              </w:rPr>
              <w:t>AÇÃO</w:t>
            </w:r>
          </w:p>
        </w:tc>
        <w:tc>
          <w:tcPr>
            <w:tcW w:type="dxa" w:w="2270"/>
            <w:tcBorders>
              <w:bottom w:val="single" w:sz="8" w:space="0" w:color="0C161B"/>
              <w:top w:val="nil"/>
              <w:left w:val="nil"/>
              <w:right w:val="nil"/>
            </w:tcBorders>
            <w:tcMar>
              <w:top w:w="85" w:type="dxa"/>
              <w:bottom w:w="113" w:type="dxa"/>
              <w:start w:w="170" w:type="dxa"/>
              <w:end w:w="170" w:type="dxa"/>
              <w:left w:w="170" w:type="dxa"/>
              <w:right w:w="170" w:type="dxa"/>
            </w:tcMar>
          </w:tcPr>
          <w:p>
            <w:pPr>
              <w:spacing w:after="0" w:line="240" w:lineRule="auto"/>
            </w:pPr>
            <w:r>
              <w:rPr>
                <w:rFonts w:ascii="Zalando Sans Expanded" w:hAnsi="Zalando Sans Expanded" w:cs="Zalando Sans Expanded"/>
                <w:b/>
                <w:i w:val="0"/>
                <w:color w:val="688594"/>
                <w:sz w:val="13"/>
                <w:spacing w:val="20"/>
              </w:rPr>
              <w:t>RESPONSÁVEL</w:t>
            </w:r>
          </w:p>
        </w:tc>
        <w:tc>
          <w:tcPr>
            <w:tcW w:type="dxa" w:w="1651"/>
            <w:tcBorders>
              <w:bottom w:val="single" w:sz="8" w:space="0" w:color="0C161B"/>
              <w:top w:val="nil"/>
              <w:left w:val="nil"/>
              <w:right w:val="nil"/>
            </w:tcBorders>
            <w:tcMar>
              <w:top w:w="85" w:type="dxa"/>
              <w:bottom w:w="113" w:type="dxa"/>
              <w:start w:w="170" w:type="dxa"/>
              <w:end w:w="170" w:type="dxa"/>
              <w:left w:w="170" w:type="dxa"/>
              <w:right w:w="170" w:type="dxa"/>
            </w:tcMar>
          </w:tcPr>
          <w:p>
            <w:pPr>
              <w:spacing w:after="0" w:line="240" w:lineRule="auto"/>
            </w:pPr>
            <w:r>
              <w:rPr>
                <w:rFonts w:ascii="Zalando Sans Expanded" w:hAnsi="Zalando Sans Expanded" w:cs="Zalando Sans Expanded"/>
                <w:b/>
                <w:i w:val="0"/>
                <w:color w:val="688594"/>
                <w:sz w:val="13"/>
                <w:spacing w:val="20"/>
              </w:rPr>
              <w:t>PRAZO</w:t>
            </w:r>
          </w:p>
        </w:tc>
      </w:tr>
      <w:tr>
        <w:tc>
          <w:tcPr>
            <w:tcW w:type="dxa" w:w="619"/>
            <w:tcBorders>
              <w:bottom w:val="single" w:sz="4" w:space="0" w:color="C9DAE3"/>
              <w:top w:val="nil"/>
              <w:left w:val="nil"/>
              <w:right w:val="nil"/>
            </w:tcBorders>
            <w:tcMar>
              <w:top w:w="136" w:type="dxa"/>
              <w:bottom w:w="136" w:type="dxa"/>
              <w:start w:w="170" w:type="dxa"/>
              <w:end w:w="170" w:type="dxa"/>
              <w:left w:w="170" w:type="dxa"/>
              <w:right w:w="170" w:type="dxa"/>
            </w:tcMar>
          </w:tcPr>
          <w:p>
            <w:pPr>
              <w:spacing w:after="0" w:line="312" w:lineRule="auto"/>
              <w:jc w:val="center"/>
            </w:pPr>
            <w:r>
              <w:rPr>
                <w:rFonts w:ascii="Inter" w:hAnsi="Inter" w:cs="Inter"/>
                <w:b w:val="0"/>
                <w:i w:val="0"/>
                <w:color w:val="688594"/>
                <w:sz w:val="18"/>
              </w:rPr>
              <w:t>1</w:t>
            </w:r>
          </w:p>
        </w:tc>
        <w:tc>
          <w:tcPr>
            <w:tcW w:type="dxa" w:w="5778"/>
            <w:tcBorders>
              <w:bottom w:val="single" w:sz="4" w:space="0" w:color="C9DAE3"/>
              <w:top w:val="nil"/>
              <w:left w:val="nil"/>
              <w:right w:val="nil"/>
            </w:tcBorders>
            <w:tcMar>
              <w:top w:w="136" w:type="dxa"/>
              <w:bottom w:w="136" w:type="dxa"/>
              <w:start w:w="170" w:type="dxa"/>
              <w:end w:w="170" w:type="dxa"/>
              <w:left w:w="170" w:type="dxa"/>
              <w:right w:w="170" w:type="dxa"/>
            </w:tcMar>
          </w:tcPr>
          <w:p>
            <w:pPr>
              <w:spacing w:after="0" w:line="312" w:lineRule="auto"/>
            </w:pPr>
            <w:r>
              <w:rPr>
                <w:rFonts w:ascii="Inter" w:hAnsi="Inter" w:cs="Inter"/>
                <w:b w:val="0"/>
                <w:i w:val="0"/>
                <w:color w:val="1A2A35"/>
                <w:sz w:val="18"/>
              </w:rPr>
              <w:t>Liberar acesso ao ERP e histórico de vendas</w:t>
            </w:r>
          </w:p>
        </w:tc>
        <w:tc>
          <w:tcPr>
            <w:tcW w:type="dxa" w:w="2270"/>
            <w:tcBorders>
              <w:bottom w:val="single" w:sz="4" w:space="0" w:color="C9DAE3"/>
              <w:top w:val="nil"/>
              <w:left w:val="nil"/>
              <w:right w:val="nil"/>
            </w:tcBorders>
            <w:tcMar>
              <w:top w:w="136" w:type="dxa"/>
              <w:bottom w:w="136" w:type="dxa"/>
              <w:start w:w="170" w:type="dxa"/>
              <w:end w:w="170" w:type="dxa"/>
              <w:left w:w="170" w:type="dxa"/>
              <w:right w:w="170" w:type="dxa"/>
            </w:tcMar>
          </w:tcPr>
          <w:p>
            <w:pPr>
              <w:spacing w:after="0" w:line="312" w:lineRule="auto"/>
            </w:pPr>
            <w:r>
              <w:rPr>
                <w:rFonts w:ascii="Inter" w:hAnsi="Inter" w:cs="Inter"/>
                <w:b w:val="0"/>
                <w:i w:val="0"/>
                <w:color w:val="1A2A35"/>
                <w:sz w:val="18"/>
              </w:rPr>
              <w:t>Renata</w:t>
            </w:r>
          </w:p>
        </w:tc>
        <w:tc>
          <w:tcPr>
            <w:tcW w:type="dxa" w:w="1651"/>
            <w:tcBorders>
              <w:bottom w:val="single" w:sz="4" w:space="0" w:color="C9DAE3"/>
              <w:top w:val="nil"/>
              <w:left w:val="nil"/>
              <w:right w:val="nil"/>
            </w:tcBorders>
            <w:tcMar>
              <w:top w:w="136" w:type="dxa"/>
              <w:bottom w:w="136" w:type="dxa"/>
              <w:start w:w="170" w:type="dxa"/>
              <w:end w:w="170" w:type="dxa"/>
              <w:left w:w="170" w:type="dxa"/>
              <w:right w:w="170" w:type="dxa"/>
            </w:tcMar>
          </w:tcPr>
          <w:p>
            <w:pPr>
              <w:spacing w:after="0" w:line="312" w:lineRule="auto"/>
            </w:pPr>
            <w:r>
              <w:rPr>
                <w:rFonts w:ascii="Inter" w:hAnsi="Inter" w:cs="Inter"/>
                <w:b w:val="0"/>
                <w:i w:val="0"/>
                <w:color w:val="1A2A35"/>
                <w:sz w:val="18"/>
              </w:rPr>
              <w:t>25/03</w:t>
            </w:r>
          </w:p>
        </w:tc>
      </w:tr>
      <w:tr>
        <w:tc>
          <w:tcPr>
            <w:tcW w:type="dxa" w:w="619"/>
            <w:shd w:val="clear" w:color="auto" w:fill="FAFCFD"/>
            <w:tcBorders>
              <w:bottom w:val="single" w:sz="4" w:space="0" w:color="C9DAE3"/>
              <w:top w:val="nil"/>
              <w:left w:val="nil"/>
              <w:right w:val="nil"/>
            </w:tcBorders>
            <w:tcMar>
              <w:top w:w="136" w:type="dxa"/>
              <w:bottom w:w="136" w:type="dxa"/>
              <w:start w:w="170" w:type="dxa"/>
              <w:end w:w="170" w:type="dxa"/>
              <w:left w:w="170" w:type="dxa"/>
              <w:right w:w="170" w:type="dxa"/>
            </w:tcMar>
          </w:tcPr>
          <w:p>
            <w:pPr>
              <w:spacing w:after="0" w:line="312" w:lineRule="auto"/>
              <w:jc w:val="center"/>
            </w:pPr>
            <w:r>
              <w:rPr>
                <w:rFonts w:ascii="Inter" w:hAnsi="Inter" w:cs="Inter"/>
                <w:b w:val="0"/>
                <w:i w:val="0"/>
                <w:color w:val="688594"/>
                <w:sz w:val="18"/>
              </w:rPr>
              <w:t>2</w:t>
            </w:r>
          </w:p>
        </w:tc>
        <w:tc>
          <w:tcPr>
            <w:tcW w:type="dxa" w:w="5778"/>
            <w:shd w:val="clear" w:color="auto" w:fill="FAFCFD"/>
            <w:tcBorders>
              <w:bottom w:val="single" w:sz="4" w:space="0" w:color="C9DAE3"/>
              <w:top w:val="nil"/>
              <w:left w:val="nil"/>
              <w:right w:val="nil"/>
            </w:tcBorders>
            <w:tcMar>
              <w:top w:w="136" w:type="dxa"/>
              <w:bottom w:w="136" w:type="dxa"/>
              <w:start w:w="170" w:type="dxa"/>
              <w:end w:w="170" w:type="dxa"/>
              <w:left w:w="170" w:type="dxa"/>
              <w:right w:w="170" w:type="dxa"/>
            </w:tcMar>
          </w:tcPr>
          <w:p>
            <w:pPr>
              <w:spacing w:after="0" w:line="312" w:lineRule="auto"/>
            </w:pPr>
            <w:r>
              <w:rPr>
                <w:rFonts w:ascii="Inter" w:hAnsi="Inter" w:cs="Inter"/>
                <w:b w:val="0"/>
                <w:i w:val="0"/>
                <w:color w:val="1A2A35"/>
                <w:sz w:val="18"/>
              </w:rPr>
              <w:t>Enviar agenda das reuniões semanais</w:t>
            </w:r>
          </w:p>
        </w:tc>
        <w:tc>
          <w:tcPr>
            <w:tcW w:type="dxa" w:w="2270"/>
            <w:shd w:val="clear" w:color="auto" w:fill="FAFCFD"/>
            <w:tcBorders>
              <w:bottom w:val="single" w:sz="4" w:space="0" w:color="C9DAE3"/>
              <w:top w:val="nil"/>
              <w:left w:val="nil"/>
              <w:right w:val="nil"/>
            </w:tcBorders>
            <w:tcMar>
              <w:top w:w="136" w:type="dxa"/>
              <w:bottom w:w="136" w:type="dxa"/>
              <w:start w:w="170" w:type="dxa"/>
              <w:end w:w="170" w:type="dxa"/>
              <w:left w:w="170" w:type="dxa"/>
              <w:right w:w="170" w:type="dxa"/>
            </w:tcMar>
          </w:tcPr>
          <w:p>
            <w:pPr>
              <w:spacing w:after="0" w:line="312" w:lineRule="auto"/>
            </w:pPr>
            <w:r>
              <w:rPr>
                <w:rFonts w:ascii="Inter" w:hAnsi="Inter" w:cs="Inter"/>
                <w:b w:val="0"/>
                <w:i w:val="0"/>
                <w:color w:val="1A2A35"/>
                <w:sz w:val="18"/>
              </w:rPr>
              <w:t>Bruno</w:t>
            </w:r>
          </w:p>
        </w:tc>
        <w:tc>
          <w:tcPr>
            <w:tcW w:type="dxa" w:w="1651"/>
            <w:shd w:val="clear" w:color="auto" w:fill="FAFCFD"/>
            <w:tcBorders>
              <w:bottom w:val="single" w:sz="4" w:space="0" w:color="C9DAE3"/>
              <w:top w:val="nil"/>
              <w:left w:val="nil"/>
              <w:right w:val="nil"/>
            </w:tcBorders>
            <w:tcMar>
              <w:top w:w="136" w:type="dxa"/>
              <w:bottom w:w="136" w:type="dxa"/>
              <w:start w:w="170" w:type="dxa"/>
              <w:end w:w="170" w:type="dxa"/>
              <w:left w:w="170" w:type="dxa"/>
              <w:right w:w="170" w:type="dxa"/>
            </w:tcMar>
          </w:tcPr>
          <w:p>
            <w:pPr>
              <w:spacing w:after="0" w:line="312" w:lineRule="auto"/>
            </w:pPr>
            <w:r>
              <w:rPr>
                <w:rFonts w:ascii="Inter" w:hAnsi="Inter" w:cs="Inter"/>
                <w:b w:val="0"/>
                <w:i w:val="0"/>
                <w:color w:val="1A2A35"/>
                <w:sz w:val="18"/>
              </w:rPr>
              <w:t>24/03</w:t>
            </w:r>
          </w:p>
        </w:tc>
      </w:tr>
    </w:tbl>
    <w:p>
      <w:pPr>
        <w:spacing w:after="227"/>
      </w:pPr>
    </w:p>
    <w:p>
      <w:pPr>
        <w:spacing w:after="113"/>
      </w:pPr>
    </w:p>
    <w:p>
      <w:pPr>
        <w:spacing w:after="147" w:line="372" w:lineRule="auto"/>
      </w:pPr>
      <w:r>
        <w:rPr>
          <w:rFonts w:ascii="Inter" w:hAnsi="Inter" w:cs="Inter"/>
          <w:b w:val="0"/>
          <w:i w:val="0"/>
          <w:color w:val="1A2A35"/>
          <w:sz w:val="20"/>
        </w:rPr>
        <w:t>Nada mais havendo a tratar, encerrou-se a reunião, lavrando-se a presente ata.</w:t>
      </w:r>
    </w:p>
    <w:p>
      <w:pPr>
        <w:spacing w:after="454"/>
      </w:pP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5159"/>
        <w:gridCol w:w="5159"/>
      </w:tblGrid>
      <w:tr>
        <w:tc>
          <w:tcPr>
            <w:tcW w:type="dxa" w:w="5159"/>
            <w:tcMar>
              <w:top w:w="0" w:type="dxa"/>
              <w:bottom w:w="0" w:type="dxa"/>
              <w:start w:w="0" w:type="dxa"/>
              <w:end w:w="454" w:type="dxa"/>
              <w:left w:w="0" w:type="dxa"/>
              <w:right w:w="454" w:type="dxa"/>
            </w:tcMar>
          </w:tcPr>
          <w:p>
            <w:pPr>
              <w:spacing w:before="340" w:after="68"/>
              <w:pBdr>
                <w:top w:val="single" w:sz="6" w:space="4" w:color="0C161B"/>
              </w:pBdr>
            </w:pPr>
            <w:r>
              <w:rPr>
                <w:rFonts w:ascii="Inter" w:hAnsi="Inter" w:cs="Inter"/>
                <w:b w:val="0"/>
                <w:i w:val="0"/>
                <w:color w:val="1A2A35"/>
                <w:sz w:val="8"/>
              </w:rPr>
            </w:r>
          </w:p>
          <w:p>
            <w:pPr>
              <w:spacing w:after="11"/>
              <w:jc w:val="left"/>
            </w:pPr>
            <w:r>
              <w:rPr>
                <w:rFonts w:ascii="Zalando Sans Expanded" w:hAnsi="Zalando Sans Expanded" w:cs="Zalando Sans Expanded"/>
                <w:b/>
                <w:i w:val="0"/>
                <w:color w:val="0C161B"/>
                <w:sz w:val="18"/>
              </w:rPr>
              <w:t>Bruno Carvalho</w:t>
            </w:r>
          </w:p>
          <w:p>
            <w:pPr>
              <w:spacing w:after="0"/>
            </w:pPr>
            <w:r>
              <w:rPr>
                <w:rFonts w:ascii="Inter" w:hAnsi="Inter" w:cs="Inter"/>
                <w:b w:val="0"/>
                <w:i w:val="0"/>
                <w:color w:val="688594"/>
                <w:sz w:val="16"/>
              </w:rPr>
              <w:t>Redação da ata</w:t>
            </w:r>
          </w:p>
        </w:tc>
        <w:tc>
          <w:tcPr>
            <w:tcW w:type="dxa" w:w="5159"/>
            <w:tcMar>
              <w:top w:w="0" w:type="dxa"/>
              <w:bottom w:w="0" w:type="dxa"/>
              <w:start w:w="0" w:type="dxa"/>
              <w:end w:w="0" w:type="dxa"/>
              <w:left w:w="0" w:type="dxa"/>
              <w:right w:w="0" w:type="dxa"/>
            </w:tcMar>
          </w:tcPr>
          <w:p>
            <w:pPr>
              <w:spacing w:before="340" w:after="68"/>
              <w:pBdr>
                <w:top w:val="single" w:sz="6" w:space="4" w:color="0C161B"/>
              </w:pBdr>
            </w:pPr>
            <w:r>
              <w:rPr>
                <w:rFonts w:ascii="Inter" w:hAnsi="Inter" w:cs="Inter"/>
                <w:b w:val="0"/>
                <w:i w:val="0"/>
                <w:color w:val="1A2A35"/>
                <w:sz w:val="8"/>
              </w:rPr>
            </w:r>
          </w:p>
          <w:p>
            <w:pPr>
              <w:spacing w:after="11"/>
              <w:jc w:val="left"/>
            </w:pPr>
            <w:r>
              <w:rPr>
                <w:rFonts w:ascii="Zalando Sans Expanded" w:hAnsi="Zalando Sans Expanded" w:cs="Zalando Sans Expanded"/>
                <w:b/>
                <w:i w:val="0"/>
                <w:color w:val="0C161B"/>
                <w:sz w:val="18"/>
              </w:rPr>
              <w:t>Marcos Tavares</w:t>
            </w:r>
          </w:p>
          <w:p>
            <w:pPr>
              <w:spacing w:after="0"/>
            </w:pPr>
            <w:r>
              <w:rPr>
                <w:rFonts w:ascii="Inter" w:hAnsi="Inter" w:cs="Inter"/>
                <w:b w:val="0"/>
                <w:i w:val="0"/>
                <w:color w:val="688594"/>
                <w:sz w:val="16"/>
              </w:rPr>
              <w:t>Aprovação</w:t>
            </w:r>
          </w:p>
        </w:tc>
      </w:tr>
    </w:tbl>
    <w:p>
      <w:pPr>
        <w:spacing w:after="227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587" w:right="794" w:bottom="1247" w:left="794" w:header="737" w:footer="68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jc w:val="left"/>
      <w:tblLayout w:type="fixed"/>
      <w:tblLook w:firstColumn="1" w:firstRow="1" w:lastColumn="0" w:lastRow="0" w:noHBand="0" w:noVBand="1" w:val="04A0"/>
      <w:tblLayout w:type="fixed"/>
    </w:tblPr>
    <w:tblGrid>
      <w:gridCol w:w="5159"/>
      <w:gridCol w:w="5159"/>
    </w:tblGrid>
    <w:tr>
      <w:tc>
        <w:tcPr>
          <w:tcW w:type="dxa" w:w="3095"/>
          <w:vAlign w:val="center"/>
          <w:tcMar>
            <w:top w:w="91" w:type="dxa"/>
            <w:bottom w:w="0" w:type="dxa"/>
            <w:start w:w="0" w:type="dxa"/>
            <w:end w:w="0" w:type="dxa"/>
            <w:left w:w="0" w:type="dxa"/>
            <w:right w:w="0" w:type="dxa"/>
          </w:tcMar>
          <w:tcBorders>
            <w:top w:val="single" w:sz="5" w:space="0" w:color="C9DAE3"/>
            <w:bottom w:val="nil"/>
            <w:left w:val="nil"/>
            <w:right w:val="nil"/>
          </w:tcBorders>
        </w:tcPr>
        <w:p>
          <w:pPr>
            <w:spacing w:after="0" w:line="240" w:lineRule="auto"/>
            <w:jc w:val="left"/>
          </w:pPr>
          <w:r>
            <w:rPr>
              <w:rFonts w:ascii="Zalando Sans Expanded" w:hAnsi="Zalando Sans Expanded" w:cs="Zalando Sans Expanded"/>
              <w:b/>
              <w:i w:val="0"/>
              <w:color w:val="435965"/>
              <w:sz w:val="14"/>
              <w:spacing w:val="28"/>
            </w:rPr>
            <w:t>METTA</w:t>
          </w:r>
        </w:p>
      </w:tc>
      <w:tc>
        <w:tcPr>
          <w:tcW w:type="dxa" w:w="7223"/>
          <w:vAlign w:val="center"/>
          <w:tcMar>
            <w:top w:w="91" w:type="dxa"/>
            <w:bottom w:w="0" w:type="dxa"/>
            <w:start w:w="0" w:type="dxa"/>
            <w:end w:w="0" w:type="dxa"/>
            <w:left w:w="0" w:type="dxa"/>
            <w:right w:w="0" w:type="dxa"/>
          </w:tcMar>
          <w:tcBorders>
            <w:top w:val="single" w:sz="5" w:space="0" w:color="C9DAE3"/>
            <w:bottom w:val="nil"/>
            <w:left w:val="nil"/>
            <w:right w:val="nil"/>
          </w:tcBorders>
        </w:tcPr>
        <w:p>
          <w:pPr>
            <w:spacing w:after="0" w:line="240" w:lineRule="auto"/>
            <w:jc w:val="right"/>
          </w:pPr>
          <w:r>
            <w:rPr>
              <w:rFonts w:ascii="Inter" w:hAnsi="Inter" w:cs="Inter"/>
              <w:b w:val="0"/>
              <w:i w:val="0"/>
              <w:color w:val="688594"/>
              <w:sz w:val="13"/>
              <w:spacing w:val="6"/>
            </w:rPr>
            <w:t>Confidencial — uso interno · {{DD/MM/AAAA}}</w:t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jc w:val="left"/>
      <w:tblLayout w:type="fixed"/>
      <w:tblLook w:firstColumn="1" w:firstRow="1" w:lastColumn="0" w:lastRow="0" w:noHBand="0" w:noVBand="1" w:val="04A0"/>
      <w:tblLayout w:type="fixed"/>
    </w:tblPr>
    <w:tblGrid>
      <w:gridCol w:w="5159"/>
      <w:gridCol w:w="5159"/>
    </w:tblGrid>
    <w:tr>
      <w:tc>
        <w:tcPr>
          <w:tcW w:type="dxa" w:w="4334"/>
          <w:vAlign w:val="center"/>
          <w:tcMar>
            <w:top w:w="0" w:type="dxa"/>
            <w:bottom w:w="91" w:type="dxa"/>
            <w:start w:w="0" w:type="dxa"/>
            <w:end w:w="0" w:type="dxa"/>
            <w:left w:w="0" w:type="dxa"/>
            <w:right w:w="0" w:type="dxa"/>
          </w:tcMar>
          <w:tcBorders>
            <w:top w:val="nil"/>
            <w:bottom w:val="single" w:sz="5" w:space="0" w:color="C9DAE3"/>
            <w:left w:val="nil"/>
            <w:right w:val="nil"/>
          </w:tcBorders>
        </w:tcPr>
        <w:p>
          <w:pPr>
            <w:spacing w:after="0" w:line="240" w:lineRule="auto"/>
            <w:jc w:val="left"/>
          </w:pPr>
          <w:r>
            <w:drawing>
              <wp:inline xmlns:a="http://schemas.openxmlformats.org/drawingml/2006/main" xmlns:pic="http://schemas.openxmlformats.org/drawingml/2006/picture">
                <wp:extent cx="912000" cy="25200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-metta-cinza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12000" cy="2520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5985"/>
          <w:vAlign w:val="center"/>
          <w:tcMar>
            <w:top w:w="0" w:type="dxa"/>
            <w:bottom w:w="91" w:type="dxa"/>
            <w:start w:w="0" w:type="dxa"/>
            <w:end w:w="0" w:type="dxa"/>
            <w:left w:w="0" w:type="dxa"/>
            <w:right w:w="0" w:type="dxa"/>
          </w:tcMar>
          <w:tcBorders>
            <w:top w:val="nil"/>
            <w:bottom w:val="single" w:sz="5" w:space="0" w:color="C9DAE3"/>
            <w:left w:val="nil"/>
            <w:right w:val="nil"/>
          </w:tcBorders>
        </w:tcPr>
        <w:p>
          <w:pPr>
            <w:spacing w:after="0" w:line="240" w:lineRule="auto"/>
            <w:jc w:val="right"/>
          </w:pPr>
          <w:r>
            <w:rPr>
              <w:rFonts w:ascii="Zalando Sans Expanded" w:hAnsi="Zalando Sans Expanded" w:cs="Zalando Sans Expanded"/>
              <w:b w:val="0"/>
              <w:i w:val="0"/>
              <w:color w:val="688594"/>
              <w:sz w:val="13"/>
              <w:spacing w:val="20"/>
            </w:rPr>
            <w:t>ATA DE REUNIÃO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72" w:lineRule="auto" w:after="136"/>
    </w:pPr>
    <w:rPr>
      <w:rFonts w:ascii="Inter" w:hAnsi="Inter"/>
      <w:color w:val="0C161B"/>
      <w:sz w:val="20"/>
      <w:rFonts w:ascii="Inter" w:hAnsi="Inter" w:cs="Inter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