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INSTRUMENTO PARTICULAR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Contrato de Prestação de Serviços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CONTRATO Nº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2026-0042</w:t>
            </w:r>
          </w:p>
        </w:tc>
        <w:tc>
          <w:tcPr>
            <w:tcW w:type="dxa" w:w="5159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23/03/2026</w:t>
            </w:r>
          </w:p>
        </w:tc>
      </w:tr>
    </w:tbl>
    <w:p>
      <w:pPr>
        <w:spacing w:after="283"/>
      </w:pP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Das partes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CONTRATANTE: Distribuidora Aurora Ltda, inscrita no CNPJ sob o nº 12.345.678/0001-90, com sede na Rua das Palmeiras, 480, São José/SC, neste ato representada por Marcos Tavares.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CONTRATADA: Metta Inteligência Comercial Ltda, inscrita no CNPJ sob o nº 98.765.432/0001-10, com sede em Florianópolis/SC, neste ato representada por Tiago Alves.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As partes acima qualificadas têm entre si justo e contratado o presente instrumento, que se regerá pelas cláusulas a seguir.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PRIMEIRA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OBJETO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Prestação de serviços de mentoria e estruturação comercial, compreendendo diagnóstico, desenho e implantação do processo de vendas e acompanhamento mensal, conforme proposta nº 2026-0042.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SEGUNDA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OBRIGAÇÕES DA CONTRATADA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Conduzir o diagnóstico, entregar o plano de ação, instalar o processo comercial e realizar a mentoria mensal nos prazos e no padrão acordados.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TERCEIRA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OBRIGAÇÕES DO CONTRATANTE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Disponibilizar acesso aos dados comerciais, garantir a participação do time nas reuniões e efetuar os pagamentos nas datas previstas.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QUARTA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VALOR E FORMA DE PAGAMENTO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O valor total dos serviços é de R$ 60.000,00, pago da seguinte forma: R$ 6.000,00 de implantação à vista e 12 parcelas mensais de R$ 4.800,00, vencendo no dia 5 de cada mês.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QUINTA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PRAZO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O presente contrato vigora de 23/03/2026 a 22/03/2027, podendo ser renovado mediante acordo entre as partes.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SEXTA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CONFIDENCIALIDADE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As partes se comprometem a manter sigilo sobre as informações comerciais, financeiras e estratégicas trocadas durante a vigência deste contrato e por 2 anos após o seu término.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SÉTIMA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RESCISÃO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O contrato pode ser rescindido por qualquer das partes mediante aviso prévio de 30 dias. A rescisão antecipada sem justa causa não desobriga o pagamento das mensalidades já vencidas.</w:t>
      </w:r>
    </w:p>
    <w:p>
      <w:pPr>
        <w:spacing w:before="255" w:after="68" w:line="288" w:lineRule="auto"/>
      </w:pPr>
      <w:r>
        <w:rPr>
          <w:rFonts w:ascii="Zalando Sans Expanded" w:hAnsi="Zalando Sans Expanded" w:cs="Zalando Sans Expanded"/>
          <w:b/>
          <w:i w:val="0"/>
          <w:color w:val="435965"/>
          <w:sz w:val="18"/>
          <w:spacing w:val="12"/>
        </w:rPr>
        <w:t xml:space="preserve">CLÁUSULA OITAVA — </w:t>
      </w:r>
      <w:r>
        <w:rPr>
          <w:rFonts w:ascii="Zalando Sans Expanded" w:hAnsi="Zalando Sans Expanded" w:cs="Zalando Sans Expanded"/>
          <w:b/>
          <w:i w:val="0"/>
          <w:color w:val="0C161B"/>
          <w:sz w:val="18"/>
          <w:spacing w:val="12"/>
        </w:rPr>
        <w:t>FORO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Fica eleito o foro da comarca de São José/SC para dirimir quaisquer dúvidas oriundas deste contrato.</w:t>
      </w:r>
    </w:p>
    <w:p>
      <w:pPr>
        <w:spacing w:after="170"/>
      </w:pP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E por estarem assim justas e contratadas, firmam o presente em duas vias de igual teor.</w:t>
      </w: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Marcos Tavares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Contratante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Tiago Alves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Contratada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Renata Lima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Testemunha · CPF 123.456.789-00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Bruno Carvalho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Testemunha · CPF 987.654.321-00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· 23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CONTRATO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