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sz w:val="50"/>
        </w:rPr>
        <w:t>Thunderbolt 5 RTX 5090</w:t>
        <w:br/>
        <w:t>eGPU Stabilization Investigation</w:t>
      </w:r>
    </w:p>
    <w:p>
      <w:pPr>
        <w:spacing w:before="280"/>
        <w:jc w:val="center"/>
      </w:pPr>
      <w:r>
        <w:rPr>
          <w:rFonts w:ascii="Liberation Sans" w:hAnsi="Liberation Sans"/>
          <w:b/>
          <w:sz w:val="28"/>
        </w:rPr>
        <w:t>Problem, Test Rationale, Findings, and Final Validated Result</w:t>
      </w:r>
    </w:p>
    <w:p>
      <w:pPr>
        <w:spacing w:before="520"/>
        <w:jc w:val="center"/>
      </w:pPr>
      <w:r>
        <w:rPr>
          <w:rFonts w:ascii="Liberation Sans" w:hAnsi="Liberation Sans"/>
          <w:sz w:val="21"/>
        </w:rPr>
        <w:t>Platform: Fedora 44 • ASUS ProArt Z890-CREATOR WIFI • Intel Barlow Ridge TB5/USB4</w:t>
        <w:br/>
        <w:t>AORUS RTX 5090 AI BOX • NVIDIA 610.57.04 • Secure Boot Enabled</w:t>
      </w:r>
    </w:p>
    <w:p>
      <w:pPr>
        <w:spacing w:before="2400"/>
        <w:jc w:val="center"/>
      </w:pPr>
      <w:r>
        <w:rPr>
          <w:rFonts w:ascii="Liberation Sans" w:hAnsi="Liberation Sans"/>
          <w:i/>
          <w:sz w:val="18"/>
        </w:rPr>
        <w:t>Prepared as a reproducible engineering record for future maintainers and users</w:t>
      </w:r>
    </w:p>
    <w:p>
      <w:r>
        <w:br w:type="page"/>
      </w:r>
    </w:p>
    <w:p>
      <w:pPr>
        <w:pStyle w:val="Heading1"/>
      </w:pPr>
      <w:r>
        <w:t>Executive Summary</w:t>
      </w:r>
    </w:p>
    <w:p>
      <w:r>
        <w:rPr>
          <w:b/>
        </w:rPr>
        <w:t xml:space="preserve">Problem. </w:t>
      </w:r>
      <w:r>
        <w:t>An AORUS RTX 5090 AI BOX connected to a Fedora 44 workstation over Thunderbolt 5/USB4 could enumerate correctly and run basic CUDA work, but a pinned-host-memory CUDA transfer historically produced CUDA error 719 followed by a hard host freeze. The failure was severe enough to require controlled, staged testing rather than ordinary stress testing.</w:t>
      </w:r>
    </w:p>
    <w:p>
      <w:r>
        <w:rPr>
          <w:b/>
        </w:rPr>
        <w:t xml:space="preserve">Investigation outcome. </w:t>
      </w:r>
      <w:r>
        <w:t>The investigation showed that pageable CUDA DMA was healthy, pinned-memory allocation itself was healthy, and the physical bridge-to-GPU link could hold Gen4 x4 before NVIDIA initialized. The critical working change was to use a signed kernel helper, under Secure Boot, to place the immediate Barlow Ridge-to-RTX 5090 PCIe link at Gen3 x4 with Hardware Autonomous Speed Disable (HASD) and perform exactly one retrain before NVIDIA loaded. NVIDIA was then allowed to manage normal runtime Gen1/Gen2/Gen3 scaling without any further retrain.</w:t>
      </w:r>
    </w:p>
    <w:p>
      <w:r>
        <w:rPr>
          <w:b/>
        </w:rPr>
        <w:t xml:space="preserve">Final validated result. </w:t>
      </w:r>
      <w:r>
        <w:t>With the updated motherboard/TB firmware, NVIDIA 610.57.04, and the signed pre-NVIDIA Gen3/HASD helper, the RTX 5090 passed pinned bidirectional CUDA transfers through 256 MiB, followed by 20 consecutive 64 MiB pinned bidirectional cycles. No Xid, Completion Timeout, Bad TLP, Bad DLLP, GPU loss, CUDA 719, or host freeze occurred. A cold boot then automatically executed the stabilization service and initialized both the RTX 2070 and RTX 5090 successfully.</w:t>
      </w:r>
    </w:p>
    <w:tbl>
      <w:tblPr>
        <w:tblStyle w:val="TableGrid"/>
        <w:tblW w:type="auto" w:w="0"/>
        <w:jc w:val="center"/>
        <w:tblLook w:firstColumn="1" w:firstRow="1" w:lastColumn="0" w:lastRow="0" w:noHBand="0" w:noVBand="1" w:val="04A0"/>
      </w:tblPr>
      <w:tblGrid>
        <w:gridCol w:w="10166"/>
      </w:tblGrid>
      <w:tr>
        <w:trPr>
          <w:cantSplit/>
        </w:trPr>
        <w:tc>
          <w:tcPr>
            <w:tcW w:type="dxa" w:w="10166"/>
            <w:shd w:fill="F3F5F7"/>
            <w:tcMar>
              <w:top w:w="90" w:type="dxa"/>
              <w:start w:w="110" w:type="dxa"/>
              <w:bottom w:w="90" w:type="dxa"/>
              <w:end w:w="110" w:type="dxa"/>
            </w:tcMar>
          </w:tcPr>
          <w:p>
            <w:pPr>
              <w:spacing w:after="0"/>
            </w:pPr>
            <w:r>
              <w:rPr>
                <w:rFonts w:ascii="Liberation Sans" w:hAnsi="Liberation Sans"/>
                <w:i/>
                <w:sz w:val="18"/>
              </w:rPr>
              <w:t>Important scope statement: the investigation produced a validated workaround and a strong failure boundary, but it did not prove a single vendor firmware or driver line as the ultimate root cause. The working result depends on the tested combination of updated platform firmware, the guarded pre-NVIDIA PCIe sequence, and NVIDIA 610.57.04.</w:t>
            </w:r>
          </w:p>
        </w:tc>
      </w:tr>
    </w:tbl>
    <w:p>
      <w:pPr>
        <w:pStyle w:val="Heading1"/>
      </w:pPr>
      <w:r>
        <w:t>1. System Under Test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73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Component</w:t>
            </w:r>
          </w:p>
        </w:tc>
        <w:tc>
          <w:tcPr>
            <w:tcW w:type="dxa" w:w="705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Validated Configuration</w:t>
            </w:r>
          </w:p>
        </w:tc>
      </w:tr>
      <w:tr>
        <w:trPr>
          <w:cantSplit/>
        </w:trPr>
        <w:tc>
          <w:tcPr>
            <w:tcW w:type="dxa" w:w="2736"/>
            <w:vAlign w:val="center"/>
            <w:tcMar>
              <w:top w:w="55" w:type="dxa"/>
              <w:start w:w="65" w:type="dxa"/>
              <w:bottom w:w="55" w:type="dxa"/>
              <w:end w:w="65" w:type="dxa"/>
            </w:tcMar>
          </w:tcPr>
          <w:p>
            <w:pPr>
              <w:spacing w:after="0" w:before="0" w:line="240" w:lineRule="auto"/>
            </w:pPr>
            <w:r>
              <w:rPr>
                <w:rFonts w:ascii="Liberation Sans" w:hAnsi="Liberation Sans"/>
                <w:sz w:val="16"/>
              </w:rPr>
              <w:t>Operating system</w:t>
            </w:r>
          </w:p>
        </w:tc>
        <w:tc>
          <w:tcPr>
            <w:tcW w:type="dxa" w:w="7056"/>
            <w:vAlign w:val="center"/>
            <w:tcMar>
              <w:top w:w="55" w:type="dxa"/>
              <w:start w:w="65" w:type="dxa"/>
              <w:bottom w:w="55" w:type="dxa"/>
              <w:end w:w="65" w:type="dxa"/>
            </w:tcMar>
          </w:tcPr>
          <w:p>
            <w:pPr>
              <w:spacing w:after="0" w:before="0" w:line="240" w:lineRule="auto"/>
            </w:pPr>
            <w:r>
              <w:rPr>
                <w:rFonts w:ascii="Liberation Sans" w:hAnsi="Liberation Sans"/>
                <w:sz w:val="16"/>
              </w:rPr>
              <w:t>Fedora 44 Workstation</w:t>
            </w:r>
          </w:p>
        </w:tc>
      </w:tr>
      <w:tr>
        <w:trPr>
          <w:cantSplit/>
        </w:trPr>
        <w:tc>
          <w:tcPr>
            <w:tcW w:type="dxa" w:w="2736"/>
            <w:vAlign w:val="center"/>
            <w:tcMar>
              <w:top w:w="55" w:type="dxa"/>
              <w:start w:w="65" w:type="dxa"/>
              <w:bottom w:w="55" w:type="dxa"/>
              <w:end w:w="65" w:type="dxa"/>
            </w:tcMar>
          </w:tcPr>
          <w:p>
            <w:pPr>
              <w:spacing w:after="0" w:before="0" w:line="240" w:lineRule="auto"/>
            </w:pPr>
            <w:r>
              <w:rPr>
                <w:rFonts w:ascii="Liberation Sans" w:hAnsi="Liberation Sans"/>
                <w:sz w:val="16"/>
              </w:rPr>
              <w:t>Kernel</w:t>
            </w:r>
          </w:p>
        </w:tc>
        <w:tc>
          <w:tcPr>
            <w:tcW w:type="dxa" w:w="7056"/>
            <w:vAlign w:val="center"/>
            <w:tcMar>
              <w:top w:w="55" w:type="dxa"/>
              <w:start w:w="65" w:type="dxa"/>
              <w:bottom w:w="55" w:type="dxa"/>
              <w:end w:w="65" w:type="dxa"/>
            </w:tcMar>
          </w:tcPr>
          <w:p>
            <w:pPr>
              <w:spacing w:after="0" w:before="0" w:line="240" w:lineRule="auto"/>
            </w:pPr>
            <w:r>
              <w:rPr>
                <w:rFonts w:ascii="Liberation Sans" w:hAnsi="Liberation Sans"/>
                <w:sz w:val="16"/>
              </w:rPr>
              <w:t>7.1.10-200.fc44.x86_64</w:t>
            </w:r>
          </w:p>
        </w:tc>
      </w:tr>
      <w:tr>
        <w:trPr>
          <w:cantSplit/>
        </w:trPr>
        <w:tc>
          <w:tcPr>
            <w:tcW w:type="dxa" w:w="2736"/>
            <w:vAlign w:val="center"/>
            <w:tcMar>
              <w:top w:w="55" w:type="dxa"/>
              <w:start w:w="65" w:type="dxa"/>
              <w:bottom w:w="55" w:type="dxa"/>
              <w:end w:w="65" w:type="dxa"/>
            </w:tcMar>
          </w:tcPr>
          <w:p>
            <w:pPr>
              <w:spacing w:after="0" w:before="0" w:line="240" w:lineRule="auto"/>
            </w:pPr>
            <w:r>
              <w:rPr>
                <w:rFonts w:ascii="Liberation Sans" w:hAnsi="Liberation Sans"/>
                <w:sz w:val="16"/>
              </w:rPr>
              <w:t>Motherboard</w:t>
            </w:r>
          </w:p>
        </w:tc>
        <w:tc>
          <w:tcPr>
            <w:tcW w:type="dxa" w:w="7056"/>
            <w:vAlign w:val="center"/>
            <w:tcMar>
              <w:top w:w="55" w:type="dxa"/>
              <w:start w:w="65" w:type="dxa"/>
              <w:bottom w:w="55" w:type="dxa"/>
              <w:end w:w="65" w:type="dxa"/>
            </w:tcMar>
          </w:tcPr>
          <w:p>
            <w:pPr>
              <w:spacing w:after="0" w:before="0" w:line="240" w:lineRule="auto"/>
            </w:pPr>
            <w:r>
              <w:rPr>
                <w:rFonts w:ascii="Liberation Sans" w:hAnsi="Liberation Sans"/>
                <w:sz w:val="16"/>
              </w:rPr>
              <w:t>ASUS ProArt Z890-CREATOR WIFI, BIOS 3305</w:t>
            </w:r>
          </w:p>
        </w:tc>
      </w:tr>
      <w:tr>
        <w:trPr>
          <w:cantSplit/>
        </w:trPr>
        <w:tc>
          <w:tcPr>
            <w:tcW w:type="dxa" w:w="2736"/>
            <w:vAlign w:val="center"/>
            <w:tcMar>
              <w:top w:w="55" w:type="dxa"/>
              <w:start w:w="65" w:type="dxa"/>
              <w:bottom w:w="55" w:type="dxa"/>
              <w:end w:w="65" w:type="dxa"/>
            </w:tcMar>
          </w:tcPr>
          <w:p>
            <w:pPr>
              <w:spacing w:after="0" w:before="0" w:line="240" w:lineRule="auto"/>
            </w:pPr>
            <w:r>
              <w:rPr>
                <w:rFonts w:ascii="Liberation Sans" w:hAnsi="Liberation Sans"/>
                <w:sz w:val="16"/>
              </w:rPr>
              <w:t>Host TB5/USB4</w:t>
            </w:r>
          </w:p>
        </w:tc>
        <w:tc>
          <w:tcPr>
            <w:tcW w:type="dxa" w:w="7056"/>
            <w:vAlign w:val="center"/>
            <w:tcMar>
              <w:top w:w="55" w:type="dxa"/>
              <w:start w:w="65" w:type="dxa"/>
              <w:bottom w:w="55" w:type="dxa"/>
              <w:end w:w="65" w:type="dxa"/>
            </w:tcMar>
          </w:tcPr>
          <w:p>
            <w:pPr>
              <w:spacing w:after="0" w:before="0" w:line="240" w:lineRule="auto"/>
            </w:pPr>
            <w:r>
              <w:rPr>
                <w:rFonts w:ascii="Liberation Sans" w:hAnsi="Liberation Sans"/>
                <w:sz w:val="16"/>
              </w:rPr>
              <w:t>Intel JHL9580 Barlow Ridge host; NVM 59.02 after BIOS update</w:t>
            </w:r>
          </w:p>
        </w:tc>
      </w:tr>
      <w:tr>
        <w:trPr>
          <w:cantSplit/>
        </w:trPr>
        <w:tc>
          <w:tcPr>
            <w:tcW w:type="dxa" w:w="2736"/>
            <w:vAlign w:val="center"/>
            <w:tcMar>
              <w:top w:w="55" w:type="dxa"/>
              <w:start w:w="65" w:type="dxa"/>
              <w:bottom w:w="55" w:type="dxa"/>
              <w:end w:w="65" w:type="dxa"/>
            </w:tcMar>
          </w:tcPr>
          <w:p>
            <w:pPr>
              <w:spacing w:after="0" w:before="0" w:line="240" w:lineRule="auto"/>
            </w:pPr>
            <w:r>
              <w:rPr>
                <w:rFonts w:ascii="Liberation Sans" w:hAnsi="Liberation Sans"/>
                <w:sz w:val="16"/>
              </w:rPr>
              <w:t>AORUS AI BOX</w:t>
            </w:r>
          </w:p>
        </w:tc>
        <w:tc>
          <w:tcPr>
            <w:tcW w:type="dxa" w:w="7056"/>
            <w:vAlign w:val="center"/>
            <w:tcMar>
              <w:top w:w="55" w:type="dxa"/>
              <w:start w:w="65" w:type="dxa"/>
              <w:bottom w:w="55" w:type="dxa"/>
              <w:end w:w="65" w:type="dxa"/>
            </w:tcMar>
          </w:tcPr>
          <w:p>
            <w:pPr>
              <w:spacing w:after="0" w:before="0" w:line="240" w:lineRule="auto"/>
            </w:pPr>
            <w:r>
              <w:rPr>
                <w:rFonts w:ascii="Liberation Sans" w:hAnsi="Liberation Sans"/>
                <w:sz w:val="16"/>
              </w:rPr>
              <w:t>Barlow Ridge hub; NVM 62.2</w:t>
            </w:r>
          </w:p>
        </w:tc>
      </w:tr>
      <w:tr>
        <w:trPr>
          <w:cantSplit/>
        </w:trPr>
        <w:tc>
          <w:tcPr>
            <w:tcW w:type="dxa" w:w="2736"/>
            <w:vAlign w:val="center"/>
            <w:tcMar>
              <w:top w:w="55" w:type="dxa"/>
              <w:start w:w="65" w:type="dxa"/>
              <w:bottom w:w="55" w:type="dxa"/>
              <w:end w:w="65" w:type="dxa"/>
            </w:tcMar>
          </w:tcPr>
          <w:p>
            <w:pPr>
              <w:spacing w:after="0" w:before="0" w:line="240" w:lineRule="auto"/>
            </w:pPr>
            <w:r>
              <w:rPr>
                <w:rFonts w:ascii="Liberation Sans" w:hAnsi="Liberation Sans"/>
                <w:sz w:val="16"/>
              </w:rPr>
              <w:t>eGPU</w:t>
            </w:r>
          </w:p>
        </w:tc>
        <w:tc>
          <w:tcPr>
            <w:tcW w:type="dxa" w:w="7056"/>
            <w:vAlign w:val="center"/>
            <w:tcMar>
              <w:top w:w="55" w:type="dxa"/>
              <w:start w:w="65" w:type="dxa"/>
              <w:bottom w:w="55" w:type="dxa"/>
              <w:end w:w="65" w:type="dxa"/>
            </w:tcMar>
          </w:tcPr>
          <w:p>
            <w:pPr>
              <w:spacing w:after="0" w:before="0" w:line="240" w:lineRule="auto"/>
            </w:pPr>
            <w:r>
              <w:rPr>
                <w:rFonts w:ascii="Liberation Sans" w:hAnsi="Liberation Sans"/>
                <w:sz w:val="16"/>
              </w:rPr>
              <w:t>NVIDIA RTX 5090 / GB202, PCI ID 10de:2b85, validated BDF 0000:8d:00.0</w:t>
            </w:r>
          </w:p>
        </w:tc>
      </w:tr>
      <w:tr>
        <w:trPr>
          <w:cantSplit/>
        </w:trPr>
        <w:tc>
          <w:tcPr>
            <w:tcW w:type="dxa" w:w="2736"/>
            <w:vAlign w:val="center"/>
            <w:tcMar>
              <w:top w:w="55" w:type="dxa"/>
              <w:start w:w="65" w:type="dxa"/>
              <w:bottom w:w="55" w:type="dxa"/>
              <w:end w:w="65" w:type="dxa"/>
            </w:tcMar>
          </w:tcPr>
          <w:p>
            <w:pPr>
              <w:spacing w:after="0" w:before="0" w:line="240" w:lineRule="auto"/>
            </w:pPr>
            <w:r>
              <w:rPr>
                <w:rFonts w:ascii="Liberation Sans" w:hAnsi="Liberation Sans"/>
                <w:sz w:val="16"/>
              </w:rPr>
              <w:t>Immediate parent bridge</w:t>
            </w:r>
          </w:p>
        </w:tc>
        <w:tc>
          <w:tcPr>
            <w:tcW w:type="dxa" w:w="7056"/>
            <w:vAlign w:val="center"/>
            <w:tcMar>
              <w:top w:w="55" w:type="dxa"/>
              <w:start w:w="65" w:type="dxa"/>
              <w:bottom w:w="55" w:type="dxa"/>
              <w:end w:w="65" w:type="dxa"/>
            </w:tcMar>
          </w:tcPr>
          <w:p>
            <w:pPr>
              <w:spacing w:after="0" w:before="0" w:line="240" w:lineRule="auto"/>
            </w:pPr>
            <w:r>
              <w:rPr>
                <w:rFonts w:ascii="Liberation Sans" w:hAnsi="Liberation Sans"/>
                <w:sz w:val="16"/>
              </w:rPr>
              <w:t>Intel Barlow Ridge 8086:5786, validated BDF 0000:8c:00.0</w:t>
            </w:r>
          </w:p>
        </w:tc>
      </w:tr>
      <w:tr>
        <w:trPr>
          <w:cantSplit/>
        </w:trPr>
        <w:tc>
          <w:tcPr>
            <w:tcW w:type="dxa" w:w="2736"/>
            <w:vAlign w:val="center"/>
            <w:tcMar>
              <w:top w:w="55" w:type="dxa"/>
              <w:start w:w="65" w:type="dxa"/>
              <w:bottom w:w="55" w:type="dxa"/>
              <w:end w:w="65" w:type="dxa"/>
            </w:tcMar>
          </w:tcPr>
          <w:p>
            <w:pPr>
              <w:spacing w:after="0" w:before="0" w:line="240" w:lineRule="auto"/>
            </w:pPr>
            <w:r>
              <w:rPr>
                <w:rFonts w:ascii="Liberation Sans" w:hAnsi="Liberation Sans"/>
                <w:sz w:val="16"/>
              </w:rPr>
              <w:t>Secondary GPU</w:t>
            </w:r>
          </w:p>
        </w:tc>
        <w:tc>
          <w:tcPr>
            <w:tcW w:type="dxa" w:w="7056"/>
            <w:vAlign w:val="center"/>
            <w:tcMar>
              <w:top w:w="55" w:type="dxa"/>
              <w:start w:w="65" w:type="dxa"/>
              <w:bottom w:w="55" w:type="dxa"/>
              <w:end w:w="65" w:type="dxa"/>
            </w:tcMar>
          </w:tcPr>
          <w:p>
            <w:pPr>
              <w:spacing w:after="0" w:before="0" w:line="240" w:lineRule="auto"/>
            </w:pPr>
            <w:r>
              <w:rPr>
                <w:rFonts w:ascii="Liberation Sans" w:hAnsi="Liberation Sans"/>
                <w:sz w:val="16"/>
              </w:rPr>
              <w:t>NVIDIA RTX 2070, headless CUDA worker</w:t>
            </w:r>
          </w:p>
        </w:tc>
      </w:tr>
      <w:tr>
        <w:trPr>
          <w:cantSplit/>
        </w:trPr>
        <w:tc>
          <w:tcPr>
            <w:tcW w:type="dxa" w:w="2736"/>
            <w:vAlign w:val="center"/>
            <w:tcMar>
              <w:top w:w="55" w:type="dxa"/>
              <w:start w:w="65" w:type="dxa"/>
              <w:bottom w:w="55" w:type="dxa"/>
              <w:end w:w="65" w:type="dxa"/>
            </w:tcMar>
          </w:tcPr>
          <w:p>
            <w:pPr>
              <w:spacing w:after="0" w:before="0" w:line="240" w:lineRule="auto"/>
            </w:pPr>
            <w:r>
              <w:rPr>
                <w:rFonts w:ascii="Liberation Sans" w:hAnsi="Liberation Sans"/>
                <w:sz w:val="16"/>
              </w:rPr>
              <w:t>Display GPU</w:t>
            </w:r>
          </w:p>
        </w:tc>
        <w:tc>
          <w:tcPr>
            <w:tcW w:type="dxa" w:w="7056"/>
            <w:vAlign w:val="center"/>
            <w:tcMar>
              <w:top w:w="55" w:type="dxa"/>
              <w:start w:w="65" w:type="dxa"/>
              <w:bottom w:w="55" w:type="dxa"/>
              <w:end w:w="65" w:type="dxa"/>
            </w:tcMar>
          </w:tcPr>
          <w:p>
            <w:pPr>
              <w:spacing w:after="0" w:before="0" w:line="240" w:lineRule="auto"/>
            </w:pPr>
            <w:r>
              <w:rPr>
                <w:rFonts w:ascii="Liberation Sans" w:hAnsi="Liberation Sans"/>
                <w:sz w:val="16"/>
              </w:rPr>
              <w:t>Intel iGPU; NVIDIA GPUs were not used for desktop display</w:t>
            </w:r>
          </w:p>
        </w:tc>
      </w:tr>
      <w:tr>
        <w:trPr>
          <w:cantSplit/>
        </w:trPr>
        <w:tc>
          <w:tcPr>
            <w:tcW w:type="dxa" w:w="2736"/>
            <w:vAlign w:val="center"/>
            <w:tcMar>
              <w:top w:w="55" w:type="dxa"/>
              <w:start w:w="65" w:type="dxa"/>
              <w:bottom w:w="55" w:type="dxa"/>
              <w:end w:w="65" w:type="dxa"/>
            </w:tcMar>
          </w:tcPr>
          <w:p>
            <w:pPr>
              <w:spacing w:after="0" w:before="0" w:line="240" w:lineRule="auto"/>
            </w:pPr>
            <w:r>
              <w:rPr>
                <w:rFonts w:ascii="Liberation Sans" w:hAnsi="Liberation Sans"/>
                <w:sz w:val="16"/>
              </w:rPr>
              <w:t>NVIDIA software</w:t>
            </w:r>
          </w:p>
        </w:tc>
        <w:tc>
          <w:tcPr>
            <w:tcW w:type="dxa" w:w="7056"/>
            <w:vAlign w:val="center"/>
            <w:tcMar>
              <w:top w:w="55" w:type="dxa"/>
              <w:start w:w="65" w:type="dxa"/>
              <w:bottom w:w="55" w:type="dxa"/>
              <w:end w:w="65" w:type="dxa"/>
            </w:tcMar>
          </w:tcPr>
          <w:p>
            <w:pPr>
              <w:spacing w:after="0" w:before="0" w:line="240" w:lineRule="auto"/>
            </w:pPr>
            <w:r>
              <w:rPr>
                <w:rFonts w:ascii="Liberation Sans" w:hAnsi="Liberation Sans"/>
                <w:sz w:val="16"/>
              </w:rPr>
              <w:t>Open kernel module / userspace 610.57.04; CUDA UMD 13.3</w:t>
            </w:r>
          </w:p>
        </w:tc>
      </w:tr>
      <w:tr>
        <w:trPr>
          <w:cantSplit/>
        </w:trPr>
        <w:tc>
          <w:tcPr>
            <w:tcW w:type="dxa" w:w="2736"/>
            <w:vAlign w:val="center"/>
            <w:tcMar>
              <w:top w:w="55" w:type="dxa"/>
              <w:start w:w="65" w:type="dxa"/>
              <w:bottom w:w="55" w:type="dxa"/>
              <w:end w:w="65" w:type="dxa"/>
            </w:tcMar>
          </w:tcPr>
          <w:p>
            <w:pPr>
              <w:spacing w:after="0" w:before="0" w:line="240" w:lineRule="auto"/>
            </w:pPr>
            <w:r>
              <w:rPr>
                <w:rFonts w:ascii="Liberation Sans" w:hAnsi="Liberation Sans"/>
                <w:sz w:val="16"/>
              </w:rPr>
              <w:t>Security</w:t>
            </w:r>
          </w:p>
        </w:tc>
        <w:tc>
          <w:tcPr>
            <w:tcW w:type="dxa" w:w="7056"/>
            <w:vAlign w:val="center"/>
            <w:tcMar>
              <w:top w:w="55" w:type="dxa"/>
              <w:start w:w="65" w:type="dxa"/>
              <w:bottom w:w="55" w:type="dxa"/>
              <w:end w:w="65" w:type="dxa"/>
            </w:tcMar>
          </w:tcPr>
          <w:p>
            <w:pPr>
              <w:spacing w:after="0" w:before="0" w:line="240" w:lineRule="auto"/>
            </w:pPr>
            <w:r>
              <w:rPr>
                <w:rFonts w:ascii="Liberation Sans" w:hAnsi="Liberation Sans"/>
                <w:sz w:val="16"/>
              </w:rPr>
              <w:t>Secure Boot enabled; kernel lockdown integrity</w:t>
            </w:r>
          </w:p>
        </w:tc>
      </w:tr>
    </w:tbl>
    <w:p>
      <w:pPr>
        <w:pStyle w:val="Heading1"/>
      </w:pPr>
      <w:r>
        <w:t>2. Original Failure</w:t>
      </w:r>
    </w:p>
    <w:p>
      <w:r>
        <w:t>The original failure was not a simple 'GPU missing' or 'CUDA unavailable' problem. The system could enumerate the RTX 5090, initialize CUDA, allocate VRAM, and complete sizeable pageable host-to-device and device-to-host copies. The catastrophic behavior appeared when pinned host memory was introduced under the earlier platform state.</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7F7"/>
            <w:tcMar>
              <w:top w:w="75" w:type="dxa"/>
              <w:start w:w="95" w:type="dxa"/>
              <w:bottom w:w="75" w:type="dxa"/>
              <w:end w:w="95" w:type="dxa"/>
            </w:tcMar>
          </w:tcPr>
          <w:p>
            <w:pPr>
              <w:spacing w:after="0"/>
            </w:pPr>
            <w:r>
              <w:rPr>
                <w:rFonts w:ascii="Liberation Mono" w:hAnsi="Liberation Mono"/>
                <w:sz w:val="16"/>
              </w:rPr>
              <w:t>Historical progression:</w:t>
              <w:br/>
            </w:r>
            <w:r>
              <w:rPr>
                <w:rFonts w:ascii="Liberation Mono" w:hAnsi="Liberation Mono"/>
                <w:sz w:val="16"/>
              </w:rPr>
              <w:t>cuInit                                  PASS</w:t>
              <w:br/>
            </w:r>
            <w:r>
              <w:rPr>
                <w:rFonts w:ascii="Liberation Mono" w:hAnsi="Liberation Mono"/>
                <w:sz w:val="16"/>
              </w:rPr>
              <w:t>Select RTX 5090                        PASS</w:t>
              <w:br/>
            </w:r>
            <w:r>
              <w:rPr>
                <w:rFonts w:ascii="Liberation Mono" w:hAnsi="Liberation Mono"/>
                <w:sz w:val="16"/>
              </w:rPr>
              <w:t>Create CUDA context                    PASS</w:t>
              <w:br/>
            </w:r>
            <w:r>
              <w:rPr>
                <w:rFonts w:ascii="Liberation Mono" w:hAnsi="Liberation Mono"/>
                <w:sz w:val="16"/>
              </w:rPr>
              <w:t>4 KiB VRAM alloc/memset/copy           PASS</w:t>
              <w:br/>
            </w:r>
            <w:r>
              <w:rPr>
                <w:rFonts w:ascii="Liberation Mono" w:hAnsi="Liberation Mono"/>
                <w:sz w:val="16"/>
              </w:rPr>
              <w:t>256 MiB pageable H2D/D2H + verify      PASS</w:t>
              <w:br/>
            </w:r>
            <w:r>
              <w:rPr>
                <w:rFonts w:ascii="Liberation Mono" w:hAnsi="Liberation Mono"/>
                <w:sz w:val="16"/>
              </w:rPr>
              <w:t>Pinned-memory test                     CUDA error 719 -&gt; hard host freeze</w:t>
              <w:br/>
            </w:r>
            <w:r>
              <w:rPr>
                <w:rFonts w:ascii="Liberation Mono" w:hAnsi="Liberation Mono"/>
                <w:sz w:val="16"/>
              </w:rPr>
              <w:br/>
            </w:r>
            <w:r>
              <w:rPr>
                <w:rFonts w:ascii="Liberation Mono" w:hAnsi="Liberation Mono"/>
                <w:sz w:val="16"/>
              </w:rPr>
              <w:t>Post-freeze NVIDIA evidence included:</w:t>
              <w:br/>
            </w:r>
            <w:r>
              <w:rPr>
                <w:rFonts w:ascii="Liberation Mono" w:hAnsi="Liberation Mono"/>
                <w:sz w:val="16"/>
              </w:rPr>
              <w:t>GPPut &lt; WATCHDOG_GPFIFO_ENTRIES</w:t>
              <w:br/>
            </w:r>
            <w:r>
              <w:rPr>
                <w:rFonts w:ascii="Liberation Mono" w:hAnsi="Liberation Mono"/>
                <w:sz w:val="16"/>
              </w:rPr>
              <w:t>kernel_rc_watchdog.c:1551</w:t>
            </w:r>
          </w:p>
        </w:tc>
      </w:tr>
    </w:tbl>
    <w:p>
      <w:r>
        <w:t>Because the host could freeze completely, every later pinned-memory test was deliberately staged from allocation-only and 4 KiB transfers upward. Large or repeated tests were never run until smaller steps had proven safe.</w:t>
      </w:r>
    </w:p>
    <w:p>
      <w:pPr>
        <w:pStyle w:val="Heading1"/>
      </w:pPr>
      <w:r>
        <w:t>3. Test Program and Purpose</w:t>
      </w:r>
    </w:p>
    <w:p>
      <w:r>
        <w:t>The investigation was organized to isolate one possible failure mechanism at a time. The following tables document what each test was intended to answer, what was observed, and what conclusion it supported.</w:t>
      </w:r>
    </w:p>
    <w:p>
      <w:pPr>
        <w:pStyle w:val="Heading2"/>
      </w:pPr>
      <w:r>
        <w:t>Phase A - Firmware and Link Baseline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Test</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Purpose</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Observed Result</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Conclusion</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BIOS/TB firmware update</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Determine whether newer ASUS/Barlow Ridge firmware changed the cold-boot PCIe/TB5 behavior before further driver experiments.</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BIOS moved to 3305; host TB NVM to 59.02. Secure Boot and kernel arguments remained intact.</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Platform behavior materially improved; with NVIDIA absent the immediate bridge-to-5090 link could hold Gen4 x4.</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NVIDIA blocked vs. normal NVIDIA boot</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Separate physical-link capability from behavior introduced during/after NVIDIA initialization.</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NVIDIA blocked: Gen4 x4 / LnkCtl2 0044 held. Normal NVIDIA: link often settled to Gen1 x4 / 0041.</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The physical path was capable of Gen4 x4; NVIDIA/PMU/controller interaction was involved in runtime target changes.</w:t>
            </w:r>
          </w:p>
        </w:tc>
      </w:tr>
    </w:tbl>
    <w:p>
      <w:pPr>
        <w:spacing w:after="20"/>
      </w:pPr>
    </w:p>
    <w:p>
      <w:pPr>
        <w:pStyle w:val="Heading2"/>
      </w:pPr>
      <w:r>
        <w:t>Phase B - Power Management and PCIe Policy Elimination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Test</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Purpose</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Observed Result</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Conclusion</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ASPM / L1 / L1SS inspection</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Check whether classic PCIe ASPM or L1 substates were downshifting or destabilizing the link.</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Kernel used pcie_aspm=off. Relevant LnkCtl and L1SS control bits showed ASPM/L1.1/L1.2 disabled.</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ASPM/L1SS was not the primary cause.</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NVIDIA RTD3 and S0ix disabled</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Test whether NVIDIA runtime power management was responsible for the Gen1 behavior or CUDA failure.</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DynamicPowerManagement=0 and S0ix=0 did not prevent the Gen1 target behavior.</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NVIDIA RTD3/S0ix was eliminated as the primary cause.</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Linux PCIe bandwidth-controller / cooling-device check</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Determine whether Linux thermal bandwidth control was intentionally throttling the bridge.</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Cooling-device state reported unthrottled while the live hardware link could be Gen1.</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Linux thermal bwctrl did not explain the observed hardware state.</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AER / PCIe status inspection</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Look for completion timeouts, malformed TLPs, link-layer faults, or uncorrectable PCIe evidence.</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Immediate bridge had sticky RxErr+, but no persistent UE, Completion Timeout, Bad TLP, or Bad DLLP during successful tests.</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No evidence of a continuing catastrophic PCIe protocol error in the validated state; RxErr+ treated as historical/sticky.</w:t>
            </w:r>
          </w:p>
        </w:tc>
      </w:tr>
    </w:tbl>
    <w:p>
      <w:pPr>
        <w:spacing w:after="20"/>
      </w:pPr>
    </w:p>
    <w:p>
      <w:pPr>
        <w:pStyle w:val="Heading2"/>
      </w:pPr>
      <w:r>
        <w:t>Phase C - Driver and Register-Write Attribution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Test</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Purpose</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Observed Result</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Conclusion</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NVIDIA 595 downgrade attempt</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A/B test whether the issue was specific to the 610 driver branch.</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595.58.03 failed to build against Fedora kernel 7.1.10 because of removed kernel API/header compatibility.</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Downgrade was abandoned; no valid 595 runtime comparison was possible.</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Kernel PCI config write tracing (C.6/C.7)</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Determine whether ordinary Linux PCI config APIs were responsible for later LnkCtl2 target changes.</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The intentional guard write was traced, but the subsequent target rewrite was not seen through the traced standard PCI config write APIs.</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The rewrite was likely driven through NVIDIA/GSP/PMU, controller/firmware, or another lower/nonstandard path.</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Userspace setpci under Secure Boot lockdown</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Test whether a boot helper could safely program Link Control 2 from userspace.</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sysfs/config write failed with Operation not permitted under lockdown.</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Userspace setpci was not a viable production approach without weakening platform security.</w:t>
            </w:r>
          </w:p>
        </w:tc>
      </w:tr>
    </w:tbl>
    <w:p>
      <w:pPr>
        <w:spacing w:after="20"/>
      </w:pPr>
    </w:p>
    <w:p>
      <w:pPr>
        <w:pStyle w:val="Heading2"/>
      </w:pPr>
      <w:r>
        <w:t>Phase D - Signed Pre-NVIDIA Gen3/HASD Experiment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Test</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Purpose</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Observed Result</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Conclusion</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Signed tb5_gen3_pre kernel helper</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Test whether a trusted kernel module could safely establish a controlled pre-NVIDIA link state under Secure Boot.</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Helper verified topology, required natural Gen4 x4, set Gen3+HASD, performed one retrain, then observed stable Gen3 x4 / 0063 / 7043.</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The physical link could stably operate at Gen3 x4, and the operation was possible without disabling Secure Boot.</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Load NVIDIA after Gen3 stabilization</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Determine whether NVIDIA could initialize successfully when the PCIe link was first stabilized at Gen3 x4.</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NVIDIA base module loaded; both RTX 2070 and RTX 5090 appeared. Reassertion was done without retraining.</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Pre-NVIDIA Gen3/HASD created a viable initialization path.</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P-state / link-speed watch</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Determine whether later Gen1/Gen2/Gen3 changes were failures or normal NVIDIA runtime behavior.</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Observed P8/Gen1, P5/Gen2, and higher-performance Gen3 behavior; NVIDIA rewrote target speed even with HASD.</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Dynamic runtime scaling itself was a red herring; permanent Gen3 at idle was unnecessary.</w:t>
            </w:r>
          </w:p>
        </w:tc>
      </w:tr>
    </w:tbl>
    <w:p>
      <w:pPr>
        <w:spacing w:after="20"/>
      </w:pPr>
    </w:p>
    <w:p>
      <w:pPr>
        <w:pStyle w:val="Heading2"/>
      </w:pPr>
      <w:r>
        <w:t>Phase E - CUDA Memory-Path Isolation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Test</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Purpose</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Observed Result</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Conclusion</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4 KiB pageable CUDA</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Confirm the most basic CUDA context and DMA path after stabilization.</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PASS.</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Core CUDA path and device selection were healthy.</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256 MiB pageable H2D/D2H</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Verify sizeable ordinary host-memory DMA independently of pinned memory.</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PASS with data verification.</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Large pageable DMA was healthy; the historical fault was not generic large DMA.</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4 KiB pinned allocation-only</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Separate page pinning/mapping from actual GPU DMA.</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PASS; host buffer allocated, touched by CPU, and freed.</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Pinned allocation itself was not inherently broken.</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4 KiB pinned H2D-only</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Test the host-to-device pinned DMA direction with minimal risk.</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PASS; no Xid/AER/timeout afterward.</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Small pinned H2D was healthy.</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4 KiB pinned D2H-only</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Test the device-to-host pinned DMA direction independently.</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PASS; data verified and no critical errors appeared.</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Small pinned D2H was healthy; no direction-specific failure at small size.</w:t>
            </w:r>
          </w:p>
        </w:tc>
      </w:tr>
    </w:tbl>
    <w:p>
      <w:pPr>
        <w:spacing w:after="20"/>
      </w:pPr>
    </w:p>
    <w:p>
      <w:pPr>
        <w:pStyle w:val="Heading2"/>
      </w:pPr>
      <w:r>
        <w:t>Phase F - Pinned DMA Size and Repetition Ladder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Test</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Purpose</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Observed Result</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Conclusion</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1 MiB pinned bidirectional</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Move beyond tiny transfers while keeping failure exposure low.</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PASS; H2D 2.77 GB/s, D2H 3.15 GB/s.</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Pinned bidirectional DMA worked beyond trivial size.</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64 MiB pinned bidirectional</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Exercise meaningful sustained PCIe traffic without jumping directly to the historical destructive boundary.</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PASS; H2D 3.06 GB/s, D2H 3.38 GB/s; no critical errors.</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Substantial pinned traffic was stable.</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128 MiB pinned bidirectional</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Increase memory pressure and transfer duration toward the historical failure class.</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PASS; H2D 3.07 GB/s, D2H 3.38 GB/s.</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No size threshold appeared at 128 MiB.</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256 MiB pinned bidirectional</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Cross a significant historical boundary using pinned host memory.</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PASS; H2D 3.06 GB/s, D2H 3.38 GB/s.</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The current stabilized configuration eliminated the previously observed catastrophic pinned-memory behavior at this size.</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20 x 64 MiB pinned bidirectional cycles</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Test repetition, context create/destroy, repeated pin/unpin, repeated H2D/D2H traffic, and runtime P-state/link transitions.</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20/20 PASS; throughput remained ~3.05-3.06 GB/s H2D and ~3.38 GB/s D2H; no critical errors.</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The solution was stable under repeated pinned-DMA use, not merely a one-shot success.</w:t>
            </w:r>
          </w:p>
        </w:tc>
      </w:tr>
    </w:tbl>
    <w:p>
      <w:pPr>
        <w:spacing w:after="20"/>
      </w:pPr>
    </w:p>
    <w:p>
      <w:pPr>
        <w:pStyle w:val="Heading2"/>
      </w:pPr>
      <w:r>
        <w:t>Phase G - Automated Cold-Boot Validation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Test</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Purpose</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Observed Result</w:t>
            </w:r>
          </w:p>
        </w:tc>
        <w:tc>
          <w:tcPr>
            <w:tcW w:type="dxa" w:w="309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Conclusion</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systemd signed-helper boot sequence</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Prove that the workaround worked from a real cold boot without manual module loading.</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Service reached active (exited), status 0/SUCCESS; helper stabilized link before NVIDIA; both GPUs detected.</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The workaround became reproducible boot automation rather than a manual lab state.</w:t>
            </w:r>
          </w:p>
        </w:tc>
      </w:tr>
      <w:tr>
        <w:trPr>
          <w:cantSplit/>
        </w:trPr>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Post-boot PCIe/NVIDIA error check</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Verify that successful boot did not hide Xid, Completion Timeout, Bad TLP/DLLP, GPU loss, or similar faults.</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No critical GPU/PCIe errors detected. Sticky RxErr+ remained the same baseline condition.</w:t>
            </w:r>
          </w:p>
        </w:tc>
        <w:tc>
          <w:tcPr>
            <w:tcW w:type="dxa" w:w="3096"/>
            <w:vAlign w:val="center"/>
            <w:tcMar>
              <w:top w:w="55" w:type="dxa"/>
              <w:start w:w="65" w:type="dxa"/>
              <w:bottom w:w="55" w:type="dxa"/>
              <w:end w:w="65" w:type="dxa"/>
            </w:tcMar>
          </w:tcPr>
          <w:p>
            <w:pPr>
              <w:spacing w:after="0" w:before="0" w:line="240" w:lineRule="auto"/>
            </w:pPr>
            <w:r>
              <w:rPr>
                <w:rFonts w:ascii="Liberation Sans" w:hAnsi="Liberation Sans"/>
                <w:sz w:val="16"/>
              </w:rPr>
              <w:t>Cold-boot solution was clean enough for normal use and packaging work.</w:t>
            </w:r>
          </w:p>
        </w:tc>
      </w:tr>
    </w:tbl>
    <w:p>
      <w:pPr>
        <w:spacing w:after="20"/>
      </w:pPr>
    </w:p>
    <w:p>
      <w:pPr>
        <w:pStyle w:val="Heading1"/>
      </w:pPr>
      <w:r>
        <w:t>4. Final Working Design</w:t>
      </w:r>
    </w:p>
    <w:p>
      <w:r>
        <w:t>The final working design deliberately controls only the dangerous initialization boundary. It does not attempt to keep the GPU permanently at a fixed PCIe generation.</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7F7"/>
            <w:tcMar>
              <w:top w:w="75" w:type="dxa"/>
              <w:start w:w="95" w:type="dxa"/>
              <w:bottom w:w="75" w:type="dxa"/>
              <w:end w:w="95" w:type="dxa"/>
            </w:tcMar>
          </w:tcPr>
          <w:p>
            <w:pPr>
              <w:spacing w:after="0"/>
            </w:pPr>
            <w:r>
              <w:rPr>
                <w:rFonts w:ascii="Liberation Mono" w:hAnsi="Liberation Mono"/>
                <w:sz w:val="16"/>
              </w:rPr>
              <w:t>Cold boot</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Natural bridge-to-RTX5090 Gen4 x4</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Signed tb5_gen3_pre helper verifies topology/state</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Set Link Control 2 to Gen3 + HASD</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Exactly ONE retrain while NVIDIA is absent</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Require stable Gen3 x4 + DLL active</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Load NVIDIA 610.57.04</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Reassert TLS/HASD WITHOUT retrain</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Allow normal NVIDIA P-state scaling Gen1 &lt;-&gt; Gen2 &lt;-&gt; Gen3</w:t>
              <w:br/>
            </w:r>
            <w:r>
              <w:rPr>
                <w:rFonts w:ascii="Liberation Mono" w:hAnsi="Liberation Mono"/>
                <w:sz w:val="16"/>
              </w:rPr>
              <w:t xml:space="preserve">  |</w:t>
              <w:br/>
            </w:r>
            <w:r>
              <w:rPr>
                <w:rFonts w:ascii="Liberation Mono" w:hAnsi="Liberation Mono"/>
                <w:sz w:val="16"/>
              </w:rPr>
              <w:t xml:space="preserve">  v</w:t>
              <w:br/>
            </w:r>
            <w:r>
              <w:rPr>
                <w:rFonts w:ascii="Liberation Mono" w:hAnsi="Liberation Mono"/>
                <w:sz w:val="16"/>
              </w:rPr>
              <w:t>CUDA pageable and pinned DMA stable</w:t>
            </w:r>
          </w:p>
        </w:tc>
      </w:tr>
    </w:tbl>
    <w:p>
      <w:pPr>
        <w:pStyle w:val="Heading1"/>
      </w:pPr>
      <w:r>
        <w:t>5. Final Results</w:t>
      </w:r>
    </w:p>
    <w:p>
      <w:pPr>
        <w:pStyle w:val="Heading2"/>
      </w:pPr>
      <w:r>
        <w:t>Functional validation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Item</w:t>
            </w:r>
          </w:p>
        </w:tc>
        <w:tc>
          <w:tcPr>
            <w:tcW w:type="dxa" w:w="1944"/>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Final Status</w:t>
            </w:r>
          </w:p>
        </w:tc>
        <w:tc>
          <w:tcPr>
            <w:tcW w:type="dxa" w:w="6336"/>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Evidence / Scope</w:t>
            </w:r>
          </w:p>
        </w:tc>
      </w:tr>
      <w:tr>
        <w:trPr>
          <w:cantSplit/>
        </w:trPr>
        <w:tc>
          <w:tcPr>
            <w:tcW w:type="dxa" w:w="2880"/>
            <w:vAlign w:val="center"/>
            <w:tcMar>
              <w:top w:w="55" w:type="dxa"/>
              <w:start w:w="65" w:type="dxa"/>
              <w:bottom w:w="55" w:type="dxa"/>
              <w:end w:w="65" w:type="dxa"/>
            </w:tcMar>
          </w:tcPr>
          <w:p>
            <w:pPr>
              <w:spacing w:after="0" w:before="0" w:line="240" w:lineRule="auto"/>
            </w:pPr>
            <w:r>
              <w:rPr>
                <w:rFonts w:ascii="Liberation Sans" w:hAnsi="Liberation Sans"/>
                <w:sz w:val="16"/>
              </w:rPr>
              <w:t>Boot automation</w:t>
            </w:r>
          </w:p>
        </w:tc>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PASS</w:t>
            </w:r>
          </w:p>
        </w:tc>
        <w:tc>
          <w:tcPr>
            <w:tcW w:type="dxa" w:w="6336"/>
            <w:vAlign w:val="center"/>
            <w:tcMar>
              <w:top w:w="55" w:type="dxa"/>
              <w:start w:w="65" w:type="dxa"/>
              <w:bottom w:w="55" w:type="dxa"/>
              <w:end w:w="65" w:type="dxa"/>
            </w:tcMar>
          </w:tcPr>
          <w:p>
            <w:pPr>
              <w:spacing w:after="0" w:before="0" w:line="240" w:lineRule="auto"/>
            </w:pPr>
            <w:r>
              <w:rPr>
                <w:rFonts w:ascii="Liberation Sans" w:hAnsi="Liberation Sans"/>
                <w:sz w:val="16"/>
              </w:rPr>
              <w:t>systemd service status=0/SUCCESS; no manual module loading required</w:t>
            </w:r>
          </w:p>
        </w:tc>
      </w:tr>
      <w:tr>
        <w:trPr>
          <w:cantSplit/>
        </w:trPr>
        <w:tc>
          <w:tcPr>
            <w:tcW w:type="dxa" w:w="2880"/>
            <w:vAlign w:val="center"/>
            <w:tcMar>
              <w:top w:w="55" w:type="dxa"/>
              <w:start w:w="65" w:type="dxa"/>
              <w:bottom w:w="55" w:type="dxa"/>
              <w:end w:w="65" w:type="dxa"/>
            </w:tcMar>
          </w:tcPr>
          <w:p>
            <w:pPr>
              <w:spacing w:after="0" w:before="0" w:line="240" w:lineRule="auto"/>
            </w:pPr>
            <w:r>
              <w:rPr>
                <w:rFonts w:ascii="Liberation Sans" w:hAnsi="Liberation Sans"/>
                <w:sz w:val="16"/>
              </w:rPr>
              <w:t>RTX 2070 visibility</w:t>
            </w:r>
          </w:p>
        </w:tc>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PASS</w:t>
            </w:r>
          </w:p>
        </w:tc>
        <w:tc>
          <w:tcPr>
            <w:tcW w:type="dxa" w:w="6336"/>
            <w:vAlign w:val="center"/>
            <w:tcMar>
              <w:top w:w="55" w:type="dxa"/>
              <w:start w:w="65" w:type="dxa"/>
              <w:bottom w:w="55" w:type="dxa"/>
              <w:end w:w="65" w:type="dxa"/>
            </w:tcMar>
          </w:tcPr>
          <w:p>
            <w:pPr>
              <w:spacing w:after="0" w:before="0" w:line="240" w:lineRule="auto"/>
            </w:pPr>
            <w:r>
              <w:rPr>
                <w:rFonts w:ascii="Liberation Sans" w:hAnsi="Liberation Sans"/>
                <w:sz w:val="16"/>
              </w:rPr>
              <w:t>GPU 0 detected</w:t>
            </w:r>
          </w:p>
        </w:tc>
      </w:tr>
      <w:tr>
        <w:trPr>
          <w:cantSplit/>
        </w:trPr>
        <w:tc>
          <w:tcPr>
            <w:tcW w:type="dxa" w:w="2880"/>
            <w:vAlign w:val="center"/>
            <w:tcMar>
              <w:top w:w="55" w:type="dxa"/>
              <w:start w:w="65" w:type="dxa"/>
              <w:bottom w:w="55" w:type="dxa"/>
              <w:end w:w="65" w:type="dxa"/>
            </w:tcMar>
          </w:tcPr>
          <w:p>
            <w:pPr>
              <w:spacing w:after="0" w:before="0" w:line="240" w:lineRule="auto"/>
            </w:pPr>
            <w:r>
              <w:rPr>
                <w:rFonts w:ascii="Liberation Sans" w:hAnsi="Liberation Sans"/>
                <w:sz w:val="16"/>
              </w:rPr>
              <w:t>RTX 5090 visibility</w:t>
            </w:r>
          </w:p>
        </w:tc>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PASS</w:t>
            </w:r>
          </w:p>
        </w:tc>
        <w:tc>
          <w:tcPr>
            <w:tcW w:type="dxa" w:w="6336"/>
            <w:vAlign w:val="center"/>
            <w:tcMar>
              <w:top w:w="55" w:type="dxa"/>
              <w:start w:w="65" w:type="dxa"/>
              <w:bottom w:w="55" w:type="dxa"/>
              <w:end w:w="65" w:type="dxa"/>
            </w:tcMar>
          </w:tcPr>
          <w:p>
            <w:pPr>
              <w:spacing w:after="0" w:before="0" w:line="240" w:lineRule="auto"/>
            </w:pPr>
            <w:r>
              <w:rPr>
                <w:rFonts w:ascii="Liberation Sans" w:hAnsi="Liberation Sans"/>
                <w:sz w:val="16"/>
              </w:rPr>
              <w:t>GPU 1 detected</w:t>
            </w:r>
          </w:p>
        </w:tc>
      </w:tr>
      <w:tr>
        <w:trPr>
          <w:cantSplit/>
        </w:trPr>
        <w:tc>
          <w:tcPr>
            <w:tcW w:type="dxa" w:w="2880"/>
            <w:vAlign w:val="center"/>
            <w:tcMar>
              <w:top w:w="55" w:type="dxa"/>
              <w:start w:w="65" w:type="dxa"/>
              <w:bottom w:w="55" w:type="dxa"/>
              <w:end w:w="65" w:type="dxa"/>
            </w:tcMar>
          </w:tcPr>
          <w:p>
            <w:pPr>
              <w:spacing w:after="0" w:before="0" w:line="240" w:lineRule="auto"/>
            </w:pPr>
            <w:r>
              <w:rPr>
                <w:rFonts w:ascii="Liberation Sans" w:hAnsi="Liberation Sans"/>
                <w:sz w:val="16"/>
              </w:rPr>
              <w:t>Pageable CUDA</w:t>
            </w:r>
          </w:p>
        </w:tc>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PASS</w:t>
            </w:r>
          </w:p>
        </w:tc>
        <w:tc>
          <w:tcPr>
            <w:tcW w:type="dxa" w:w="6336"/>
            <w:vAlign w:val="center"/>
            <w:tcMar>
              <w:top w:w="55" w:type="dxa"/>
              <w:start w:w="65" w:type="dxa"/>
              <w:bottom w:w="55" w:type="dxa"/>
              <w:end w:w="65" w:type="dxa"/>
            </w:tcMar>
          </w:tcPr>
          <w:p>
            <w:pPr>
              <w:spacing w:after="0" w:before="0" w:line="240" w:lineRule="auto"/>
            </w:pPr>
            <w:r>
              <w:rPr>
                <w:rFonts w:ascii="Liberation Sans" w:hAnsi="Liberation Sans"/>
                <w:sz w:val="16"/>
              </w:rPr>
              <w:t>through 256 MiB bidirectional</w:t>
            </w:r>
          </w:p>
        </w:tc>
      </w:tr>
      <w:tr>
        <w:trPr>
          <w:cantSplit/>
        </w:trPr>
        <w:tc>
          <w:tcPr>
            <w:tcW w:type="dxa" w:w="2880"/>
            <w:vAlign w:val="center"/>
            <w:tcMar>
              <w:top w:w="55" w:type="dxa"/>
              <w:start w:w="65" w:type="dxa"/>
              <w:bottom w:w="55" w:type="dxa"/>
              <w:end w:w="65" w:type="dxa"/>
            </w:tcMar>
          </w:tcPr>
          <w:p>
            <w:pPr>
              <w:spacing w:after="0" w:before="0" w:line="240" w:lineRule="auto"/>
            </w:pPr>
            <w:r>
              <w:rPr>
                <w:rFonts w:ascii="Liberation Sans" w:hAnsi="Liberation Sans"/>
                <w:sz w:val="16"/>
              </w:rPr>
              <w:t>Pinned CUDA allocation</w:t>
            </w:r>
          </w:p>
        </w:tc>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PASS</w:t>
            </w:r>
          </w:p>
        </w:tc>
        <w:tc>
          <w:tcPr>
            <w:tcW w:type="dxa" w:w="6336"/>
            <w:vAlign w:val="center"/>
            <w:tcMar>
              <w:top w:w="55" w:type="dxa"/>
              <w:start w:w="65" w:type="dxa"/>
              <w:bottom w:w="55" w:type="dxa"/>
              <w:end w:w="65" w:type="dxa"/>
            </w:tcMar>
          </w:tcPr>
          <w:p>
            <w:pPr>
              <w:spacing w:after="0" w:before="0" w:line="240" w:lineRule="auto"/>
            </w:pPr>
            <w:r>
              <w:rPr>
                <w:rFonts w:ascii="Liberation Sans" w:hAnsi="Liberation Sans"/>
                <w:sz w:val="16"/>
              </w:rPr>
              <w:t>4 KiB allocation/touch/free</w:t>
            </w:r>
          </w:p>
        </w:tc>
      </w:tr>
      <w:tr>
        <w:trPr>
          <w:cantSplit/>
        </w:trPr>
        <w:tc>
          <w:tcPr>
            <w:tcW w:type="dxa" w:w="2880"/>
            <w:vAlign w:val="center"/>
            <w:tcMar>
              <w:top w:w="55" w:type="dxa"/>
              <w:start w:w="65" w:type="dxa"/>
              <w:bottom w:w="55" w:type="dxa"/>
              <w:end w:w="65" w:type="dxa"/>
            </w:tcMar>
          </w:tcPr>
          <w:p>
            <w:pPr>
              <w:spacing w:after="0" w:before="0" w:line="240" w:lineRule="auto"/>
            </w:pPr>
            <w:r>
              <w:rPr>
                <w:rFonts w:ascii="Liberation Sans" w:hAnsi="Liberation Sans"/>
                <w:sz w:val="16"/>
              </w:rPr>
              <w:t>Pinned H2D</w:t>
            </w:r>
          </w:p>
        </w:tc>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PASS</w:t>
            </w:r>
          </w:p>
        </w:tc>
        <w:tc>
          <w:tcPr>
            <w:tcW w:type="dxa" w:w="6336"/>
            <w:vAlign w:val="center"/>
            <w:tcMar>
              <w:top w:w="55" w:type="dxa"/>
              <w:start w:w="65" w:type="dxa"/>
              <w:bottom w:w="55" w:type="dxa"/>
              <w:end w:w="65" w:type="dxa"/>
            </w:tcMar>
          </w:tcPr>
          <w:p>
            <w:pPr>
              <w:spacing w:after="0" w:before="0" w:line="240" w:lineRule="auto"/>
            </w:pPr>
            <w:r>
              <w:rPr>
                <w:rFonts w:ascii="Liberation Sans" w:hAnsi="Liberation Sans"/>
                <w:sz w:val="16"/>
              </w:rPr>
              <w:t>4 KiB through 256 MiB bidirectional workload</w:t>
            </w:r>
          </w:p>
        </w:tc>
      </w:tr>
      <w:tr>
        <w:trPr>
          <w:cantSplit/>
        </w:trPr>
        <w:tc>
          <w:tcPr>
            <w:tcW w:type="dxa" w:w="2880"/>
            <w:vAlign w:val="center"/>
            <w:tcMar>
              <w:top w:w="55" w:type="dxa"/>
              <w:start w:w="65" w:type="dxa"/>
              <w:bottom w:w="55" w:type="dxa"/>
              <w:end w:w="65" w:type="dxa"/>
            </w:tcMar>
          </w:tcPr>
          <w:p>
            <w:pPr>
              <w:spacing w:after="0" w:before="0" w:line="240" w:lineRule="auto"/>
            </w:pPr>
            <w:r>
              <w:rPr>
                <w:rFonts w:ascii="Liberation Sans" w:hAnsi="Liberation Sans"/>
                <w:sz w:val="16"/>
              </w:rPr>
              <w:t>Pinned D2H</w:t>
            </w:r>
          </w:p>
        </w:tc>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PASS</w:t>
            </w:r>
          </w:p>
        </w:tc>
        <w:tc>
          <w:tcPr>
            <w:tcW w:type="dxa" w:w="6336"/>
            <w:vAlign w:val="center"/>
            <w:tcMar>
              <w:top w:w="55" w:type="dxa"/>
              <w:start w:w="65" w:type="dxa"/>
              <w:bottom w:w="55" w:type="dxa"/>
              <w:end w:w="65" w:type="dxa"/>
            </w:tcMar>
          </w:tcPr>
          <w:p>
            <w:pPr>
              <w:spacing w:after="0" w:before="0" w:line="240" w:lineRule="auto"/>
            </w:pPr>
            <w:r>
              <w:rPr>
                <w:rFonts w:ascii="Liberation Sans" w:hAnsi="Liberation Sans"/>
                <w:sz w:val="16"/>
              </w:rPr>
              <w:t>4 KiB through 256 MiB bidirectional workload</w:t>
            </w:r>
          </w:p>
        </w:tc>
      </w:tr>
      <w:tr>
        <w:trPr>
          <w:cantSplit/>
        </w:trPr>
        <w:tc>
          <w:tcPr>
            <w:tcW w:type="dxa" w:w="2880"/>
            <w:vAlign w:val="center"/>
            <w:tcMar>
              <w:top w:w="55" w:type="dxa"/>
              <w:start w:w="65" w:type="dxa"/>
              <w:bottom w:w="55" w:type="dxa"/>
              <w:end w:w="65" w:type="dxa"/>
            </w:tcMar>
          </w:tcPr>
          <w:p>
            <w:pPr>
              <w:spacing w:after="0" w:before="0" w:line="240" w:lineRule="auto"/>
            </w:pPr>
            <w:r>
              <w:rPr>
                <w:rFonts w:ascii="Liberation Sans" w:hAnsi="Liberation Sans"/>
                <w:sz w:val="16"/>
              </w:rPr>
              <w:t>Repeated pinned DMA</w:t>
            </w:r>
          </w:p>
        </w:tc>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PASS</w:t>
            </w:r>
          </w:p>
        </w:tc>
        <w:tc>
          <w:tcPr>
            <w:tcW w:type="dxa" w:w="6336"/>
            <w:vAlign w:val="center"/>
            <w:tcMar>
              <w:top w:w="55" w:type="dxa"/>
              <w:start w:w="65" w:type="dxa"/>
              <w:bottom w:w="55" w:type="dxa"/>
              <w:end w:w="65" w:type="dxa"/>
            </w:tcMar>
          </w:tcPr>
          <w:p>
            <w:pPr>
              <w:spacing w:after="0" w:before="0" w:line="240" w:lineRule="auto"/>
            </w:pPr>
            <w:r>
              <w:rPr>
                <w:rFonts w:ascii="Liberation Sans" w:hAnsi="Liberation Sans"/>
                <w:sz w:val="16"/>
              </w:rPr>
              <w:t>20 consecutive 64 MiB bidirectional cycles</w:t>
            </w:r>
          </w:p>
        </w:tc>
      </w:tr>
      <w:tr>
        <w:trPr>
          <w:cantSplit/>
        </w:trPr>
        <w:tc>
          <w:tcPr>
            <w:tcW w:type="dxa" w:w="2880"/>
            <w:vAlign w:val="center"/>
            <w:tcMar>
              <w:top w:w="55" w:type="dxa"/>
              <w:start w:w="65" w:type="dxa"/>
              <w:bottom w:w="55" w:type="dxa"/>
              <w:end w:w="65" w:type="dxa"/>
            </w:tcMar>
          </w:tcPr>
          <w:p>
            <w:pPr>
              <w:spacing w:after="0" w:before="0" w:line="240" w:lineRule="auto"/>
            </w:pPr>
            <w:r>
              <w:rPr>
                <w:rFonts w:ascii="Liberation Sans" w:hAnsi="Liberation Sans"/>
                <w:sz w:val="16"/>
              </w:rPr>
              <w:t>Typical H2D throughput</w:t>
            </w:r>
          </w:p>
        </w:tc>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~3.06 GB/s</w:t>
            </w:r>
          </w:p>
        </w:tc>
        <w:tc>
          <w:tcPr>
            <w:tcW w:type="dxa" w:w="6336"/>
            <w:vAlign w:val="center"/>
            <w:tcMar>
              <w:top w:w="55" w:type="dxa"/>
              <w:start w:w="65" w:type="dxa"/>
              <w:bottom w:w="55" w:type="dxa"/>
              <w:end w:w="65" w:type="dxa"/>
            </w:tcMar>
          </w:tcPr>
          <w:p>
            <w:pPr>
              <w:spacing w:after="0" w:before="0" w:line="240" w:lineRule="auto"/>
            </w:pPr>
            <w:r>
              <w:rPr>
                <w:rFonts w:ascii="Liberation Sans" w:hAnsi="Liberation Sans"/>
                <w:sz w:val="16"/>
              </w:rPr>
              <w:t>stable across large pinned tests</w:t>
            </w:r>
          </w:p>
        </w:tc>
      </w:tr>
      <w:tr>
        <w:trPr>
          <w:cantSplit/>
        </w:trPr>
        <w:tc>
          <w:tcPr>
            <w:tcW w:type="dxa" w:w="2880"/>
            <w:vAlign w:val="center"/>
            <w:tcMar>
              <w:top w:w="55" w:type="dxa"/>
              <w:start w:w="65" w:type="dxa"/>
              <w:bottom w:w="55" w:type="dxa"/>
              <w:end w:w="65" w:type="dxa"/>
            </w:tcMar>
          </w:tcPr>
          <w:p>
            <w:pPr>
              <w:spacing w:after="0" w:before="0" w:line="240" w:lineRule="auto"/>
            </w:pPr>
            <w:r>
              <w:rPr>
                <w:rFonts w:ascii="Liberation Sans" w:hAnsi="Liberation Sans"/>
                <w:sz w:val="16"/>
              </w:rPr>
              <w:t>Typical D2H throughput</w:t>
            </w:r>
          </w:p>
        </w:tc>
        <w:tc>
          <w:tcPr>
            <w:tcW w:type="dxa" w:w="1944"/>
            <w:vAlign w:val="center"/>
            <w:tcMar>
              <w:top w:w="55" w:type="dxa"/>
              <w:start w:w="65" w:type="dxa"/>
              <w:bottom w:w="55" w:type="dxa"/>
              <w:end w:w="65" w:type="dxa"/>
            </w:tcMar>
          </w:tcPr>
          <w:p>
            <w:pPr>
              <w:spacing w:after="0" w:before="0" w:line="240" w:lineRule="auto"/>
            </w:pPr>
            <w:r>
              <w:rPr>
                <w:rFonts w:ascii="Liberation Sans" w:hAnsi="Liberation Sans"/>
                <w:sz w:val="16"/>
              </w:rPr>
              <w:t>~3.38 GB/s</w:t>
            </w:r>
          </w:p>
        </w:tc>
        <w:tc>
          <w:tcPr>
            <w:tcW w:type="dxa" w:w="6336"/>
            <w:vAlign w:val="center"/>
            <w:tcMar>
              <w:top w:w="55" w:type="dxa"/>
              <w:start w:w="65" w:type="dxa"/>
              <w:bottom w:w="55" w:type="dxa"/>
              <w:end w:w="65" w:type="dxa"/>
            </w:tcMar>
          </w:tcPr>
          <w:p>
            <w:pPr>
              <w:spacing w:after="0" w:before="0" w:line="240" w:lineRule="auto"/>
            </w:pPr>
            <w:r>
              <w:rPr>
                <w:rFonts w:ascii="Liberation Sans" w:hAnsi="Liberation Sans"/>
                <w:sz w:val="16"/>
              </w:rPr>
              <w:t>stable across large pinned tests</w:t>
            </w:r>
          </w:p>
        </w:tc>
      </w:tr>
    </w:tbl>
    <w:p>
      <w:pPr>
        <w:pStyle w:val="Heading2"/>
      </w:pPr>
      <w:r>
        <w:t>Critical errors during final validation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6480"/>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Failure condition</w:t>
            </w:r>
          </w:p>
        </w:tc>
        <w:tc>
          <w:tcPr>
            <w:tcW w:type="dxa" w:w="4680"/>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Final Status</w:t>
            </w:r>
          </w:p>
        </w:tc>
      </w:tr>
      <w:tr>
        <w:trPr>
          <w:cantSplit/>
        </w:trPr>
        <w:tc>
          <w:tcPr>
            <w:tcW w:type="dxa" w:w="6480"/>
            <w:vAlign w:val="center"/>
            <w:tcMar>
              <w:top w:w="55" w:type="dxa"/>
              <w:start w:w="65" w:type="dxa"/>
              <w:bottom w:w="55" w:type="dxa"/>
              <w:end w:w="65" w:type="dxa"/>
            </w:tcMar>
          </w:tcPr>
          <w:p>
            <w:pPr>
              <w:spacing w:after="0" w:before="0" w:line="240" w:lineRule="auto"/>
            </w:pPr>
            <w:r>
              <w:rPr>
                <w:rFonts w:ascii="Liberation Sans" w:hAnsi="Liberation Sans"/>
                <w:sz w:val="16"/>
              </w:rPr>
              <w:t>CUDA error 719</w:t>
            </w:r>
          </w:p>
        </w:tc>
        <w:tc>
          <w:tcPr>
            <w:tcW w:type="dxa" w:w="4680"/>
            <w:vAlign w:val="center"/>
            <w:tcMar>
              <w:top w:w="55" w:type="dxa"/>
              <w:start w:w="65" w:type="dxa"/>
              <w:bottom w:w="55" w:type="dxa"/>
              <w:end w:w="65" w:type="dxa"/>
            </w:tcMar>
          </w:tcPr>
          <w:p>
            <w:pPr>
              <w:spacing w:after="0" w:before="0" w:line="240" w:lineRule="auto"/>
            </w:pPr>
            <w:r>
              <w:rPr>
                <w:rFonts w:ascii="Liberation Sans" w:hAnsi="Liberation Sans"/>
                <w:sz w:val="16"/>
              </w:rPr>
              <w:t>NOT OBSERVED</w:t>
            </w:r>
          </w:p>
        </w:tc>
      </w:tr>
      <w:tr>
        <w:trPr>
          <w:cantSplit/>
        </w:trPr>
        <w:tc>
          <w:tcPr>
            <w:tcW w:type="dxa" w:w="6480"/>
            <w:vAlign w:val="center"/>
            <w:tcMar>
              <w:top w:w="55" w:type="dxa"/>
              <w:start w:w="65" w:type="dxa"/>
              <w:bottom w:w="55" w:type="dxa"/>
              <w:end w:w="65" w:type="dxa"/>
            </w:tcMar>
          </w:tcPr>
          <w:p>
            <w:pPr>
              <w:spacing w:after="0" w:before="0" w:line="240" w:lineRule="auto"/>
            </w:pPr>
            <w:r>
              <w:rPr>
                <w:rFonts w:ascii="Liberation Sans" w:hAnsi="Liberation Sans"/>
                <w:sz w:val="16"/>
              </w:rPr>
              <w:t>NVIDIA Xid</w:t>
            </w:r>
          </w:p>
        </w:tc>
        <w:tc>
          <w:tcPr>
            <w:tcW w:type="dxa" w:w="4680"/>
            <w:vAlign w:val="center"/>
            <w:tcMar>
              <w:top w:w="55" w:type="dxa"/>
              <w:start w:w="65" w:type="dxa"/>
              <w:bottom w:w="55" w:type="dxa"/>
              <w:end w:w="65" w:type="dxa"/>
            </w:tcMar>
          </w:tcPr>
          <w:p>
            <w:pPr>
              <w:spacing w:after="0" w:before="0" w:line="240" w:lineRule="auto"/>
            </w:pPr>
            <w:r>
              <w:rPr>
                <w:rFonts w:ascii="Liberation Sans" w:hAnsi="Liberation Sans"/>
                <w:sz w:val="16"/>
              </w:rPr>
              <w:t>NOT OBSERVED</w:t>
            </w:r>
          </w:p>
        </w:tc>
      </w:tr>
      <w:tr>
        <w:trPr>
          <w:cantSplit/>
        </w:trPr>
        <w:tc>
          <w:tcPr>
            <w:tcW w:type="dxa" w:w="6480"/>
            <w:vAlign w:val="center"/>
            <w:tcMar>
              <w:top w:w="55" w:type="dxa"/>
              <w:start w:w="65" w:type="dxa"/>
              <w:bottom w:w="55" w:type="dxa"/>
              <w:end w:w="65" w:type="dxa"/>
            </w:tcMar>
          </w:tcPr>
          <w:p>
            <w:pPr>
              <w:spacing w:after="0" w:before="0" w:line="240" w:lineRule="auto"/>
            </w:pPr>
            <w:r>
              <w:rPr>
                <w:rFonts w:ascii="Liberation Sans" w:hAnsi="Liberation Sans"/>
                <w:sz w:val="16"/>
              </w:rPr>
              <w:t>Completion Timeout</w:t>
            </w:r>
          </w:p>
        </w:tc>
        <w:tc>
          <w:tcPr>
            <w:tcW w:type="dxa" w:w="4680"/>
            <w:vAlign w:val="center"/>
            <w:tcMar>
              <w:top w:w="55" w:type="dxa"/>
              <w:start w:w="65" w:type="dxa"/>
              <w:bottom w:w="55" w:type="dxa"/>
              <w:end w:w="65" w:type="dxa"/>
            </w:tcMar>
          </w:tcPr>
          <w:p>
            <w:pPr>
              <w:spacing w:after="0" w:before="0" w:line="240" w:lineRule="auto"/>
            </w:pPr>
            <w:r>
              <w:rPr>
                <w:rFonts w:ascii="Liberation Sans" w:hAnsi="Liberation Sans"/>
                <w:sz w:val="16"/>
              </w:rPr>
              <w:t>NOT OBSERVED</w:t>
            </w:r>
          </w:p>
        </w:tc>
      </w:tr>
      <w:tr>
        <w:trPr>
          <w:cantSplit/>
        </w:trPr>
        <w:tc>
          <w:tcPr>
            <w:tcW w:type="dxa" w:w="6480"/>
            <w:vAlign w:val="center"/>
            <w:tcMar>
              <w:top w:w="55" w:type="dxa"/>
              <w:start w:w="65" w:type="dxa"/>
              <w:bottom w:w="55" w:type="dxa"/>
              <w:end w:w="65" w:type="dxa"/>
            </w:tcMar>
          </w:tcPr>
          <w:p>
            <w:pPr>
              <w:spacing w:after="0" w:before="0" w:line="240" w:lineRule="auto"/>
            </w:pPr>
            <w:r>
              <w:rPr>
                <w:rFonts w:ascii="Liberation Sans" w:hAnsi="Liberation Sans"/>
                <w:sz w:val="16"/>
              </w:rPr>
              <w:t>Bad TLP / Bad DLLP</w:t>
            </w:r>
          </w:p>
        </w:tc>
        <w:tc>
          <w:tcPr>
            <w:tcW w:type="dxa" w:w="4680"/>
            <w:vAlign w:val="center"/>
            <w:tcMar>
              <w:top w:w="55" w:type="dxa"/>
              <w:start w:w="65" w:type="dxa"/>
              <w:bottom w:w="55" w:type="dxa"/>
              <w:end w:w="65" w:type="dxa"/>
            </w:tcMar>
          </w:tcPr>
          <w:p>
            <w:pPr>
              <w:spacing w:after="0" w:before="0" w:line="240" w:lineRule="auto"/>
            </w:pPr>
            <w:r>
              <w:rPr>
                <w:rFonts w:ascii="Liberation Sans" w:hAnsi="Liberation Sans"/>
                <w:sz w:val="16"/>
              </w:rPr>
              <w:t>NOT OBSERVED</w:t>
            </w:r>
          </w:p>
        </w:tc>
      </w:tr>
      <w:tr>
        <w:trPr>
          <w:cantSplit/>
        </w:trPr>
        <w:tc>
          <w:tcPr>
            <w:tcW w:type="dxa" w:w="6480"/>
            <w:vAlign w:val="center"/>
            <w:tcMar>
              <w:top w:w="55" w:type="dxa"/>
              <w:start w:w="65" w:type="dxa"/>
              <w:bottom w:w="55" w:type="dxa"/>
              <w:end w:w="65" w:type="dxa"/>
            </w:tcMar>
          </w:tcPr>
          <w:p>
            <w:pPr>
              <w:spacing w:after="0" w:before="0" w:line="240" w:lineRule="auto"/>
            </w:pPr>
            <w:r>
              <w:rPr>
                <w:rFonts w:ascii="Liberation Sans" w:hAnsi="Liberation Sans"/>
                <w:sz w:val="16"/>
              </w:rPr>
              <w:t>GPU loss / fallen off bus</w:t>
            </w:r>
          </w:p>
        </w:tc>
        <w:tc>
          <w:tcPr>
            <w:tcW w:type="dxa" w:w="4680"/>
            <w:vAlign w:val="center"/>
            <w:tcMar>
              <w:top w:w="55" w:type="dxa"/>
              <w:start w:w="65" w:type="dxa"/>
              <w:bottom w:w="55" w:type="dxa"/>
              <w:end w:w="65" w:type="dxa"/>
            </w:tcMar>
          </w:tcPr>
          <w:p>
            <w:pPr>
              <w:spacing w:after="0" w:before="0" w:line="240" w:lineRule="auto"/>
            </w:pPr>
            <w:r>
              <w:rPr>
                <w:rFonts w:ascii="Liberation Sans" w:hAnsi="Liberation Sans"/>
                <w:sz w:val="16"/>
              </w:rPr>
              <w:t>NOT OBSERVED</w:t>
            </w:r>
          </w:p>
        </w:tc>
      </w:tr>
      <w:tr>
        <w:trPr>
          <w:cantSplit/>
        </w:trPr>
        <w:tc>
          <w:tcPr>
            <w:tcW w:type="dxa" w:w="6480"/>
            <w:vAlign w:val="center"/>
            <w:tcMar>
              <w:top w:w="55" w:type="dxa"/>
              <w:start w:w="65" w:type="dxa"/>
              <w:bottom w:w="55" w:type="dxa"/>
              <w:end w:w="65" w:type="dxa"/>
            </w:tcMar>
          </w:tcPr>
          <w:p>
            <w:pPr>
              <w:spacing w:after="0" w:before="0" w:line="240" w:lineRule="auto"/>
            </w:pPr>
            <w:r>
              <w:rPr>
                <w:rFonts w:ascii="Liberation Sans" w:hAnsi="Liberation Sans"/>
                <w:sz w:val="16"/>
              </w:rPr>
              <w:t>Host freeze</w:t>
            </w:r>
          </w:p>
        </w:tc>
        <w:tc>
          <w:tcPr>
            <w:tcW w:type="dxa" w:w="4680"/>
            <w:vAlign w:val="center"/>
            <w:tcMar>
              <w:top w:w="55" w:type="dxa"/>
              <w:start w:w="65" w:type="dxa"/>
              <w:bottom w:w="55" w:type="dxa"/>
              <w:end w:w="65" w:type="dxa"/>
            </w:tcMar>
          </w:tcPr>
          <w:p>
            <w:pPr>
              <w:spacing w:after="0" w:before="0" w:line="240" w:lineRule="auto"/>
            </w:pPr>
            <w:r>
              <w:rPr>
                <w:rFonts w:ascii="Liberation Sans" w:hAnsi="Liberation Sans"/>
                <w:sz w:val="16"/>
              </w:rPr>
              <w:t>NOT OBSERVED</w:t>
            </w:r>
          </w:p>
        </w:tc>
      </w:tr>
    </w:tbl>
    <w:p>
      <w:pPr>
        <w:pStyle w:val="Heading1"/>
      </w:pPr>
      <w:r>
        <w:t>6. What We Can and Cannot Claim</w:t>
      </w:r>
    </w:p>
    <w:p>
      <w:pPr>
        <w:pStyle w:val="ListBullet"/>
        <w:spacing w:after="40"/>
      </w:pPr>
      <w:r>
        <w:t>We can claim that the current tested configuration is reproducibly stable for the CUDA and pinned-memory workloads exercised.</w:t>
      </w:r>
    </w:p>
    <w:p>
      <w:pPr>
        <w:pStyle w:val="ListBullet"/>
        <w:spacing w:after="40"/>
      </w:pPr>
      <w:r>
        <w:t>We can claim that the immediate bridge-to-RTX 5090 physical PCIe link is capable of stable Gen3 x4 and can naturally hold Gen4 x4 before NVIDIA initializes.</w:t>
      </w:r>
    </w:p>
    <w:p>
      <w:pPr>
        <w:pStyle w:val="ListBullet"/>
        <w:spacing w:after="40"/>
      </w:pPr>
      <w:r>
        <w:t>We can claim that a guarded pre-NVIDIA Gen3/HASD sequence with exactly one retrain prevents the catastrophic behavior seen in the tested final configuration.</w:t>
      </w:r>
    </w:p>
    <w:p>
      <w:pPr>
        <w:pStyle w:val="ListBullet"/>
        <w:spacing w:after="40"/>
      </w:pPr>
      <w:r>
        <w:t>We should not claim that idle Gen1 is a defect; testing showed it is part of normal NVIDIA P-state/link-speed management in this setup.</w:t>
      </w:r>
    </w:p>
    <w:p>
      <w:pPr>
        <w:pStyle w:val="ListBullet"/>
        <w:spacing w:after="40"/>
      </w:pPr>
      <w:r>
        <w:t>We should not claim that the ASUS BIOS/TB firmware update alone fixed the issue, because the final validated state also uses the signed Gen3/HASD helper.</w:t>
      </w:r>
    </w:p>
    <w:p>
      <w:pPr>
        <w:pStyle w:val="ListBullet"/>
        <w:spacing w:after="40"/>
      </w:pPr>
      <w:r>
        <w:t>We have not proven a single ultimate root cause inside NVIDIA firmware, Intel Barlow Ridge firmware, Linux PCIe code, or their interaction. The investigation established a reliable failure boundary and a reproducible workaround.</w:t>
      </w:r>
    </w:p>
    <w:p>
      <w:pPr>
        <w:pStyle w:val="Heading1"/>
      </w:pPr>
      <w:r>
        <w:t>7. Operational Safety Rules</w:t>
      </w:r>
    </w:p>
    <w:p>
      <w:pPr>
        <w:pStyle w:val="ListBullet"/>
        <w:spacing w:after="40"/>
      </w:pPr>
      <w:r>
        <w:t>Never perform a PCIe retrain after NVIDIA has bound to the RTX 5090.</w:t>
      </w:r>
    </w:p>
    <w:p>
      <w:pPr>
        <w:pStyle w:val="ListBullet"/>
        <w:spacing w:after="40"/>
      </w:pPr>
      <w:r>
        <w:t>Use exactly one guarded retrain before NVIDIA initialization.</w:t>
      </w:r>
    </w:p>
    <w:p>
      <w:pPr>
        <w:pStyle w:val="ListBullet"/>
        <w:spacing w:after="40"/>
      </w:pPr>
      <w:r>
        <w:t>Do not force Gen4 as a workaround.</w:t>
      </w:r>
    </w:p>
    <w:p>
      <w:pPr>
        <w:pStyle w:val="ListBullet"/>
        <w:spacing w:after="40"/>
      </w:pPr>
      <w:r>
        <w:t>Do not disable Secure Boot or kernel lockdown to permit userspace PCI config writes.</w:t>
      </w:r>
    </w:p>
    <w:p>
      <w:pPr>
        <w:pStyle w:val="ListBullet"/>
        <w:spacing w:after="40"/>
      </w:pPr>
      <w:r>
        <w:t>Do not globally disable the IOMMU.</w:t>
      </w:r>
    </w:p>
    <w:p>
      <w:pPr>
        <w:pStyle w:val="ListBullet"/>
        <w:spacing w:after="40"/>
      </w:pPr>
      <w:r>
        <w:t>Do not automatically run pinned-memory stress during install or boot.</w:t>
      </w:r>
    </w:p>
    <w:p>
      <w:pPr>
        <w:pStyle w:val="ListBullet"/>
        <w:spacing w:after="40"/>
      </w:pPr>
      <w:r>
        <w:t>Do not treat a sticky RxErr+ bit as a new failure without delta/counter evidence.</w:t>
      </w:r>
    </w:p>
    <w:p>
      <w:pPr>
        <w:pStyle w:val="ListBullet"/>
        <w:spacing w:after="40"/>
      </w:pPr>
      <w:r>
        <w:t>Do not treat runtime Gen1 idle state as a failure by itself.</w:t>
      </w:r>
    </w:p>
    <w:p>
      <w:pPr>
        <w:pStyle w:val="ListBullet"/>
        <w:spacing w:after="40"/>
      </w:pPr>
      <w:r>
        <w:t>Do not overwrite the stock NVIDIA modules; keep the stabilizer as a separate signed helper.</w:t>
      </w:r>
    </w:p>
    <w:p>
      <w:pPr>
        <w:pStyle w:val="Heading1"/>
      </w:pPr>
      <w:r>
        <w:t>Appendix A - Key Register States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880"/>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State</w:t>
            </w:r>
          </w:p>
        </w:tc>
        <w:tc>
          <w:tcPr>
            <w:tcW w:type="dxa" w:w="1584"/>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LnkCtl2</w:t>
            </w:r>
          </w:p>
        </w:tc>
        <w:tc>
          <w:tcPr>
            <w:tcW w:type="dxa" w:w="1584"/>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LnkSta</w:t>
            </w:r>
          </w:p>
        </w:tc>
        <w:tc>
          <w:tcPr>
            <w:tcW w:type="dxa" w:w="5040"/>
            <w:vAlign w:val="center"/>
            <w:tcMar>
              <w:top w:w="55" w:type="dxa"/>
              <w:start w:w="65" w:type="dxa"/>
              <w:bottom w:w="55" w:type="dxa"/>
              <w:end w:w="65" w:type="dxa"/>
            </w:tcMar>
            <w:shd w:fill="D9EAF7"/>
          </w:tcPr>
          <w:p>
            <w:pPr>
              <w:spacing w:after="0" w:before="0" w:line="240" w:lineRule="auto"/>
            </w:pPr>
            <w:r>
              <w:rPr>
                <w:rFonts w:ascii="Liberation Sans" w:hAnsi="Liberation Sans"/>
                <w:b/>
                <w:sz w:val="16"/>
              </w:rPr>
              <w:t>Meaning</w:t>
            </w:r>
          </w:p>
        </w:tc>
      </w:tr>
      <w:tr>
        <w:trPr>
          <w:cantSplit/>
        </w:trPr>
        <w:tc>
          <w:tcPr>
            <w:tcW w:type="dxa" w:w="2880"/>
            <w:vAlign w:val="center"/>
            <w:tcMar>
              <w:top w:w="55" w:type="dxa"/>
              <w:start w:w="65" w:type="dxa"/>
              <w:bottom w:w="55" w:type="dxa"/>
              <w:end w:w="65" w:type="dxa"/>
            </w:tcMar>
          </w:tcPr>
          <w:p>
            <w:pPr>
              <w:spacing w:after="0" w:before="0" w:line="240" w:lineRule="auto"/>
            </w:pPr>
            <w:r>
              <w:rPr>
                <w:rFonts w:ascii="Liberation Sans" w:hAnsi="Liberation Sans"/>
                <w:sz w:val="16"/>
              </w:rPr>
              <w:t>Natural pre-NVIDIA</w:t>
            </w:r>
          </w:p>
        </w:tc>
        <w:tc>
          <w:tcPr>
            <w:tcW w:type="dxa" w:w="1584"/>
            <w:vAlign w:val="center"/>
            <w:tcMar>
              <w:top w:w="55" w:type="dxa"/>
              <w:start w:w="65" w:type="dxa"/>
              <w:bottom w:w="55" w:type="dxa"/>
              <w:end w:w="65" w:type="dxa"/>
            </w:tcMar>
          </w:tcPr>
          <w:p>
            <w:pPr>
              <w:spacing w:after="0" w:before="0" w:line="240" w:lineRule="auto"/>
            </w:pPr>
            <w:r>
              <w:rPr>
                <w:rFonts w:ascii="Liberation Sans" w:hAnsi="Liberation Sans"/>
                <w:sz w:val="16"/>
              </w:rPr>
              <w:t>0044</w:t>
            </w:r>
          </w:p>
        </w:tc>
        <w:tc>
          <w:tcPr>
            <w:tcW w:type="dxa" w:w="1584"/>
            <w:vAlign w:val="center"/>
            <w:tcMar>
              <w:top w:w="55" w:type="dxa"/>
              <w:start w:w="65" w:type="dxa"/>
              <w:bottom w:w="55" w:type="dxa"/>
              <w:end w:w="65" w:type="dxa"/>
            </w:tcMar>
          </w:tcPr>
          <w:p>
            <w:pPr>
              <w:spacing w:after="0" w:before="0" w:line="240" w:lineRule="auto"/>
            </w:pPr>
            <w:r>
              <w:rPr>
                <w:rFonts w:ascii="Liberation Sans" w:hAnsi="Liberation Sans"/>
                <w:sz w:val="16"/>
              </w:rPr>
              <w:t>3044</w:t>
            </w:r>
          </w:p>
        </w:tc>
        <w:tc>
          <w:tcPr>
            <w:tcW w:type="dxa" w:w="5040"/>
            <w:vAlign w:val="center"/>
            <w:tcMar>
              <w:top w:w="55" w:type="dxa"/>
              <w:start w:w="65" w:type="dxa"/>
              <w:bottom w:w="55" w:type="dxa"/>
              <w:end w:w="65" w:type="dxa"/>
            </w:tcMar>
          </w:tcPr>
          <w:p>
            <w:pPr>
              <w:spacing w:after="0" w:before="0" w:line="240" w:lineRule="auto"/>
            </w:pPr>
            <w:r>
              <w:rPr>
                <w:rFonts w:ascii="Liberation Sans" w:hAnsi="Liberation Sans"/>
                <w:sz w:val="16"/>
              </w:rPr>
              <w:t>Target/actual Gen4 x4 before NVIDIA</w:t>
            </w:r>
          </w:p>
        </w:tc>
      </w:tr>
      <w:tr>
        <w:trPr>
          <w:cantSplit/>
        </w:trPr>
        <w:tc>
          <w:tcPr>
            <w:tcW w:type="dxa" w:w="2880"/>
            <w:vAlign w:val="center"/>
            <w:tcMar>
              <w:top w:w="55" w:type="dxa"/>
              <w:start w:w="65" w:type="dxa"/>
              <w:bottom w:w="55" w:type="dxa"/>
              <w:end w:w="65" w:type="dxa"/>
            </w:tcMar>
          </w:tcPr>
          <w:p>
            <w:pPr>
              <w:spacing w:after="0" w:before="0" w:line="240" w:lineRule="auto"/>
            </w:pPr>
            <w:r>
              <w:rPr>
                <w:rFonts w:ascii="Liberation Sans" w:hAnsi="Liberation Sans"/>
                <w:sz w:val="16"/>
              </w:rPr>
              <w:t>Stabilized pre-NVIDIA</w:t>
            </w:r>
          </w:p>
        </w:tc>
        <w:tc>
          <w:tcPr>
            <w:tcW w:type="dxa" w:w="1584"/>
            <w:vAlign w:val="center"/>
            <w:tcMar>
              <w:top w:w="55" w:type="dxa"/>
              <w:start w:w="65" w:type="dxa"/>
              <w:bottom w:w="55" w:type="dxa"/>
              <w:end w:w="65" w:type="dxa"/>
            </w:tcMar>
          </w:tcPr>
          <w:p>
            <w:pPr>
              <w:spacing w:after="0" w:before="0" w:line="240" w:lineRule="auto"/>
            </w:pPr>
            <w:r>
              <w:rPr>
                <w:rFonts w:ascii="Liberation Sans" w:hAnsi="Liberation Sans"/>
                <w:sz w:val="16"/>
              </w:rPr>
              <w:t>0063</w:t>
            </w:r>
          </w:p>
        </w:tc>
        <w:tc>
          <w:tcPr>
            <w:tcW w:type="dxa" w:w="1584"/>
            <w:vAlign w:val="center"/>
            <w:tcMar>
              <w:top w:w="55" w:type="dxa"/>
              <w:start w:w="65" w:type="dxa"/>
              <w:bottom w:w="55" w:type="dxa"/>
              <w:end w:w="65" w:type="dxa"/>
            </w:tcMar>
          </w:tcPr>
          <w:p>
            <w:pPr>
              <w:spacing w:after="0" w:before="0" w:line="240" w:lineRule="auto"/>
            </w:pPr>
            <w:r>
              <w:rPr>
                <w:rFonts w:ascii="Liberation Sans" w:hAnsi="Liberation Sans"/>
                <w:sz w:val="16"/>
              </w:rPr>
              <w:t>7043</w:t>
            </w:r>
          </w:p>
        </w:tc>
        <w:tc>
          <w:tcPr>
            <w:tcW w:type="dxa" w:w="5040"/>
            <w:vAlign w:val="center"/>
            <w:tcMar>
              <w:top w:w="55" w:type="dxa"/>
              <w:start w:w="65" w:type="dxa"/>
              <w:bottom w:w="55" w:type="dxa"/>
              <w:end w:w="65" w:type="dxa"/>
            </w:tcMar>
          </w:tcPr>
          <w:p>
            <w:pPr>
              <w:spacing w:after="0" w:before="0" w:line="240" w:lineRule="auto"/>
            </w:pPr>
            <w:r>
              <w:rPr>
                <w:rFonts w:ascii="Liberation Sans" w:hAnsi="Liberation Sans"/>
                <w:sz w:val="16"/>
              </w:rPr>
              <w:t>Target Gen3 + HASD; actual Gen3 x4; DLL active</w:t>
            </w:r>
          </w:p>
        </w:tc>
      </w:tr>
      <w:tr>
        <w:trPr>
          <w:cantSplit/>
        </w:trPr>
        <w:tc>
          <w:tcPr>
            <w:tcW w:type="dxa" w:w="2880"/>
            <w:vAlign w:val="center"/>
            <w:tcMar>
              <w:top w:w="55" w:type="dxa"/>
              <w:start w:w="65" w:type="dxa"/>
              <w:bottom w:w="55" w:type="dxa"/>
              <w:end w:w="65" w:type="dxa"/>
            </w:tcMar>
          </w:tcPr>
          <w:p>
            <w:pPr>
              <w:spacing w:after="0" w:before="0" w:line="240" w:lineRule="auto"/>
            </w:pPr>
            <w:r>
              <w:rPr>
                <w:rFonts w:ascii="Liberation Sans" w:hAnsi="Liberation Sans"/>
                <w:sz w:val="16"/>
              </w:rPr>
              <w:t>Typical idle after NVIDIA</w:t>
            </w:r>
          </w:p>
        </w:tc>
        <w:tc>
          <w:tcPr>
            <w:tcW w:type="dxa" w:w="1584"/>
            <w:vAlign w:val="center"/>
            <w:tcMar>
              <w:top w:w="55" w:type="dxa"/>
              <w:start w:w="65" w:type="dxa"/>
              <w:bottom w:w="55" w:type="dxa"/>
              <w:end w:w="65" w:type="dxa"/>
            </w:tcMar>
          </w:tcPr>
          <w:p>
            <w:pPr>
              <w:spacing w:after="0" w:before="0" w:line="240" w:lineRule="auto"/>
            </w:pPr>
            <w:r>
              <w:rPr>
                <w:rFonts w:ascii="Liberation Sans" w:hAnsi="Liberation Sans"/>
                <w:sz w:val="16"/>
              </w:rPr>
              <w:t>0061</w:t>
            </w:r>
          </w:p>
        </w:tc>
        <w:tc>
          <w:tcPr>
            <w:tcW w:type="dxa" w:w="1584"/>
            <w:vAlign w:val="center"/>
            <w:tcMar>
              <w:top w:w="55" w:type="dxa"/>
              <w:start w:w="65" w:type="dxa"/>
              <w:bottom w:w="55" w:type="dxa"/>
              <w:end w:w="65" w:type="dxa"/>
            </w:tcMar>
          </w:tcPr>
          <w:p>
            <w:pPr>
              <w:spacing w:after="0" w:before="0" w:line="240" w:lineRule="auto"/>
            </w:pPr>
            <w:r>
              <w:rPr>
                <w:rFonts w:ascii="Liberation Sans" w:hAnsi="Liberation Sans"/>
                <w:sz w:val="16"/>
              </w:rPr>
              <w:t>7041</w:t>
            </w:r>
          </w:p>
        </w:tc>
        <w:tc>
          <w:tcPr>
            <w:tcW w:type="dxa" w:w="5040"/>
            <w:vAlign w:val="center"/>
            <w:tcMar>
              <w:top w:w="55" w:type="dxa"/>
              <w:start w:w="65" w:type="dxa"/>
              <w:bottom w:w="55" w:type="dxa"/>
              <w:end w:w="65" w:type="dxa"/>
            </w:tcMar>
          </w:tcPr>
          <w:p>
            <w:pPr>
              <w:spacing w:after="0" w:before="0" w:line="240" w:lineRule="auto"/>
            </w:pPr>
            <w:r>
              <w:rPr>
                <w:rFonts w:ascii="Liberation Sans" w:hAnsi="Liberation Sans"/>
                <w:sz w:val="16"/>
              </w:rPr>
              <w:t>Target/actual Gen1 x4 with HASD; normal runtime idle state</w:t>
            </w:r>
          </w:p>
        </w:tc>
      </w:tr>
    </w:tbl>
    <w:p>
      <w:pPr>
        <w:pStyle w:val="Heading1"/>
      </w:pPr>
      <w:r>
        <w:t>Appendix B - Validated Kernel Command Line</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7F7"/>
            <w:tcMar>
              <w:top w:w="75" w:type="dxa"/>
              <w:start w:w="95" w:type="dxa"/>
              <w:bottom w:w="75" w:type="dxa"/>
              <w:end w:w="95" w:type="dxa"/>
            </w:tcMar>
          </w:tcPr>
          <w:p>
            <w:pPr>
              <w:spacing w:after="0"/>
            </w:pPr>
            <w:r>
              <w:rPr>
                <w:rFonts w:ascii="Liberation Mono" w:hAnsi="Liberation Mono"/>
                <w:sz w:val="16"/>
              </w:rPr>
              <w:t>iommu=pt hpbussize=0x20 pcie_aspm=off pcie_ports=native pcie_port_pm=off thunderbolt.host_reset=false pci=realloc,assign-busses,resource_alignment=35@0000:8c:00.0</w:t>
            </w:r>
          </w:p>
        </w:tc>
      </w:tr>
    </w:tbl>
    <w:p>
      <w:pPr>
        <w:jc w:val="center"/>
      </w:pPr>
      <w:r>
        <w:rPr>
          <w:i/>
          <w:sz w:val="17"/>
        </w:rPr>
        <w:t>End of report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Technical Investigation Report • Fedora 44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sz w:val="16"/>
      </w:rPr>
      <w:t>TB5 RTX 5090 Stabilization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