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04F3F">
      <w:pPr>
        <w:jc w:val="center"/>
        <w:rPr>
          <w:rFonts w:asciiTheme="majorEastAsia" w:hAnsiTheme="majorEastAsia" w:eastAsiaTheme="majorEastAsia"/>
          <w:sz w:val="44"/>
          <w:szCs w:val="44"/>
        </w:rPr>
      </w:pPr>
      <w:r>
        <w:rPr>
          <w:rFonts w:asciiTheme="majorEastAsia" w:hAnsiTheme="majorEastAsia" w:eastAsiaTheme="majorEastAsia"/>
          <w:sz w:val="44"/>
          <w:szCs w:val="44"/>
        </w:rPr>
        <w:t>北京深云智合科技有限公司</w:t>
      </w:r>
    </w:p>
    <w:p w14:paraId="32AD121B">
      <w:pPr>
        <w:jc w:val="center"/>
        <w:rPr>
          <w:rFonts w:asciiTheme="majorEastAsia" w:hAnsiTheme="majorEastAsia" w:eastAsiaTheme="majorEastAsia"/>
          <w:sz w:val="44"/>
          <w:szCs w:val="44"/>
        </w:rPr>
      </w:pPr>
      <w:r>
        <w:rPr>
          <w:rFonts w:hint="eastAsia" w:asciiTheme="majorEastAsia" w:hAnsiTheme="majorEastAsia" w:eastAsiaTheme="majorEastAsia"/>
          <w:sz w:val="44"/>
          <w:szCs w:val="44"/>
        </w:rPr>
        <w:t>202</w:t>
      </w:r>
      <w:r>
        <w:rPr>
          <w:rFonts w:hint="eastAsia" w:asciiTheme="majorEastAsia" w:hAnsiTheme="majorEastAsia" w:eastAsiaTheme="majorEastAsia"/>
          <w:sz w:val="44"/>
          <w:szCs w:val="44"/>
          <w:lang w:val="en-US" w:eastAsia="zh-CN"/>
        </w:rPr>
        <w:t>5</w:t>
      </w:r>
      <w:r>
        <w:rPr>
          <w:rFonts w:hint="eastAsia" w:asciiTheme="majorEastAsia" w:hAnsiTheme="majorEastAsia" w:eastAsiaTheme="majorEastAsia"/>
          <w:sz w:val="44"/>
          <w:szCs w:val="44"/>
        </w:rPr>
        <w:t>年第</w:t>
      </w:r>
      <w:r>
        <w:rPr>
          <w:rFonts w:hint="eastAsia" w:asciiTheme="majorEastAsia" w:hAnsiTheme="majorEastAsia" w:eastAsiaTheme="majorEastAsia"/>
          <w:sz w:val="44"/>
          <w:szCs w:val="44"/>
          <w:lang w:val="en-US" w:eastAsia="zh-CN"/>
        </w:rPr>
        <w:t>一</w:t>
      </w:r>
      <w:r>
        <w:rPr>
          <w:rFonts w:hint="eastAsia" w:asciiTheme="majorEastAsia" w:hAnsiTheme="majorEastAsia" w:eastAsiaTheme="majorEastAsia"/>
          <w:sz w:val="44"/>
          <w:szCs w:val="44"/>
        </w:rPr>
        <w:t>次董事会决议</w:t>
      </w:r>
    </w:p>
    <w:p w14:paraId="7193780B">
      <w:pPr>
        <w:rPr>
          <w:rFonts w:asciiTheme="minorEastAsia" w:hAnsiTheme="minorEastAsia"/>
          <w:sz w:val="28"/>
          <w:szCs w:val="28"/>
        </w:rPr>
      </w:pPr>
    </w:p>
    <w:p w14:paraId="41712147">
      <w:pPr>
        <w:spacing w:line="360" w:lineRule="auto"/>
        <w:ind w:firstLine="560" w:firstLineChars="200"/>
        <w:rPr>
          <w:rFonts w:asciiTheme="minorEastAsia" w:hAnsiTheme="minorEastAsia"/>
          <w:sz w:val="28"/>
          <w:szCs w:val="28"/>
        </w:rPr>
      </w:pPr>
      <w:r>
        <w:rPr>
          <w:rFonts w:hint="eastAsia" w:asciiTheme="minorEastAsia" w:hAnsiTheme="minorEastAsia"/>
          <w:sz w:val="28"/>
          <w:szCs w:val="28"/>
        </w:rPr>
        <w:t>依照《公司法》及公司章程的有关规定，北京深云智合科技有限公司(“公司”)的董事会审议并通过如下决议：</w:t>
      </w:r>
    </w:p>
    <w:p w14:paraId="4F7D1F8D">
      <w:pPr>
        <w:numPr>
          <w:ilvl w:val="0"/>
          <w:numId w:val="1"/>
        </w:numPr>
      </w:pPr>
      <w:r>
        <w:rPr>
          <w:rFonts w:hint="eastAsia" w:asciiTheme="minorEastAsia" w:hAnsiTheme="minorEastAsia"/>
          <w:sz w:val="28"/>
          <w:szCs w:val="28"/>
          <w:lang w:val="en-US" w:eastAsia="zh-CN"/>
        </w:rPr>
        <w:t>基于香港科技园的</w:t>
      </w:r>
      <w:r>
        <w:rPr>
          <w:rFonts w:hint="default" w:asciiTheme="minorEastAsia" w:hAnsiTheme="minorEastAsia"/>
          <w:sz w:val="28"/>
          <w:szCs w:val="28"/>
          <w:lang w:val="en-US" w:eastAsia="zh-CN"/>
        </w:rPr>
        <w:t>Ideation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项目要求，</w:t>
      </w:r>
      <w:r>
        <w:rPr>
          <w:rFonts w:hint="eastAsia" w:asciiTheme="minorEastAsia" w:hAnsiTheme="minorEastAsia"/>
          <w:sz w:val="28"/>
          <w:szCs w:val="28"/>
        </w:rPr>
        <w:t>同意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刘宇宙为北京深云智合科技有限公司代持香港子公司股份，并签署代持协议。</w:t>
      </w:r>
    </w:p>
    <w:p w14:paraId="547C1A74">
      <w:pPr>
        <w:numPr>
          <w:numId w:val="0"/>
        </w:num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CBAB18"/>
    <w:multiLevelType w:val="singleLevel"/>
    <w:tmpl w:val="FFCBAB1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BD6E7A"/>
    <w:rsid w:val="78BD6E7A"/>
    <w:rsid w:val="7EFECA01"/>
    <w:rsid w:val="F4C7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2025-02-02T20:30:00Z</dcterms:created>
  <dc:creator>刘宇宙</dc:creator>
  <cp:lastModifiedBy>刘宇宙</cp:lastModifiedBy>
  <dcterms:modified xsi:type="dcterms:W3CDTF">2025-02-02T20:36:03Z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EB5CE101EB97A36179659F6791E85E9E_41</vt:lpwstr>
  </property>
</Properties>
</file>