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NEXT EVENT PREDICTION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Next Event Prediction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Next Event Prediction</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Next Event Prediction altkümesi için özel açıklamaları </w:t>
      </w:r>
      <w:r w:rsidDel="00000000" w:rsidR="00000000" w:rsidRPr="00000000">
        <w:rPr>
          <w:rtl w:val="0"/>
        </w:rPr>
        <w:t xml:space="preserve">“</w:t>
      </w:r>
      <w:r w:rsidDel="00000000" w:rsidR="00000000" w:rsidRPr="00000000">
        <w:rPr>
          <w:b w:val="1"/>
          <w:rtl w:val="0"/>
        </w:rPr>
        <w:t xml:space="preserve">Turkish PLU - Next Event Prediction</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4"/>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4"/>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5"/>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7"/>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4"/>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4"/>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4"/>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9"/>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9"/>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4"/>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Next Event Prediction</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Next Event Prediction, “</w:t>
      </w:r>
      <w:r w:rsidDel="00000000" w:rsidR="00000000" w:rsidRPr="00000000">
        <w:rPr>
          <w:rtl w:val="0"/>
        </w:rPr>
        <w:t xml:space="preserve">tanımlanan hedef düşünülerek birbirini izleyecek adımların saptanması </w:t>
      </w:r>
      <w:r w:rsidDel="00000000" w:rsidR="00000000" w:rsidRPr="00000000">
        <w:rPr>
          <w:rtl w:val="0"/>
        </w:rPr>
        <w:t xml:space="preserve">üzerine” Koç Üniversitesinde bir doğal dil işleme laboratuvarı olan GGLab tarafından oluşturulmuş bir veri kümesidir. Veri kümesi, İngilizce WikiHow’dan çevrilmiş ve Türkçe WikiHow’dan alınmış  adım ve hedefleri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3"/>
        </w:numPr>
        <w:ind w:left="720" w:hanging="360"/>
        <w:rPr>
          <w:b w:val="1"/>
          <w:u w:val="none"/>
        </w:rPr>
      </w:pPr>
      <w:r w:rsidDel="00000000" w:rsidR="00000000" w:rsidRPr="00000000">
        <w:rPr>
          <w:b w:val="1"/>
          <w:rtl w:val="0"/>
        </w:rPr>
        <w:t xml:space="preserve">Goal: </w:t>
      </w:r>
      <w:r w:rsidDel="00000000" w:rsidR="00000000" w:rsidRPr="00000000">
        <w:rPr>
          <w:rtl w:val="0"/>
        </w:rPr>
        <w:t xml:space="preserve">Hedef</w:t>
      </w:r>
    </w:p>
    <w:p w:rsidR="00000000" w:rsidDel="00000000" w:rsidP="00000000" w:rsidRDefault="00000000" w:rsidRPr="00000000" w14:paraId="00000069">
      <w:pPr>
        <w:numPr>
          <w:ilvl w:val="0"/>
          <w:numId w:val="3"/>
        </w:numPr>
        <w:ind w:left="720" w:hanging="360"/>
        <w:rPr>
          <w:u w:val="none"/>
        </w:rPr>
      </w:pPr>
      <w:r w:rsidDel="00000000" w:rsidR="00000000" w:rsidRPr="00000000">
        <w:rPr>
          <w:b w:val="1"/>
          <w:rtl w:val="0"/>
        </w:rPr>
        <w:t xml:space="preserve">Step1</w:t>
      </w:r>
      <w:r w:rsidDel="00000000" w:rsidR="00000000" w:rsidRPr="00000000">
        <w:rPr>
          <w:rtl w:val="0"/>
        </w:rPr>
        <w:t xml:space="preserve">: Yapılan adım</w:t>
      </w:r>
    </w:p>
    <w:p w:rsidR="00000000" w:rsidDel="00000000" w:rsidP="00000000" w:rsidRDefault="00000000" w:rsidRPr="00000000" w14:paraId="0000006A">
      <w:pPr>
        <w:numPr>
          <w:ilvl w:val="0"/>
          <w:numId w:val="3"/>
        </w:numPr>
        <w:ind w:left="720" w:hanging="360"/>
        <w:rPr>
          <w:u w:val="none"/>
        </w:rPr>
      </w:pPr>
      <w:r w:rsidDel="00000000" w:rsidR="00000000" w:rsidRPr="00000000">
        <w:rPr>
          <w:b w:val="1"/>
          <w:rtl w:val="0"/>
        </w:rPr>
        <w:t xml:space="preserve">NextStepCandidate0</w:t>
      </w:r>
      <w:r w:rsidDel="00000000" w:rsidR="00000000" w:rsidRPr="00000000">
        <w:rPr>
          <w:rtl w:val="0"/>
        </w:rPr>
        <w:t xml:space="preserve">: Step1’i takip edebilecek adım seçeneklerinin ilki</w:t>
      </w:r>
    </w:p>
    <w:p w:rsidR="00000000" w:rsidDel="00000000" w:rsidP="00000000" w:rsidRDefault="00000000" w:rsidRPr="00000000" w14:paraId="0000006B">
      <w:pPr>
        <w:numPr>
          <w:ilvl w:val="0"/>
          <w:numId w:val="3"/>
        </w:numPr>
        <w:ind w:left="720" w:hanging="360"/>
      </w:pPr>
      <w:r w:rsidDel="00000000" w:rsidR="00000000" w:rsidRPr="00000000">
        <w:rPr>
          <w:b w:val="1"/>
          <w:rtl w:val="0"/>
        </w:rPr>
        <w:t xml:space="preserve">NextStepCandidate1</w:t>
      </w:r>
      <w:r w:rsidDel="00000000" w:rsidR="00000000" w:rsidRPr="00000000">
        <w:rPr>
          <w:rtl w:val="0"/>
        </w:rPr>
        <w:t xml:space="preserve">: Step1’i takip edebilecek adım seçeneklerinin ikincisi</w:t>
      </w:r>
    </w:p>
    <w:p w:rsidR="00000000" w:rsidDel="00000000" w:rsidP="00000000" w:rsidRDefault="00000000" w:rsidRPr="00000000" w14:paraId="0000006C">
      <w:pPr>
        <w:numPr>
          <w:ilvl w:val="0"/>
          <w:numId w:val="3"/>
        </w:numPr>
        <w:ind w:left="720" w:hanging="360"/>
      </w:pPr>
      <w:r w:rsidDel="00000000" w:rsidR="00000000" w:rsidRPr="00000000">
        <w:rPr>
          <w:b w:val="1"/>
          <w:rtl w:val="0"/>
        </w:rPr>
        <w:t xml:space="preserve">NextStepCandidate2</w:t>
      </w:r>
      <w:r w:rsidDel="00000000" w:rsidR="00000000" w:rsidRPr="00000000">
        <w:rPr>
          <w:rtl w:val="0"/>
        </w:rPr>
        <w:t xml:space="preserve">: Step1’i takip edebilecek adım seçeneklerinin üçüncüsü</w:t>
      </w:r>
    </w:p>
    <w:p w:rsidR="00000000" w:rsidDel="00000000" w:rsidP="00000000" w:rsidRDefault="00000000" w:rsidRPr="00000000" w14:paraId="0000006D">
      <w:pPr>
        <w:numPr>
          <w:ilvl w:val="0"/>
          <w:numId w:val="3"/>
        </w:numPr>
        <w:ind w:left="720" w:hanging="360"/>
      </w:pPr>
      <w:r w:rsidDel="00000000" w:rsidR="00000000" w:rsidRPr="00000000">
        <w:rPr>
          <w:b w:val="1"/>
          <w:rtl w:val="0"/>
        </w:rPr>
        <w:t xml:space="preserve">NextStepCandidate3</w:t>
      </w:r>
      <w:r w:rsidDel="00000000" w:rsidR="00000000" w:rsidRPr="00000000">
        <w:rPr>
          <w:rtl w:val="0"/>
        </w:rPr>
        <w:t xml:space="preserve">: Step1’i takip edebilecek adım seçeneklerinin dördüncüsü</w:t>
      </w:r>
    </w:p>
    <w:p w:rsidR="00000000" w:rsidDel="00000000" w:rsidP="00000000" w:rsidRDefault="00000000" w:rsidRPr="00000000" w14:paraId="0000006E">
      <w:pPr>
        <w:numPr>
          <w:ilvl w:val="0"/>
          <w:numId w:val="3"/>
        </w:numPr>
        <w:ind w:left="720" w:hanging="360"/>
        <w:rPr>
          <w:u w:val="none"/>
        </w:rPr>
      </w:pPr>
      <w:r w:rsidDel="00000000" w:rsidR="00000000" w:rsidRPr="00000000">
        <w:rPr>
          <w:b w:val="1"/>
          <w:rtl w:val="0"/>
        </w:rPr>
        <w:t xml:space="preserve">Label</w:t>
      </w:r>
      <w:r w:rsidDel="00000000" w:rsidR="00000000" w:rsidRPr="00000000">
        <w:rPr>
          <w:rtl w:val="0"/>
        </w:rPr>
        <w:t xml:space="preserve">: Verilen hedef için Step1’i takip edecek doğru adım numarası</w:t>
      </w: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1">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Verilen hedefe gitmek için label’da verilen “bir sonraki adım” seçeneği “Step1”i takiben yapılabilecek bir adım mı? </w:t>
      </w:r>
      <w:r w:rsidDel="00000000" w:rsidR="00000000" w:rsidRPr="00000000">
        <w:rPr>
          <w:rtl w:val="0"/>
        </w:rPr>
        <w:t xml:space="preserve">Cevabınız “evet” ise 1 verin, aksi takdirde 0 verin.</w:t>
      </w:r>
    </w:p>
    <w:p w:rsidR="00000000" w:rsidDel="00000000" w:rsidP="00000000" w:rsidRDefault="00000000" w:rsidRPr="00000000" w14:paraId="00000072">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3">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74">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5">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6">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8">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A">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B">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C">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D">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E">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F">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80">
      <w:pPr>
        <w:ind w:left="2160" w:firstLine="0"/>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REFERANSLAR</w:t>
      </w:r>
    </w:p>
    <w:p w:rsidR="00000000" w:rsidDel="00000000" w:rsidP="00000000" w:rsidRDefault="00000000" w:rsidRPr="00000000" w14:paraId="00000083">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4">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5">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6">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7">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8">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9">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