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366F82"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proofErr w:type="gramStart"/>
      <w:r w:rsidR="001B3AAA" w:rsidRPr="00CE31D1">
        <w:rPr>
          <w:rFonts w:cstheme="minorHAnsi"/>
          <w:sz w:val="22"/>
          <w:szCs w:val="22"/>
        </w:rPr>
        <w:t>,</w:t>
      </w:r>
      <w:proofErr w:type="gramEnd"/>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w:t>
      </w:r>
      <w:r w:rsidRPr="00CE31D1">
        <w:rPr>
          <w:rFonts w:cstheme="minorHAnsi"/>
          <w:sz w:val="22"/>
          <w:szCs w:val="22"/>
        </w:rPr>
        <w:t>(80%</w:t>
      </w:r>
      <w:r w:rsidRPr="00CE31D1">
        <w:rPr>
          <w:rFonts w:cstheme="minorHAnsi"/>
          <w:sz w:val="22"/>
          <w:szCs w:val="22"/>
        </w:rPr>
        <w:t xml:space="preserve"> in the</w:t>
      </w:r>
      <w:r w:rsidRPr="00CE31D1">
        <w:rPr>
          <w:rFonts w:cstheme="minorHAnsi"/>
          <w:sz w:val="22"/>
          <w:szCs w:val="22"/>
        </w:rPr>
        <w:t xml:space="preserve"> train</w:t>
      </w:r>
      <w:r w:rsidRPr="00CE31D1">
        <w:rPr>
          <w:rFonts w:cstheme="minorHAnsi"/>
          <w:sz w:val="22"/>
          <w:szCs w:val="22"/>
        </w:rPr>
        <w:t>ing</w:t>
      </w:r>
      <w:r w:rsidRPr="00CE31D1">
        <w:rPr>
          <w:rFonts w:cstheme="minorHAnsi"/>
          <w:sz w:val="22"/>
          <w:szCs w:val="22"/>
        </w:rPr>
        <w:t xml:space="preserve">, 20% </w:t>
      </w:r>
      <w:r w:rsidRPr="00CE31D1">
        <w:rPr>
          <w:rFonts w:cstheme="minorHAnsi"/>
          <w:sz w:val="22"/>
          <w:szCs w:val="22"/>
        </w:rPr>
        <w:t>in the</w:t>
      </w:r>
      <w:r w:rsidRPr="00CE31D1">
        <w:rPr>
          <w:rFonts w:cstheme="minorHAnsi"/>
          <w:sz w:val="22"/>
          <w:szCs w:val="22"/>
        </w:rPr>
        <w:t xml:space="preserve"> test</w:t>
      </w:r>
      <w:r w:rsidRPr="00CE31D1">
        <w:rPr>
          <w:rFonts w:cstheme="minorHAnsi"/>
          <w:sz w:val="22"/>
          <w:szCs w:val="22"/>
        </w:rPr>
        <w:t xml:space="preserve"> set</w:t>
      </w:r>
      <w:r w:rsidRPr="00CE31D1">
        <w:rPr>
          <w:rFonts w:cstheme="minorHAnsi"/>
          <w:sz w:val="22"/>
          <w:szCs w:val="22"/>
        </w:rPr>
        <w:t>)</w:t>
      </w:r>
      <w:r w:rsidRPr="00CE31D1">
        <w:rPr>
          <w:rFonts w:cstheme="minorHAnsi"/>
          <w:sz w:val="22"/>
          <w:szCs w:val="22"/>
        </w:rPr>
        <w:t xml:space="preserve">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proofErr w:type="spellStart"/>
            <w:r w:rsidRPr="00CE31D1">
              <w:rPr>
                <w:rFonts w:cstheme="minorHAnsi"/>
                <w:sz w:val="22"/>
                <w:szCs w:val="22"/>
                <w:shd w:val="clear" w:color="auto" w:fill="FFFFFF"/>
              </w:rPr>
              <w:t>kickdiff</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timeremqtr</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togo</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B18A3BC" w14:textId="7C288A4C" w:rsidR="00ED52B2" w:rsidRPr="00CE31D1" w:rsidRDefault="00ED52B2" w:rsidP="00ED52B2">
      <w:pPr>
        <w:pStyle w:val="NoSpacing"/>
        <w:jc w:val="both"/>
        <w:rPr>
          <w:rFonts w:cstheme="minorHAnsi"/>
          <w:sz w:val="22"/>
          <w:szCs w:val="22"/>
        </w:rPr>
      </w:pPr>
    </w:p>
    <w:p w14:paraId="3A4E8956" w14:textId="35B2510B" w:rsidR="009E1E1A" w:rsidRPr="00686547" w:rsidRDefault="006B7A46" w:rsidP="00ED52B2">
      <w:pPr>
        <w:pStyle w:val="NoSpacing"/>
        <w:jc w:val="both"/>
        <w:rPr>
          <w:rFonts w:cstheme="minorHAnsi"/>
          <w:i/>
          <w:sz w:val="22"/>
          <w:szCs w:val="22"/>
        </w:rPr>
      </w:pPr>
      <w:commentRangeStart w:id="0"/>
      <w:r w:rsidRPr="00686547">
        <w:rPr>
          <w:rFonts w:cstheme="minorHAnsi"/>
          <w:i/>
          <w:sz w:val="22"/>
          <w:szCs w:val="22"/>
        </w:rPr>
        <w:t>Multicollinearity</w:t>
      </w:r>
      <w:commentRangeEnd w:id="0"/>
      <w:r w:rsidR="001E58D3" w:rsidRPr="00686547">
        <w:rPr>
          <w:rStyle w:val="CommentReference"/>
          <w:rFonts w:eastAsia="Times New Roman" w:cstheme="minorHAnsi"/>
          <w:i/>
        </w:rPr>
        <w:commentReference w:id="0"/>
      </w:r>
    </w:p>
    <w:p w14:paraId="14DBD28A" w14:textId="07994B31" w:rsidR="006B7A46" w:rsidRPr="00686547" w:rsidRDefault="006B7A46" w:rsidP="003F3107">
      <w:pPr>
        <w:pStyle w:val="NoSpacing"/>
        <w:ind w:firstLine="360"/>
        <w:jc w:val="both"/>
        <w:rPr>
          <w:rFonts w:cstheme="minorHAnsi"/>
          <w:sz w:val="22"/>
          <w:szCs w:val="22"/>
        </w:rPr>
      </w:pPr>
      <w:r w:rsidRPr="00686547">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366F8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366F8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F44769">
      <w:pPr>
        <w:pStyle w:val="CommentText"/>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w:t>
      </w:r>
      <w:r w:rsidR="00F44769" w:rsidRPr="00F44769">
        <w:rPr>
          <w:rFonts w:asciiTheme="minorHAnsi" w:hAnsiTheme="minorHAnsi" w:cstheme="minorHAnsi"/>
          <w:sz w:val="22"/>
          <w:szCs w:val="22"/>
        </w:rPr>
        <w:t>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366F8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w:t>
      </w:r>
      <w:r w:rsidRPr="00CE31D1">
        <w:rPr>
          <w:rFonts w:asciiTheme="minorHAnsi" w:hAnsiTheme="minorHAnsi" w:cstheme="minorHAnsi"/>
          <w:sz w:val="22"/>
          <w:szCs w:val="22"/>
        </w:rPr>
        <w:lastRenderedPageBreak/>
        <w:t xml:space="preserve">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0285A3B2"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1F430B" w:rsidRPr="00CE31D1">
        <w:rPr>
          <w:rFonts w:asciiTheme="minorHAnsi" w:hAnsiTheme="minorHAnsi" w:cstheme="minorHAnsi"/>
          <w:b/>
          <w:sz w:val="16"/>
          <w:szCs w:val="16"/>
        </w:rPr>
        <w:t>3</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CE31D1" w:rsidRDefault="003A2C7C" w:rsidP="003A2C7C">
      <w:pPr>
        <w:rPr>
          <w:rFonts w:asciiTheme="minorHAnsi" w:hAnsiTheme="minorHAnsi" w:cstheme="minorHAnsi"/>
          <w:b/>
          <w:sz w:val="22"/>
          <w:szCs w:val="22"/>
        </w:rPr>
      </w:pPr>
    </w:p>
    <w:p w14:paraId="45B75F8F" w14:textId="49EB1E5F" w:rsidR="003A2C7C" w:rsidRPr="007771BA" w:rsidRDefault="003A2C7C" w:rsidP="003A2C7C">
      <w:pPr>
        <w:pStyle w:val="ListParagraph"/>
        <w:numPr>
          <w:ilvl w:val="0"/>
          <w:numId w:val="2"/>
        </w:numPr>
        <w:ind w:left="360"/>
        <w:rPr>
          <w:rFonts w:asciiTheme="minorHAnsi" w:hAnsiTheme="minorHAnsi" w:cstheme="minorHAnsi"/>
          <w:color w:val="FF0000"/>
          <w:sz w:val="22"/>
          <w:szCs w:val="22"/>
        </w:rPr>
      </w:pPr>
      <w:r w:rsidRPr="007771BA">
        <w:rPr>
          <w:rFonts w:asciiTheme="minorHAnsi" w:hAnsiTheme="minorHAnsi" w:cstheme="minorHAnsi"/>
          <w:b/>
          <w:color w:val="FF0000"/>
          <w:sz w:val="22"/>
          <w:szCs w:val="22"/>
        </w:rPr>
        <w:t>Interpretation</w:t>
      </w:r>
    </w:p>
    <w:p w14:paraId="4F601633" w14:textId="72FED790" w:rsidR="005C306F" w:rsidRPr="007771BA" w:rsidRDefault="00E15AE2" w:rsidP="00E15AE2">
      <w:pPr>
        <w:rPr>
          <w:rFonts w:asciiTheme="minorHAnsi" w:hAnsiTheme="minorHAnsi" w:cstheme="minorHAnsi"/>
          <w:b/>
          <w:color w:val="FF0000"/>
          <w:sz w:val="22"/>
          <w:szCs w:val="22"/>
        </w:rPr>
      </w:pPr>
      <w:r w:rsidRPr="007771BA">
        <w:rPr>
          <w:rFonts w:asciiTheme="minorHAnsi" w:hAnsiTheme="minorHAnsi" w:cstheme="minorHAnsi"/>
          <w:color w:val="FF0000"/>
          <w:sz w:val="22"/>
          <w:szCs w:val="22"/>
        </w:rPr>
        <w:t>Confidence Intervals taken from running GLM on the variables that LASSO selected</w:t>
      </w:r>
      <w:r w:rsidR="00980F63" w:rsidRPr="007771BA">
        <w:rPr>
          <w:rFonts w:asciiTheme="minorHAnsi" w:hAnsiTheme="minorHAnsi" w:cstheme="minorHAnsi"/>
          <w:color w:val="FF0000"/>
          <w:sz w:val="22"/>
          <w:szCs w:val="22"/>
        </w:rPr>
        <w:t xml:space="preserve"> as the Professor suggested</w:t>
      </w:r>
      <w:r w:rsidRPr="007771BA">
        <w:rPr>
          <w:rFonts w:asciiTheme="minorHAnsi" w:hAnsiTheme="minorHAnsi" w:cstheme="minorHAnsi"/>
          <w:color w:val="FF0000"/>
          <w:sz w:val="22"/>
          <w:szCs w:val="22"/>
        </w:rPr>
        <w:t>.</w:t>
      </w:r>
      <w:r w:rsidR="005C306F" w:rsidRPr="007771BA">
        <w:rPr>
          <w:rFonts w:asciiTheme="minorHAnsi" w:hAnsiTheme="minorHAnsi" w:cstheme="minorHAnsi"/>
          <w:b/>
          <w:color w:val="FF0000"/>
          <w:sz w:val="22"/>
          <w:szCs w:val="22"/>
        </w:rPr>
        <w:t xml:space="preserve"> </w:t>
      </w:r>
    </w:p>
    <w:p w14:paraId="34408668" w14:textId="46A7D57B" w:rsidR="005C306F" w:rsidRPr="007771BA" w:rsidRDefault="005C306F" w:rsidP="00E15AE2">
      <w:pPr>
        <w:rPr>
          <w:rFonts w:asciiTheme="minorHAnsi" w:hAnsiTheme="minorHAnsi" w:cstheme="minorHAnsi"/>
          <w:b/>
          <w:color w:val="FF0000"/>
          <w:sz w:val="22"/>
          <w:szCs w:val="22"/>
        </w:rPr>
      </w:pPr>
      <w:r w:rsidRPr="007771BA">
        <w:rPr>
          <w:noProof/>
          <w:color w:val="FF0000"/>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p>
    <w:p w14:paraId="72FA25EF" w14:textId="6FC080AF" w:rsidR="00C60636" w:rsidRPr="007771BA" w:rsidRDefault="00C60636" w:rsidP="00C60636">
      <w:pPr>
        <w:rPr>
          <w:rFonts w:asciiTheme="minorHAnsi" w:hAnsiTheme="minorHAnsi" w:cstheme="minorHAnsi"/>
          <w:b/>
          <w:color w:val="FF0000"/>
          <w:sz w:val="22"/>
          <w:szCs w:val="22"/>
        </w:rPr>
      </w:pPr>
      <w:r w:rsidRPr="007771BA">
        <w:rPr>
          <w:rFonts w:asciiTheme="minorHAnsi" w:hAnsiTheme="minorHAnsi" w:cstheme="minorHAnsi"/>
          <w:color w:val="FF0000"/>
          <w:sz w:val="22"/>
          <w:szCs w:val="22"/>
        </w:rPr>
        <w:t>Confidence Intervals for Stepwise</w:t>
      </w:r>
      <w:r w:rsidR="00EE3226" w:rsidRPr="007771BA">
        <w:rPr>
          <w:rFonts w:asciiTheme="minorHAnsi" w:hAnsiTheme="minorHAnsi" w:cstheme="minorHAnsi"/>
          <w:color w:val="FF0000"/>
          <w:sz w:val="22"/>
          <w:szCs w:val="22"/>
        </w:rPr>
        <w:t xml:space="preserve"> and Forward Selection</w:t>
      </w:r>
      <w:r w:rsidRPr="007771BA">
        <w:rPr>
          <w:rFonts w:asciiTheme="minorHAnsi" w:hAnsiTheme="minorHAnsi" w:cstheme="minorHAnsi"/>
          <w:color w:val="FF0000"/>
          <w:sz w:val="22"/>
          <w:szCs w:val="22"/>
        </w:rPr>
        <w:t>.</w:t>
      </w:r>
      <w:r w:rsidRPr="007771BA">
        <w:rPr>
          <w:rFonts w:asciiTheme="minorHAnsi" w:hAnsiTheme="minorHAnsi" w:cstheme="minorHAnsi"/>
          <w:b/>
          <w:color w:val="FF0000"/>
          <w:sz w:val="22"/>
          <w:szCs w:val="22"/>
        </w:rPr>
        <w:t xml:space="preserve"> </w:t>
      </w:r>
    </w:p>
    <w:p w14:paraId="1AA468BF" w14:textId="7195685A" w:rsidR="00C60636" w:rsidRPr="007771BA" w:rsidRDefault="00C60636" w:rsidP="00E15AE2">
      <w:pPr>
        <w:rPr>
          <w:rFonts w:asciiTheme="minorHAnsi" w:hAnsiTheme="minorHAnsi" w:cstheme="minorHAnsi"/>
          <w:b/>
          <w:color w:val="FF0000"/>
          <w:sz w:val="22"/>
          <w:szCs w:val="22"/>
        </w:rPr>
      </w:pPr>
      <w:r w:rsidRPr="007771BA">
        <w:rPr>
          <w:noProof/>
          <w:color w:val="FF0000"/>
        </w:rPr>
        <w:drawing>
          <wp:inline distT="0" distB="0" distL="0" distR="0" wp14:anchorId="0BD12BBA" wp14:editId="01FB2731">
            <wp:extent cx="2289975" cy="5088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72" t="77871" r="78332" b="14635"/>
                    <a:stretch/>
                  </pic:blipFill>
                  <pic:spPr bwMode="auto">
                    <a:xfrm>
                      <a:off x="0" y="0"/>
                      <a:ext cx="2289707" cy="508823"/>
                    </a:xfrm>
                    <a:prstGeom prst="rect">
                      <a:avLst/>
                    </a:prstGeom>
                    <a:ln>
                      <a:noFill/>
                    </a:ln>
                    <a:extLst>
                      <a:ext uri="{53640926-AAD7-44D8-BBD7-CCE9431645EC}">
                        <a14:shadowObscured xmlns:a14="http://schemas.microsoft.com/office/drawing/2010/main"/>
                      </a:ext>
                    </a:extLst>
                  </pic:spPr>
                </pic:pic>
              </a:graphicData>
            </a:graphic>
          </wp:inline>
        </w:drawing>
      </w:r>
    </w:p>
    <w:p w14:paraId="3053195D" w14:textId="77777777" w:rsidR="00C60636" w:rsidRPr="007771BA" w:rsidRDefault="00C60636" w:rsidP="00E15AE2">
      <w:pPr>
        <w:rPr>
          <w:rFonts w:asciiTheme="minorHAnsi" w:hAnsiTheme="minorHAnsi" w:cstheme="minorHAnsi"/>
          <w:b/>
          <w:color w:val="FF0000"/>
          <w:sz w:val="22"/>
          <w:szCs w:val="22"/>
        </w:rPr>
      </w:pPr>
    </w:p>
    <w:p w14:paraId="75DB1AC2" w14:textId="4BA8F76C" w:rsidR="00733898" w:rsidRPr="007771BA" w:rsidRDefault="00733898" w:rsidP="00733898">
      <w:pPr>
        <w:pStyle w:val="ListParagraph"/>
        <w:numPr>
          <w:ilvl w:val="0"/>
          <w:numId w:val="2"/>
        </w:numPr>
        <w:ind w:left="360"/>
        <w:rPr>
          <w:rFonts w:asciiTheme="minorHAnsi" w:hAnsiTheme="minorHAnsi" w:cstheme="minorHAnsi"/>
          <w:b/>
          <w:color w:val="FF0000"/>
          <w:sz w:val="22"/>
          <w:szCs w:val="22"/>
        </w:rPr>
      </w:pPr>
      <w:r w:rsidRPr="007771BA">
        <w:rPr>
          <w:rFonts w:asciiTheme="minorHAnsi" w:hAnsiTheme="minorHAnsi" w:cstheme="minorHAnsi"/>
          <w:b/>
          <w:color w:val="FF0000"/>
          <w:sz w:val="22"/>
          <w:szCs w:val="22"/>
        </w:rPr>
        <w:t>Conclusion</w:t>
      </w:r>
    </w:p>
    <w:p w14:paraId="6FCDB94E" w14:textId="77777777" w:rsidR="009337DE" w:rsidRPr="00CE31D1" w:rsidRDefault="009337DE"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w:t>
      </w:r>
      <w:r w:rsidR="005A2D2D" w:rsidRPr="00CE31D1">
        <w:rPr>
          <w:rFonts w:asciiTheme="minorHAnsi" w:hAnsiTheme="minorHAnsi" w:cstheme="minorHAnsi"/>
          <w:sz w:val="22"/>
          <w:szCs w:val="22"/>
        </w:rPr>
        <w:lastRenderedPageBreak/>
        <w:t xml:space="preserve">of principle components by the response.  If the responses separate out, then predictive such as LDA, logistic, and random forest typically will predict well. </w:t>
      </w:r>
    </w:p>
    <w:p w14:paraId="57B06617" w14:textId="77777777" w:rsidR="00871036" w:rsidRPr="00CE31D1" w:rsidRDefault="00871036" w:rsidP="007127D9">
      <w:pPr>
        <w:rPr>
          <w:rFonts w:asciiTheme="minorHAnsi" w:hAnsiTheme="minorHAnsi" w:cstheme="minorHAnsi"/>
          <w:sz w:val="22"/>
          <w:szCs w:val="22"/>
        </w:rPr>
      </w:pPr>
    </w:p>
    <w:p w14:paraId="6E3B567E" w14:textId="5179C704" w:rsidR="001B3AAA" w:rsidRPr="00CE31D1" w:rsidRDefault="001B3AAA"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 xml:space="preserve">5.b.1 – </w:t>
      </w:r>
      <w:r w:rsidR="006F7CC1" w:rsidRPr="006F7CC1">
        <w:rPr>
          <w:rFonts w:asciiTheme="minorHAnsi" w:hAnsiTheme="minorHAnsi" w:cstheme="minorHAnsi"/>
          <w:b/>
          <w:sz w:val="16"/>
          <w:szCs w:val="16"/>
        </w:rPr>
        <w:t>PC1 vs PC5 and PC1 vs PC4</w:t>
      </w:r>
      <w:r w:rsidR="006F7CC1" w:rsidRPr="006F7CC1">
        <w:rPr>
          <w:rFonts w:asciiTheme="minorHAnsi" w:hAnsiTheme="minorHAnsi" w:cstheme="minorHAnsi"/>
          <w:b/>
          <w:sz w:val="16"/>
          <w:szCs w:val="16"/>
        </w:rPr>
        <w:t>]</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 xml:space="preserve">use stepwise selection with the prescribed </w:t>
      </w:r>
      <w:r w:rsidRPr="00CE31D1">
        <w:rPr>
          <w:rFonts w:cstheme="minorHAnsi"/>
          <w:sz w:val="22"/>
          <w:szCs w:val="22"/>
        </w:rPr>
        <w:lastRenderedPageBreak/>
        <w:t>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 xml:space="preserve">As seen </w:t>
      </w:r>
      <w:r w:rsidR="00ED09DC">
        <w:rPr>
          <w:rFonts w:cstheme="minorHAnsi"/>
          <w:sz w:val="22"/>
          <w:szCs w:val="22"/>
        </w:rPr>
        <w:t>below</w:t>
      </w:r>
      <w:r w:rsidR="00ED09DC">
        <w:rPr>
          <w:rFonts w:cstheme="minorHAnsi"/>
          <w:sz w:val="22"/>
          <w:szCs w:val="22"/>
        </w:rPr>
        <w:t xml:space="preserve">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DA3568"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2FB48803"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4.5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DA3568">
      <w:pPr>
        <w:ind w:firstLine="360"/>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proofErr w:type="gramStart"/>
      <w:r w:rsidRPr="00CE31D1">
        <w:rPr>
          <w:rFonts w:asciiTheme="minorHAnsi" w:hAnsiTheme="minorHAnsi" w:cstheme="minorHAnsi"/>
          <w:sz w:val="22"/>
          <w:szCs w:val="22"/>
        </w:rPr>
        <w:t>togo</w:t>
      </w:r>
      <w:proofErr w:type="spellEnd"/>
      <w:proofErr w:type="gram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DA3568">
      <w:pPr>
        <w:ind w:firstLine="360"/>
        <w:rPr>
          <w:rFonts w:asciiTheme="minorHAnsi" w:hAnsiTheme="minorHAnsi" w:cstheme="minorHAnsi"/>
          <w:sz w:val="22"/>
          <w:szCs w:val="22"/>
        </w:rPr>
      </w:pPr>
    </w:p>
    <w:p w14:paraId="753B109E" w14:textId="3E9CC73D"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Random forest is a method for classification that operates by construction a multitude of decision trees.  Random Forest attempts to decorrelate trees by random sampling from the </w:t>
      </w:r>
      <w:proofErr w:type="gramStart"/>
      <w:r w:rsidRPr="00CE31D1">
        <w:rPr>
          <w:rFonts w:asciiTheme="minorHAnsi" w:hAnsiTheme="minorHAnsi" w:cstheme="minorHAnsi"/>
          <w:sz w:val="22"/>
          <w:szCs w:val="22"/>
        </w:rPr>
        <w:t>predictors</w:t>
      </w:r>
      <w:proofErr w:type="gramEnd"/>
      <w:r w:rsidRPr="00CE31D1">
        <w:rPr>
          <w:rFonts w:asciiTheme="minorHAnsi" w:hAnsiTheme="minorHAnsi" w:cstheme="minorHAnsi"/>
          <w:sz w:val="22"/>
          <w:szCs w:val="22"/>
        </w:rPr>
        <w:t xml:space="preserve">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52FC8E6" w:rsidR="000116A3" w:rsidRPr="00787F77" w:rsidRDefault="00DC7ED2" w:rsidP="00DA3568">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 [chart – Variable Importance]</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lastRenderedPageBreak/>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bookmarkStart w:id="1" w:name="_GoBack"/>
      <w:bookmarkEnd w:id="1"/>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95"/>
        <w:gridCol w:w="1500"/>
        <w:gridCol w:w="1291"/>
        <w:gridCol w:w="1630"/>
        <w:gridCol w:w="1667"/>
        <w:gridCol w:w="1667"/>
      </w:tblGrid>
      <w:tr w:rsidR="00CE31D1" w:rsidRPr="00CE31D1" w14:paraId="2FE228FD" w14:textId="77777777" w:rsidTr="00CE5C78">
        <w:tc>
          <w:tcPr>
            <w:tcW w:w="1595" w:type="dxa"/>
          </w:tcPr>
          <w:p w14:paraId="52A2B5A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00" w:type="dxa"/>
          </w:tcPr>
          <w:p w14:paraId="472005E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CE5C78">
        <w:tc>
          <w:tcPr>
            <w:tcW w:w="1595" w:type="dxa"/>
          </w:tcPr>
          <w:p w14:paraId="124B3CEB" w14:textId="6E49D6FD"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500" w:type="dxa"/>
          </w:tcPr>
          <w:p w14:paraId="6B6CB007" w14:textId="5FF0DC00" w:rsidR="0091191E" w:rsidRPr="00CE31D1" w:rsidRDefault="0091191E" w:rsidP="009A4562">
            <w:pPr>
              <w:rPr>
                <w:rFonts w:asciiTheme="minorHAnsi" w:hAnsiTheme="minorHAnsi" w:cstheme="minorHAnsi"/>
                <w:sz w:val="22"/>
                <w:szCs w:val="22"/>
              </w:rPr>
            </w:pPr>
          </w:p>
        </w:tc>
        <w:tc>
          <w:tcPr>
            <w:tcW w:w="1291" w:type="dxa"/>
          </w:tcPr>
          <w:p w14:paraId="43A9E046" w14:textId="30F023C4"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CE5C78">
        <w:tc>
          <w:tcPr>
            <w:tcW w:w="1595" w:type="dxa"/>
          </w:tcPr>
          <w:p w14:paraId="2EFEBCC0" w14:textId="34AF5EF5"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500"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CE5C78">
        <w:tc>
          <w:tcPr>
            <w:tcW w:w="1595"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500"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2E51F0B3"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[TABLE 4.</w:t>
      </w:r>
      <w:r w:rsidR="007C351D" w:rsidRPr="00CE31D1">
        <w:rPr>
          <w:rFonts w:asciiTheme="minorHAnsi" w:hAnsiTheme="minorHAnsi" w:cstheme="minorHAnsi"/>
          <w:b/>
          <w:sz w:val="16"/>
          <w:szCs w:val="16"/>
        </w:rPr>
        <w:t>4</w:t>
      </w:r>
      <w:r w:rsidRPr="00CE31D1">
        <w:rPr>
          <w:rFonts w:asciiTheme="minorHAnsi" w:hAnsiTheme="minorHAnsi" w:cstheme="minorHAnsi"/>
          <w:b/>
          <w:sz w:val="16"/>
          <w:szCs w:val="16"/>
        </w:rPr>
        <w:t xml:space="preserve"> –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2A0DBD" w:rsidRDefault="00B7455F" w:rsidP="00B7455F">
      <w:pPr>
        <w:pStyle w:val="ListParagraph"/>
        <w:numPr>
          <w:ilvl w:val="0"/>
          <w:numId w:val="4"/>
        </w:numPr>
        <w:ind w:left="36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CE31D1" w:rsidRDefault="000A51C5"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1D533E89"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2"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3"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40C57" w14:textId="77777777" w:rsidR="00366F82" w:rsidRDefault="00366F82" w:rsidP="004C6E69">
      <w:r>
        <w:separator/>
      </w:r>
    </w:p>
  </w:endnote>
  <w:endnote w:type="continuationSeparator" w:id="0">
    <w:p w14:paraId="7CD10C4C" w14:textId="77777777" w:rsidR="00366F82" w:rsidRDefault="00366F82"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7273CC" w14:textId="77777777" w:rsidR="00366F82" w:rsidRDefault="00366F82" w:rsidP="004C6E69">
      <w:r>
        <w:separator/>
      </w:r>
    </w:p>
  </w:footnote>
  <w:footnote w:type="continuationSeparator" w:id="0">
    <w:p w14:paraId="2BBF9270" w14:textId="77777777" w:rsidR="00366F82" w:rsidRDefault="00366F82"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3641B"/>
    <w:rsid w:val="00054398"/>
    <w:rsid w:val="000543D1"/>
    <w:rsid w:val="00057070"/>
    <w:rsid w:val="00061650"/>
    <w:rsid w:val="00063DA1"/>
    <w:rsid w:val="00075261"/>
    <w:rsid w:val="00080257"/>
    <w:rsid w:val="000A51C5"/>
    <w:rsid w:val="000C7ADF"/>
    <w:rsid w:val="000D6E62"/>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72F61"/>
    <w:rsid w:val="00290BCC"/>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C5F"/>
    <w:rsid w:val="00366F82"/>
    <w:rsid w:val="00372010"/>
    <w:rsid w:val="003A13BB"/>
    <w:rsid w:val="003A2C7C"/>
    <w:rsid w:val="003C0D7B"/>
    <w:rsid w:val="003C47CF"/>
    <w:rsid w:val="003F1173"/>
    <w:rsid w:val="003F3107"/>
    <w:rsid w:val="003F3392"/>
    <w:rsid w:val="0044142D"/>
    <w:rsid w:val="004548E7"/>
    <w:rsid w:val="00476ABB"/>
    <w:rsid w:val="00491380"/>
    <w:rsid w:val="004C3002"/>
    <w:rsid w:val="004C6E69"/>
    <w:rsid w:val="004D0EF1"/>
    <w:rsid w:val="004D522C"/>
    <w:rsid w:val="004F57FD"/>
    <w:rsid w:val="004F78B7"/>
    <w:rsid w:val="00505954"/>
    <w:rsid w:val="005226B6"/>
    <w:rsid w:val="0052694D"/>
    <w:rsid w:val="00526AD9"/>
    <w:rsid w:val="00534468"/>
    <w:rsid w:val="00542606"/>
    <w:rsid w:val="005501A5"/>
    <w:rsid w:val="00550A19"/>
    <w:rsid w:val="0055217E"/>
    <w:rsid w:val="005603DF"/>
    <w:rsid w:val="00571C51"/>
    <w:rsid w:val="005728F8"/>
    <w:rsid w:val="00587A53"/>
    <w:rsid w:val="005A2D2D"/>
    <w:rsid w:val="005C306F"/>
    <w:rsid w:val="005E0766"/>
    <w:rsid w:val="005E6B9B"/>
    <w:rsid w:val="005F68ED"/>
    <w:rsid w:val="00616AC1"/>
    <w:rsid w:val="00630660"/>
    <w:rsid w:val="006332D8"/>
    <w:rsid w:val="006468C9"/>
    <w:rsid w:val="0064744C"/>
    <w:rsid w:val="00647849"/>
    <w:rsid w:val="00654035"/>
    <w:rsid w:val="0066322C"/>
    <w:rsid w:val="00686547"/>
    <w:rsid w:val="006A3124"/>
    <w:rsid w:val="006B7A46"/>
    <w:rsid w:val="006C0E03"/>
    <w:rsid w:val="006C2131"/>
    <w:rsid w:val="006E7B5B"/>
    <w:rsid w:val="006F7CC1"/>
    <w:rsid w:val="00700AFA"/>
    <w:rsid w:val="007127D9"/>
    <w:rsid w:val="007139F5"/>
    <w:rsid w:val="00721274"/>
    <w:rsid w:val="0073172E"/>
    <w:rsid w:val="0073204A"/>
    <w:rsid w:val="00733898"/>
    <w:rsid w:val="007407FB"/>
    <w:rsid w:val="00743827"/>
    <w:rsid w:val="00753656"/>
    <w:rsid w:val="00754366"/>
    <w:rsid w:val="00776580"/>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51A68"/>
    <w:rsid w:val="00851AD8"/>
    <w:rsid w:val="0085634B"/>
    <w:rsid w:val="00871036"/>
    <w:rsid w:val="008817ED"/>
    <w:rsid w:val="0088195F"/>
    <w:rsid w:val="008A4A1D"/>
    <w:rsid w:val="008D4C4B"/>
    <w:rsid w:val="008D733D"/>
    <w:rsid w:val="008E151C"/>
    <w:rsid w:val="008F0B67"/>
    <w:rsid w:val="009038DA"/>
    <w:rsid w:val="0091191E"/>
    <w:rsid w:val="00911B34"/>
    <w:rsid w:val="00915264"/>
    <w:rsid w:val="009337DE"/>
    <w:rsid w:val="0096075A"/>
    <w:rsid w:val="00961A0F"/>
    <w:rsid w:val="00967763"/>
    <w:rsid w:val="0097055C"/>
    <w:rsid w:val="00980F63"/>
    <w:rsid w:val="00994528"/>
    <w:rsid w:val="009C2990"/>
    <w:rsid w:val="009D0EB5"/>
    <w:rsid w:val="009D60E2"/>
    <w:rsid w:val="009E1E1A"/>
    <w:rsid w:val="00A26025"/>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57536"/>
    <w:rsid w:val="00B6607D"/>
    <w:rsid w:val="00B7455F"/>
    <w:rsid w:val="00B87F3E"/>
    <w:rsid w:val="00B90C04"/>
    <w:rsid w:val="00B93E95"/>
    <w:rsid w:val="00BA1608"/>
    <w:rsid w:val="00BA41DF"/>
    <w:rsid w:val="00BA7F33"/>
    <w:rsid w:val="00BC48FB"/>
    <w:rsid w:val="00BC5DC9"/>
    <w:rsid w:val="00BF2130"/>
    <w:rsid w:val="00BF4FDB"/>
    <w:rsid w:val="00BF5101"/>
    <w:rsid w:val="00BF565C"/>
    <w:rsid w:val="00C03708"/>
    <w:rsid w:val="00C11312"/>
    <w:rsid w:val="00C11D50"/>
    <w:rsid w:val="00C5276C"/>
    <w:rsid w:val="00C559F3"/>
    <w:rsid w:val="00C5637C"/>
    <w:rsid w:val="00C60636"/>
    <w:rsid w:val="00C60D15"/>
    <w:rsid w:val="00C72ABD"/>
    <w:rsid w:val="00C821CC"/>
    <w:rsid w:val="00C869D1"/>
    <w:rsid w:val="00C976AE"/>
    <w:rsid w:val="00CD6068"/>
    <w:rsid w:val="00CE31D1"/>
    <w:rsid w:val="00CE5C78"/>
    <w:rsid w:val="00CE7D54"/>
    <w:rsid w:val="00CF0D3D"/>
    <w:rsid w:val="00D165D5"/>
    <w:rsid w:val="00D16F5F"/>
    <w:rsid w:val="00D54574"/>
    <w:rsid w:val="00DA3568"/>
    <w:rsid w:val="00DA3A6F"/>
    <w:rsid w:val="00DC7ED2"/>
    <w:rsid w:val="00DD1A79"/>
    <w:rsid w:val="00DE5F0B"/>
    <w:rsid w:val="00DF03B0"/>
    <w:rsid w:val="00E013B2"/>
    <w:rsid w:val="00E06697"/>
    <w:rsid w:val="00E15AE2"/>
    <w:rsid w:val="00E30A5D"/>
    <w:rsid w:val="00E70A0B"/>
    <w:rsid w:val="00E70BA1"/>
    <w:rsid w:val="00E9032B"/>
    <w:rsid w:val="00EB4D3D"/>
    <w:rsid w:val="00EB6E89"/>
    <w:rsid w:val="00EC2A38"/>
    <w:rsid w:val="00EC5DE9"/>
    <w:rsid w:val="00ED09DC"/>
    <w:rsid w:val="00ED2A40"/>
    <w:rsid w:val="00ED52B2"/>
    <w:rsid w:val="00EE3226"/>
    <w:rsid w:val="00EE6214"/>
    <w:rsid w:val="00EF7B9E"/>
    <w:rsid w:val="00F0631C"/>
    <w:rsid w:val="00F215FC"/>
    <w:rsid w:val="00F2281F"/>
    <w:rsid w:val="00F22E75"/>
    <w:rsid w:val="00F2661A"/>
    <w:rsid w:val="00F37066"/>
    <w:rsid w:val="00F44769"/>
    <w:rsid w:val="00F60117"/>
    <w:rsid w:val="00F67B2F"/>
    <w:rsid w:val="00F8399D"/>
    <w:rsid w:val="00FA28B8"/>
    <w:rsid w:val="00FB31F5"/>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pro-football-reference.com/boxscores/200811230crd.htm"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pro-football-reference.com/boxscores/200812280gnb.htm" TargetMode="External"/><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1CAE9-8057-47C1-B375-05A0D2C5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18</cp:revision>
  <dcterms:created xsi:type="dcterms:W3CDTF">2019-04-18T20:34:00Z</dcterms:created>
  <dcterms:modified xsi:type="dcterms:W3CDTF">2019-04-18T20:51:00Z</dcterms:modified>
</cp:coreProperties>
</file>