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35172" w14:textId="2F085104" w:rsidR="00556262" w:rsidRDefault="007F5700" w:rsidP="00556262">
      <w:pPr>
        <w:jc w:val="center"/>
        <w:rPr>
          <w:rFonts w:ascii="Arial" w:hAnsi="Arial" w:cs="Arial"/>
        </w:rPr>
      </w:pPr>
      <w:r w:rsidRPr="00556262">
        <w:rPr>
          <w:rFonts w:ascii="Arial" w:hAnsi="Arial" w:cs="Arial"/>
        </w:rPr>
        <w:t>Project 2:</w:t>
      </w:r>
    </w:p>
    <w:p w14:paraId="2D539BCB" w14:textId="034F6AA9" w:rsidR="007F5700" w:rsidRDefault="00556262" w:rsidP="0055626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Prediction of Return on Investment (ROI)</w:t>
      </w:r>
    </w:p>
    <w:p w14:paraId="18BB95B0" w14:textId="7217FBA1" w:rsidR="009C3F49" w:rsidRDefault="009C3F49" w:rsidP="0055626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KISS – Keep It Simple Stupid</w:t>
      </w:r>
    </w:p>
    <w:p w14:paraId="6BBDED4F" w14:textId="77777777" w:rsidR="00556262" w:rsidRPr="00556262" w:rsidRDefault="00556262" w:rsidP="00556262">
      <w:pPr>
        <w:jc w:val="center"/>
        <w:rPr>
          <w:rFonts w:ascii="Arial" w:hAnsi="Arial" w:cs="Arial"/>
        </w:rPr>
      </w:pPr>
    </w:p>
    <w:p w14:paraId="48FB4874" w14:textId="77777777" w:rsidR="007F5700" w:rsidRPr="00556262" w:rsidRDefault="007F5700">
      <w:pPr>
        <w:rPr>
          <w:rFonts w:ascii="Arial" w:hAnsi="Arial" w:cs="Arial"/>
          <w:u w:val="single"/>
        </w:rPr>
      </w:pPr>
      <w:r w:rsidRPr="00556262">
        <w:rPr>
          <w:rFonts w:ascii="Arial" w:hAnsi="Arial" w:cs="Arial"/>
          <w:u w:val="single"/>
        </w:rPr>
        <w:t xml:space="preserve">Name: </w:t>
      </w:r>
    </w:p>
    <w:p w14:paraId="3431ED43" w14:textId="6B175B10" w:rsidR="007F5700" w:rsidRPr="00556262" w:rsidRDefault="007F5700" w:rsidP="007F57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David Lu</w:t>
      </w:r>
    </w:p>
    <w:p w14:paraId="7A0D553E" w14:textId="585375F7" w:rsidR="007F5700" w:rsidRPr="00556262" w:rsidRDefault="007F5700" w:rsidP="007F57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 xml:space="preserve">Ravi </w:t>
      </w:r>
      <w:proofErr w:type="spellStart"/>
      <w:r w:rsidRPr="00556262">
        <w:rPr>
          <w:rFonts w:ascii="Arial" w:hAnsi="Arial" w:cs="Arial"/>
        </w:rPr>
        <w:t>Selva</w:t>
      </w:r>
      <w:proofErr w:type="spellEnd"/>
    </w:p>
    <w:p w14:paraId="14E15728" w14:textId="52161EE6" w:rsidR="007F5700" w:rsidRPr="00556262" w:rsidRDefault="007F5700" w:rsidP="007F57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Ram Sake</w:t>
      </w:r>
    </w:p>
    <w:p w14:paraId="0FFD2B38" w14:textId="1E35AE6E" w:rsidR="007F5700" w:rsidRPr="00556262" w:rsidRDefault="007F5700" w:rsidP="007F57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Travis Le</w:t>
      </w:r>
    </w:p>
    <w:p w14:paraId="53E39651" w14:textId="77777777" w:rsidR="007F5700" w:rsidRPr="00556262" w:rsidRDefault="007F5700" w:rsidP="007F5700">
      <w:pPr>
        <w:rPr>
          <w:rFonts w:ascii="Arial" w:hAnsi="Arial" w:cs="Arial"/>
          <w:u w:val="single"/>
        </w:rPr>
      </w:pPr>
      <w:r w:rsidRPr="00556262">
        <w:rPr>
          <w:rFonts w:ascii="Arial" w:hAnsi="Arial" w:cs="Arial"/>
          <w:u w:val="single"/>
        </w:rPr>
        <w:t xml:space="preserve">Project Objective: </w:t>
      </w:r>
    </w:p>
    <w:p w14:paraId="0C71733A" w14:textId="4D074451" w:rsidR="007F5700" w:rsidRPr="00556262" w:rsidRDefault="007F5700" w:rsidP="007F57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 xml:space="preserve">Predictive </w:t>
      </w:r>
      <w:r w:rsidR="00556262">
        <w:rPr>
          <w:rFonts w:ascii="Arial" w:hAnsi="Arial" w:cs="Arial"/>
        </w:rPr>
        <w:t>ROI</w:t>
      </w:r>
      <w:r w:rsidRPr="00556262">
        <w:rPr>
          <w:rFonts w:ascii="Arial" w:hAnsi="Arial" w:cs="Arial"/>
        </w:rPr>
        <w:t xml:space="preserve"> for investors based on historical stock performance</w:t>
      </w:r>
    </w:p>
    <w:p w14:paraId="4144A5C5" w14:textId="7B7DEC9B" w:rsidR="007F5700" w:rsidRPr="00556262" w:rsidRDefault="002F7BEB" w:rsidP="002F7BEB">
      <w:pPr>
        <w:rPr>
          <w:rFonts w:ascii="Arial" w:hAnsi="Arial" w:cs="Arial"/>
          <w:u w:val="single"/>
        </w:rPr>
      </w:pPr>
      <w:r w:rsidRPr="00556262">
        <w:rPr>
          <w:rFonts w:ascii="Arial" w:hAnsi="Arial" w:cs="Arial"/>
          <w:u w:val="single"/>
        </w:rPr>
        <w:t>Visualization:</w:t>
      </w:r>
    </w:p>
    <w:p w14:paraId="5CBF3445" w14:textId="77777777" w:rsidR="006C0944" w:rsidRPr="00556262" w:rsidRDefault="006C0944" w:rsidP="006C09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 xml:space="preserve">Python Flask </w:t>
      </w:r>
    </w:p>
    <w:p w14:paraId="73CFE19A" w14:textId="0D44210B" w:rsidR="006C0944" w:rsidRPr="00556262" w:rsidRDefault="006C0944" w:rsidP="006C094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API to landing page</w:t>
      </w:r>
    </w:p>
    <w:p w14:paraId="09B45264" w14:textId="296B387B" w:rsidR="006C0944" w:rsidRPr="00556262" w:rsidRDefault="006C0944" w:rsidP="006C094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Stock performance graph by date</w:t>
      </w:r>
    </w:p>
    <w:p w14:paraId="74000F79" w14:textId="4FEABD03" w:rsidR="006C0944" w:rsidRPr="00556262" w:rsidRDefault="006C0944" w:rsidP="002F7B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HTML and CSS</w:t>
      </w:r>
    </w:p>
    <w:p w14:paraId="0B26AF55" w14:textId="52E97404" w:rsidR="00B36710" w:rsidRPr="00556262" w:rsidRDefault="00B36710" w:rsidP="006C094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Menu</w:t>
      </w:r>
    </w:p>
    <w:p w14:paraId="7B6202D0" w14:textId="3010AF6D" w:rsidR="006C0944" w:rsidRPr="00556262" w:rsidRDefault="006C0944" w:rsidP="006C094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Stock</w:t>
      </w:r>
      <w:r w:rsidRPr="00556262">
        <w:rPr>
          <w:rFonts w:ascii="Arial" w:hAnsi="Arial" w:cs="Arial"/>
        </w:rPr>
        <w:t xml:space="preserve"> drop</w:t>
      </w:r>
      <w:r w:rsidR="00653922" w:rsidRPr="00556262">
        <w:rPr>
          <w:rFonts w:ascii="Arial" w:hAnsi="Arial" w:cs="Arial"/>
        </w:rPr>
        <w:t>-</w:t>
      </w:r>
      <w:r w:rsidRPr="00556262">
        <w:rPr>
          <w:rFonts w:ascii="Arial" w:hAnsi="Arial" w:cs="Arial"/>
        </w:rPr>
        <w:t>down and filter</w:t>
      </w:r>
    </w:p>
    <w:p w14:paraId="38F87E43" w14:textId="597EB9E7" w:rsidR="00B36710" w:rsidRPr="00556262" w:rsidRDefault="006C0944" w:rsidP="00B3671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Predictive modelin</w:t>
      </w:r>
      <w:r w:rsidR="00B36710" w:rsidRPr="00556262">
        <w:rPr>
          <w:rFonts w:ascii="Arial" w:hAnsi="Arial" w:cs="Arial"/>
        </w:rPr>
        <w:t>g</w:t>
      </w:r>
    </w:p>
    <w:p w14:paraId="6DAEA7A9" w14:textId="77777777" w:rsidR="00B36710" w:rsidRPr="00556262" w:rsidRDefault="00B36710" w:rsidP="00B36710">
      <w:pPr>
        <w:pStyle w:val="ListParagraph"/>
        <w:ind w:left="2160"/>
        <w:rPr>
          <w:rFonts w:ascii="Arial" w:hAnsi="Arial" w:cs="Arial"/>
        </w:rPr>
      </w:pPr>
    </w:p>
    <w:p w14:paraId="599847A1" w14:textId="77777777" w:rsidR="00290CE3" w:rsidRPr="00556262" w:rsidRDefault="006C0944" w:rsidP="002F7B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 xml:space="preserve">D3 or </w:t>
      </w:r>
      <w:proofErr w:type="spellStart"/>
      <w:r w:rsidRPr="00556262">
        <w:rPr>
          <w:rFonts w:ascii="Arial" w:hAnsi="Arial" w:cs="Arial"/>
        </w:rPr>
        <w:t>Plotly</w:t>
      </w:r>
      <w:proofErr w:type="spellEnd"/>
      <w:r w:rsidRPr="00556262">
        <w:rPr>
          <w:rFonts w:ascii="Arial" w:hAnsi="Arial" w:cs="Arial"/>
        </w:rPr>
        <w:t xml:space="preserve"> or Both</w:t>
      </w:r>
    </w:p>
    <w:p w14:paraId="39BA00CE" w14:textId="77777777" w:rsidR="00290CE3" w:rsidRPr="00556262" w:rsidRDefault="00290CE3" w:rsidP="00290CE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Bar chart</w:t>
      </w:r>
    </w:p>
    <w:p w14:paraId="24D76AF5" w14:textId="77777777" w:rsidR="00290CE3" w:rsidRPr="00556262" w:rsidRDefault="00290CE3" w:rsidP="00290CE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Line chart</w:t>
      </w:r>
    </w:p>
    <w:p w14:paraId="7ADBFC0D" w14:textId="101D6F7D" w:rsidR="00290CE3" w:rsidRDefault="00290CE3" w:rsidP="00290CE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…</w:t>
      </w:r>
    </w:p>
    <w:p w14:paraId="544AC615" w14:textId="0C08A971" w:rsidR="0033386B" w:rsidRDefault="0033386B" w:rsidP="0033386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JS library </w:t>
      </w:r>
      <w:bookmarkStart w:id="0" w:name="_GoBack"/>
      <w:bookmarkEnd w:id="0"/>
    </w:p>
    <w:p w14:paraId="626C238B" w14:textId="25C945EA" w:rsidR="0033386B" w:rsidRDefault="0033386B" w:rsidP="0033386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358BE179" w14:textId="77777777" w:rsidR="0033386B" w:rsidRPr="0033386B" w:rsidRDefault="0033386B" w:rsidP="0033386B">
      <w:pPr>
        <w:pStyle w:val="ListParagraph"/>
        <w:ind w:left="2160"/>
        <w:rPr>
          <w:rFonts w:ascii="Arial" w:hAnsi="Arial" w:cs="Arial"/>
        </w:rPr>
      </w:pPr>
    </w:p>
    <w:p w14:paraId="09994DC3" w14:textId="33C9BCB5" w:rsidR="00290CE3" w:rsidRPr="00556262" w:rsidRDefault="006C0944" w:rsidP="00290C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 xml:space="preserve"> </w:t>
      </w:r>
      <w:r w:rsidR="00290CE3" w:rsidRPr="00556262">
        <w:rPr>
          <w:rFonts w:ascii="Arial" w:hAnsi="Arial" w:cs="Arial"/>
        </w:rPr>
        <w:t>Database</w:t>
      </w:r>
    </w:p>
    <w:p w14:paraId="25FBC880" w14:textId="509C0CBC" w:rsidR="00E422B2" w:rsidRDefault="00E422B2" w:rsidP="00E422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6262">
        <w:rPr>
          <w:rFonts w:ascii="Arial" w:hAnsi="Arial" w:cs="Arial"/>
        </w:rPr>
        <w:t>SQLite or MongoDB</w:t>
      </w:r>
    </w:p>
    <w:p w14:paraId="0DA1661C" w14:textId="5866798F" w:rsidR="00641BCA" w:rsidRPr="00556262" w:rsidRDefault="00641BCA" w:rsidP="00E422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Back-end procedure for output model</w:t>
      </w:r>
    </w:p>
    <w:p w14:paraId="7E6AC82D" w14:textId="77777777" w:rsidR="00343684" w:rsidRPr="00556262" w:rsidRDefault="00343684" w:rsidP="00343684">
      <w:pPr>
        <w:pStyle w:val="ListParagraph"/>
        <w:ind w:left="2160"/>
        <w:rPr>
          <w:rFonts w:ascii="Arial" w:hAnsi="Arial" w:cs="Arial"/>
        </w:rPr>
      </w:pPr>
    </w:p>
    <w:p w14:paraId="02C82B6E" w14:textId="02196B5F" w:rsidR="00343684" w:rsidRPr="00556262" w:rsidRDefault="00343684" w:rsidP="00556262">
      <w:pPr>
        <w:rPr>
          <w:rFonts w:ascii="Arial" w:hAnsi="Arial" w:cs="Arial"/>
          <w:u w:val="single"/>
        </w:rPr>
      </w:pPr>
      <w:r w:rsidRPr="00556262">
        <w:rPr>
          <w:rFonts w:ascii="Arial" w:hAnsi="Arial" w:cs="Arial"/>
          <w:u w:val="single"/>
        </w:rPr>
        <w:t>Data</w:t>
      </w:r>
      <w:r w:rsidRPr="00556262">
        <w:rPr>
          <w:rFonts w:ascii="Arial" w:hAnsi="Arial" w:cs="Arial"/>
          <w:u w:val="single"/>
        </w:rPr>
        <w:t xml:space="preserve"> Sources</w:t>
      </w:r>
      <w:r w:rsidR="00556262" w:rsidRPr="00556262">
        <w:rPr>
          <w:rFonts w:ascii="Arial" w:hAnsi="Arial" w:cs="Arial"/>
          <w:u w:val="single"/>
        </w:rPr>
        <w:t>:</w:t>
      </w:r>
    </w:p>
    <w:p w14:paraId="36D02FC2" w14:textId="77777777" w:rsidR="00343684" w:rsidRPr="00556262" w:rsidRDefault="00343684" w:rsidP="0055626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5" w:tgtFrame="_blank" w:history="1">
        <w:r w:rsidRPr="00556262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https://www.alphavantage.co/documentation/</w:t>
        </w:r>
      </w:hyperlink>
    </w:p>
    <w:p w14:paraId="212B1934" w14:textId="186A61DA" w:rsidR="00343684" w:rsidRPr="00556262" w:rsidRDefault="00343684" w:rsidP="00556262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hyperlink r:id="rId6" w:history="1">
        <w:r w:rsidRPr="0055626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https://stock-analysis-engine.readthedocs.io/en/latest/finviz_api.html</w:t>
        </w:r>
      </w:hyperlink>
    </w:p>
    <w:p w14:paraId="2942FD95" w14:textId="49C9F85B" w:rsidR="007F5700" w:rsidRPr="00556262" w:rsidRDefault="007F5700">
      <w:pPr>
        <w:rPr>
          <w:rFonts w:ascii="Arial" w:hAnsi="Arial" w:cs="Arial"/>
        </w:rPr>
      </w:pPr>
    </w:p>
    <w:sectPr w:rsidR="007F5700" w:rsidRPr="0055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6FB6"/>
    <w:multiLevelType w:val="hybridMultilevel"/>
    <w:tmpl w:val="EE944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71B6A"/>
    <w:multiLevelType w:val="hybridMultilevel"/>
    <w:tmpl w:val="BD36776C"/>
    <w:lvl w:ilvl="0" w:tplc="F566FAB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8B60BDF"/>
    <w:multiLevelType w:val="hybridMultilevel"/>
    <w:tmpl w:val="3C840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0"/>
    <w:rsid w:val="00290CE3"/>
    <w:rsid w:val="002F7BEB"/>
    <w:rsid w:val="0033386B"/>
    <w:rsid w:val="00343684"/>
    <w:rsid w:val="00556262"/>
    <w:rsid w:val="00641BCA"/>
    <w:rsid w:val="00653922"/>
    <w:rsid w:val="006C0944"/>
    <w:rsid w:val="007F5700"/>
    <w:rsid w:val="009C3F49"/>
    <w:rsid w:val="00B36710"/>
    <w:rsid w:val="00E4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AA8C"/>
  <w15:chartTrackingRefBased/>
  <w15:docId w15:val="{F5D700EF-9389-4D2A-A9C8-1783A2DF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6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ck-analysis-engine.readthedocs.io/en/latest/finviz_api.html" TargetMode="External"/><Relationship Id="rId5" Type="http://schemas.openxmlformats.org/officeDocument/2006/relationships/hyperlink" Target="https://www.alphavantage.co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Le</dc:creator>
  <cp:keywords/>
  <dc:description/>
  <cp:lastModifiedBy>Travis Le</cp:lastModifiedBy>
  <cp:revision>10</cp:revision>
  <dcterms:created xsi:type="dcterms:W3CDTF">2020-07-01T03:52:00Z</dcterms:created>
  <dcterms:modified xsi:type="dcterms:W3CDTF">2020-07-01T04:36:00Z</dcterms:modified>
</cp:coreProperties>
</file>