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1C4" w:rsidRDefault="005551C4" w:rsidP="005551C4">
      <w:pPr>
        <w:jc w:val="center"/>
        <w:rPr>
          <w:rFonts w:ascii="Times New Roman" w:hAnsi="Times New Roman" w:cs="Times New Roman"/>
          <w:b/>
          <w:sz w:val="32"/>
          <w:szCs w:val="32"/>
          <w:u w:val="single"/>
        </w:rPr>
      </w:pPr>
      <w:r w:rsidRPr="005551C4">
        <w:rPr>
          <w:rFonts w:ascii="Times New Roman" w:hAnsi="Times New Roman" w:cs="Times New Roman"/>
          <w:b/>
          <w:sz w:val="32"/>
          <w:szCs w:val="32"/>
          <w:u w:val="single"/>
        </w:rPr>
        <w:t>SYSTEM ARCHITECTURE</w:t>
      </w:r>
    </w:p>
    <w:p w:rsidR="005551C4" w:rsidRDefault="005551C4" w:rsidP="005551C4">
      <w:pPr>
        <w:rPr>
          <w:rFonts w:ascii="Times New Roman" w:hAnsi="Times New Roman" w:cs="Times New Roman"/>
          <w:b/>
          <w:sz w:val="24"/>
          <w:szCs w:val="24"/>
          <w:u w:val="single"/>
        </w:rPr>
      </w:pPr>
    </w:p>
    <w:p w:rsidR="005551C4" w:rsidRDefault="005551C4" w:rsidP="005551C4">
      <w:pPr>
        <w:rPr>
          <w:rFonts w:ascii="Times New Roman" w:hAnsi="Times New Roman" w:cs="Times New Roman"/>
          <w:b/>
          <w:sz w:val="24"/>
          <w:szCs w:val="24"/>
          <w:u w:val="single"/>
        </w:rPr>
      </w:pPr>
      <w:r>
        <w:rPr>
          <w:rFonts w:ascii="Times New Roman" w:hAnsi="Times New Roman" w:cs="Times New Roman"/>
          <w:b/>
          <w:sz w:val="24"/>
          <w:szCs w:val="24"/>
          <w:u w:val="single"/>
        </w:rPr>
        <w:t>Use Case</w:t>
      </w:r>
    </w:p>
    <w:p w:rsidR="005551C4" w:rsidRDefault="005551C4" w:rsidP="005551C4">
      <w:pPr>
        <w:rPr>
          <w:rFonts w:ascii="Times New Roman" w:hAnsi="Times New Roman" w:cs="Times New Roman"/>
        </w:rPr>
      </w:pPr>
      <w:r w:rsidRPr="005551C4">
        <w:rPr>
          <w:rFonts w:ascii="Times New Roman" w:hAnsi="Times New Roman" w:cs="Times New Roman"/>
        </w:rPr>
        <w:t>Design and implement an event driven service, where an event of either true or false along with a random city of India is constantly pushed from one service to another service. Events are pushed once in every 2 minutes unless there is any update, if there is any update then the event is pushed instantly. The event receiving service should implement a messaging broker for handling the events and based upon the event value the service should do a specific task. Here the event true means that the fuel lid of the car is opened and false means its closed, when you get true then call an API to know the fuel cost at a given city (for instance {fuellid: true; city: Bangalore}) and assuming that the car can take 1 liter/30 seconds then calculate the amount of fuel got into the tank and calculate the price. For now, price can be logged inside the event receiving service. Car location can be random, for any random city try to get the fuel price from a 3rd party provider and calculate the amount of fuel cost. Explore an 3rd party API which can provide fuel cost of any given Indian city, if you were not able to find out the API then create a mocked service that returns fuel cost for a given Indian city. Considering the cost of fuel will change once in every 24 hours, please consider introducing caching to cache cost of fuel for a requested city if not already requested within 24 hours.</w:t>
      </w:r>
    </w:p>
    <w:p w:rsidR="005551C4" w:rsidRDefault="005551C4" w:rsidP="005551C4">
      <w:pPr>
        <w:rPr>
          <w:rFonts w:ascii="Times New Roman" w:hAnsi="Times New Roman" w:cs="Times New Roman"/>
        </w:rPr>
      </w:pPr>
    </w:p>
    <w:p w:rsidR="005551C4" w:rsidRDefault="005551C4" w:rsidP="005551C4">
      <w:pPr>
        <w:rPr>
          <w:rFonts w:ascii="Times New Roman" w:hAnsi="Times New Roman" w:cs="Times New Roman"/>
          <w:b/>
          <w:u w:val="single"/>
        </w:rPr>
      </w:pPr>
      <w:r w:rsidRPr="005551C4">
        <w:rPr>
          <w:rFonts w:ascii="Times New Roman" w:hAnsi="Times New Roman" w:cs="Times New Roman"/>
          <w:b/>
          <w:u w:val="single"/>
        </w:rPr>
        <w:t>Purpose</w:t>
      </w:r>
    </w:p>
    <w:p w:rsidR="005551C4" w:rsidRDefault="005551C4" w:rsidP="005551C4">
      <w:pPr>
        <w:rPr>
          <w:rFonts w:ascii="Times New Roman" w:hAnsi="Times New Roman" w:cs="Times New Roman"/>
          <w:sz w:val="24"/>
          <w:szCs w:val="24"/>
        </w:rPr>
      </w:pPr>
      <w:r>
        <w:rPr>
          <w:rFonts w:ascii="Times New Roman" w:hAnsi="Times New Roman" w:cs="Times New Roman"/>
          <w:sz w:val="24"/>
          <w:szCs w:val="24"/>
        </w:rPr>
        <w:t>This document provides high level architectural of the Data Logging in cloud.</w:t>
      </w:r>
    </w:p>
    <w:p w:rsidR="005551C4" w:rsidRDefault="005551C4" w:rsidP="005551C4">
      <w:pPr>
        <w:rPr>
          <w:rFonts w:ascii="Times New Roman" w:hAnsi="Times New Roman" w:cs="Times New Roman"/>
          <w:sz w:val="24"/>
          <w:szCs w:val="24"/>
        </w:rPr>
      </w:pPr>
    </w:p>
    <w:p w:rsidR="005551C4" w:rsidRDefault="005551C4" w:rsidP="005551C4">
      <w:pPr>
        <w:rPr>
          <w:rFonts w:ascii="Times New Roman" w:hAnsi="Times New Roman" w:cs="Times New Roman"/>
          <w:b/>
          <w:sz w:val="24"/>
          <w:szCs w:val="24"/>
          <w:u w:val="single"/>
        </w:rPr>
      </w:pPr>
      <w:r w:rsidRPr="005551C4">
        <w:rPr>
          <w:rFonts w:ascii="Times New Roman" w:hAnsi="Times New Roman" w:cs="Times New Roman"/>
          <w:b/>
          <w:sz w:val="24"/>
          <w:szCs w:val="24"/>
          <w:u w:val="single"/>
        </w:rPr>
        <w:t>Scope</w:t>
      </w:r>
    </w:p>
    <w:p w:rsidR="005551C4" w:rsidRDefault="005551C4" w:rsidP="005551C4">
      <w:pPr>
        <w:spacing w:after="0" w:line="240" w:lineRule="auto"/>
        <w:rPr>
          <w:rFonts w:ascii="Bosch Office Sans" w:eastAsia="Times New Roman" w:hAnsi="Bosch Office Sans" w:cs="Times New Roman"/>
          <w:color w:val="000000" w:themeColor="text1"/>
          <w:sz w:val="20"/>
          <w:szCs w:val="20"/>
          <w:lang w:val="en-GB" w:eastAsia="ja-JP"/>
        </w:rPr>
      </w:pPr>
      <w:r w:rsidRPr="005551C4">
        <w:rPr>
          <w:rFonts w:ascii="Bosch Office Sans" w:eastAsia="Times New Roman" w:hAnsi="Bosch Office Sans" w:cs="Times New Roman"/>
          <w:color w:val="000000" w:themeColor="text1"/>
          <w:sz w:val="20"/>
          <w:szCs w:val="20"/>
          <w:lang w:val="en-GB" w:eastAsia="ja-JP"/>
        </w:rPr>
        <w:t xml:space="preserve">This Software Architecture Document provides an architecture </w:t>
      </w:r>
      <w:r>
        <w:rPr>
          <w:rFonts w:ascii="Bosch Office Sans" w:eastAsia="Times New Roman" w:hAnsi="Bosch Office Sans" w:cs="Times New Roman"/>
          <w:color w:val="000000" w:themeColor="text1"/>
          <w:sz w:val="20"/>
          <w:szCs w:val="20"/>
          <w:lang w:val="en-GB" w:eastAsia="ja-JP"/>
        </w:rPr>
        <w:t xml:space="preserve">of all the </w:t>
      </w:r>
      <w:r w:rsidRPr="005551C4">
        <w:rPr>
          <w:rFonts w:ascii="Bosch Office Sans" w:eastAsia="Times New Roman" w:hAnsi="Bosch Office Sans" w:cs="Times New Roman"/>
          <w:color w:val="000000" w:themeColor="text1"/>
          <w:sz w:val="20"/>
          <w:szCs w:val="20"/>
          <w:lang w:val="en-GB" w:eastAsia="ja-JP"/>
        </w:rPr>
        <w:t>components and a brief overview of all the Micro services used for the implementation of the</w:t>
      </w:r>
      <w:r>
        <w:rPr>
          <w:rFonts w:ascii="Bosch Office Sans" w:eastAsia="Times New Roman" w:hAnsi="Bosch Office Sans" w:cs="Times New Roman"/>
          <w:color w:val="000000" w:themeColor="text1"/>
          <w:sz w:val="20"/>
          <w:szCs w:val="20"/>
          <w:lang w:val="en-GB" w:eastAsia="ja-JP"/>
        </w:rPr>
        <w:t xml:space="preserve"> Data Logging in cloud</w:t>
      </w:r>
      <w:r w:rsidRPr="005551C4">
        <w:rPr>
          <w:rFonts w:ascii="Bosch Office Sans" w:eastAsia="Times New Roman" w:hAnsi="Bosch Office Sans" w:cs="Times New Roman"/>
          <w:color w:val="000000" w:themeColor="text1"/>
          <w:sz w:val="20"/>
          <w:szCs w:val="20"/>
          <w:lang w:val="en-GB" w:eastAsia="ja-JP"/>
        </w:rPr>
        <w:t xml:space="preserve">. </w:t>
      </w:r>
    </w:p>
    <w:p w:rsidR="005551C4" w:rsidRDefault="005551C4" w:rsidP="005551C4">
      <w:pPr>
        <w:spacing w:after="0" w:line="240" w:lineRule="auto"/>
        <w:rPr>
          <w:rFonts w:ascii="Bosch Office Sans" w:eastAsia="Times New Roman" w:hAnsi="Bosch Office Sans" w:cs="Times New Roman"/>
          <w:color w:val="000000" w:themeColor="text1"/>
          <w:sz w:val="20"/>
          <w:szCs w:val="20"/>
          <w:lang w:val="en-GB" w:eastAsia="ja-JP"/>
        </w:rPr>
      </w:pPr>
    </w:p>
    <w:p w:rsidR="005551C4" w:rsidRPr="005551C4" w:rsidRDefault="005551C4" w:rsidP="005551C4">
      <w:pPr>
        <w:rPr>
          <w:rFonts w:ascii="Times New Roman" w:hAnsi="Times New Roman" w:cs="Times New Roman"/>
          <w:b/>
          <w:sz w:val="24"/>
          <w:szCs w:val="24"/>
          <w:u w:val="single"/>
        </w:rPr>
      </w:pPr>
      <w:r>
        <w:rPr>
          <w:rFonts w:ascii="Times New Roman" w:hAnsi="Times New Roman" w:cs="Times New Roman"/>
          <w:b/>
          <w:sz w:val="24"/>
          <w:szCs w:val="24"/>
          <w:u w:val="single"/>
        </w:rPr>
        <w:t>Design Methodology</w:t>
      </w:r>
    </w:p>
    <w:p w:rsidR="005551C4" w:rsidRDefault="005551C4" w:rsidP="005551C4">
      <w:pPr>
        <w:spacing w:after="0" w:line="240" w:lineRule="auto"/>
        <w:rPr>
          <w:rFonts w:ascii="Bosch Office Sans" w:hAnsi="Bosch Office Sans" w:cs="Arial"/>
          <w:color w:val="000000" w:themeColor="text1"/>
          <w:sz w:val="20"/>
        </w:rPr>
      </w:pPr>
      <w:r w:rsidRPr="007D62EF">
        <w:rPr>
          <w:rFonts w:ascii="Bosch Office Sans" w:hAnsi="Bosch Office Sans" w:cs="Arial"/>
          <w:b/>
          <w:color w:val="000000" w:themeColor="text1"/>
          <w:sz w:val="20"/>
        </w:rPr>
        <w:t>Structured design methodology</w:t>
      </w:r>
      <w:r w:rsidRPr="00DC0CA9">
        <w:rPr>
          <w:rFonts w:ascii="Bosch Office Sans" w:hAnsi="Bosch Office Sans" w:cs="Arial"/>
          <w:color w:val="000000" w:themeColor="text1"/>
          <w:sz w:val="20"/>
        </w:rPr>
        <w:t xml:space="preserve"> is used with hierarchical approach. Top down approach is followed      wherein the design is broken down into smaller components and Micro-service Architecture is used for the service design of Integrated Energy Platform.</w:t>
      </w:r>
    </w:p>
    <w:p w:rsidR="005551C4" w:rsidRDefault="005551C4" w:rsidP="005551C4">
      <w:pPr>
        <w:spacing w:after="0" w:line="240" w:lineRule="auto"/>
        <w:rPr>
          <w:rFonts w:ascii="Bosch Office Sans" w:hAnsi="Bosch Office Sans" w:cs="Arial"/>
          <w:color w:val="000000" w:themeColor="text1"/>
          <w:sz w:val="20"/>
        </w:rPr>
      </w:pPr>
    </w:p>
    <w:p w:rsidR="005551C4" w:rsidRPr="00DC0CA9" w:rsidRDefault="005551C4" w:rsidP="005551C4">
      <w:pPr>
        <w:shd w:val="clear" w:color="auto" w:fill="FFFFFF"/>
        <w:spacing w:after="150"/>
        <w:rPr>
          <w:rFonts w:ascii="Bosch Office Sans" w:hAnsi="Bosch Office Sans" w:cs="Arial"/>
          <w:color w:val="000000" w:themeColor="text1"/>
          <w:sz w:val="20"/>
        </w:rPr>
      </w:pPr>
      <w:r w:rsidRPr="007D62EF">
        <w:rPr>
          <w:rFonts w:ascii="Bosch Office Sans" w:hAnsi="Bosch Office Sans" w:cs="Arial"/>
          <w:b/>
          <w:color w:val="000000" w:themeColor="text1"/>
          <w:sz w:val="20"/>
        </w:rPr>
        <w:t>Micro service architecture</w:t>
      </w:r>
      <w:r w:rsidRPr="00DC0CA9">
        <w:rPr>
          <w:rFonts w:ascii="Bosch Office Sans" w:hAnsi="Bosch Office Sans" w:cs="Arial"/>
          <w:color w:val="000000" w:themeColor="text1"/>
          <w:sz w:val="20"/>
        </w:rPr>
        <w:t xml:space="preserve"> - is an architectural style that structures an application as a collection of services that are</w:t>
      </w:r>
    </w:p>
    <w:p w:rsidR="005551C4" w:rsidRPr="00DC0CA9" w:rsidRDefault="005551C4" w:rsidP="005551C4">
      <w:pPr>
        <w:numPr>
          <w:ilvl w:val="0"/>
          <w:numId w:val="1"/>
        </w:numPr>
        <w:shd w:val="clear" w:color="auto" w:fill="FFFFFF"/>
        <w:tabs>
          <w:tab w:val="clear" w:pos="720"/>
          <w:tab w:val="num" w:pos="1332"/>
        </w:tabs>
        <w:spacing w:before="100" w:beforeAutospacing="1" w:after="100" w:afterAutospacing="1" w:line="240" w:lineRule="auto"/>
        <w:ind w:left="1332"/>
        <w:rPr>
          <w:rFonts w:ascii="Bosch Office Sans" w:hAnsi="Bosch Office Sans" w:cs="Arial"/>
          <w:color w:val="000000" w:themeColor="text1"/>
          <w:sz w:val="20"/>
        </w:rPr>
      </w:pPr>
      <w:r w:rsidRPr="00DC0CA9">
        <w:rPr>
          <w:rFonts w:ascii="Bosch Office Sans" w:hAnsi="Bosch Office Sans" w:cs="Arial"/>
          <w:color w:val="000000" w:themeColor="text1"/>
          <w:sz w:val="20"/>
        </w:rPr>
        <w:t>Highly maintainable and testable</w:t>
      </w:r>
    </w:p>
    <w:p w:rsidR="005551C4" w:rsidRPr="00DC0CA9" w:rsidRDefault="005551C4" w:rsidP="005551C4">
      <w:pPr>
        <w:numPr>
          <w:ilvl w:val="0"/>
          <w:numId w:val="1"/>
        </w:numPr>
        <w:shd w:val="clear" w:color="auto" w:fill="FFFFFF"/>
        <w:tabs>
          <w:tab w:val="clear" w:pos="720"/>
          <w:tab w:val="num" w:pos="1332"/>
        </w:tabs>
        <w:spacing w:before="100" w:beforeAutospacing="1" w:after="100" w:afterAutospacing="1" w:line="240" w:lineRule="auto"/>
        <w:ind w:left="1332"/>
        <w:rPr>
          <w:rFonts w:ascii="Bosch Office Sans" w:hAnsi="Bosch Office Sans" w:cs="Arial"/>
          <w:color w:val="000000" w:themeColor="text1"/>
          <w:sz w:val="20"/>
        </w:rPr>
      </w:pPr>
      <w:r w:rsidRPr="00DC0CA9">
        <w:rPr>
          <w:rFonts w:ascii="Bosch Office Sans" w:hAnsi="Bosch Office Sans" w:cs="Arial"/>
          <w:color w:val="000000" w:themeColor="text1"/>
          <w:sz w:val="20"/>
        </w:rPr>
        <w:t>Loosely coupled</w:t>
      </w:r>
    </w:p>
    <w:p w:rsidR="005551C4" w:rsidRPr="00DC0CA9" w:rsidRDefault="005551C4" w:rsidP="005551C4">
      <w:pPr>
        <w:numPr>
          <w:ilvl w:val="0"/>
          <w:numId w:val="1"/>
        </w:numPr>
        <w:shd w:val="clear" w:color="auto" w:fill="FFFFFF"/>
        <w:tabs>
          <w:tab w:val="clear" w:pos="720"/>
          <w:tab w:val="num" w:pos="1332"/>
        </w:tabs>
        <w:spacing w:before="100" w:beforeAutospacing="1" w:after="100" w:afterAutospacing="1" w:line="240" w:lineRule="auto"/>
        <w:ind w:left="1332"/>
        <w:rPr>
          <w:rFonts w:ascii="Bosch Office Sans" w:hAnsi="Bosch Office Sans" w:cs="Arial"/>
          <w:color w:val="000000" w:themeColor="text1"/>
          <w:sz w:val="20"/>
        </w:rPr>
      </w:pPr>
      <w:r w:rsidRPr="00DC0CA9">
        <w:rPr>
          <w:rFonts w:ascii="Bosch Office Sans" w:hAnsi="Bosch Office Sans" w:cs="Arial"/>
          <w:color w:val="000000" w:themeColor="text1"/>
          <w:sz w:val="20"/>
        </w:rPr>
        <w:t>Independently deployable</w:t>
      </w:r>
    </w:p>
    <w:p w:rsidR="005551C4" w:rsidRPr="00DC0CA9" w:rsidRDefault="005551C4" w:rsidP="005551C4">
      <w:pPr>
        <w:numPr>
          <w:ilvl w:val="0"/>
          <w:numId w:val="1"/>
        </w:numPr>
        <w:shd w:val="clear" w:color="auto" w:fill="FFFFFF"/>
        <w:tabs>
          <w:tab w:val="clear" w:pos="720"/>
          <w:tab w:val="num" w:pos="1332"/>
        </w:tabs>
        <w:spacing w:before="100" w:beforeAutospacing="1" w:after="100" w:afterAutospacing="1" w:line="240" w:lineRule="auto"/>
        <w:ind w:left="1332"/>
        <w:rPr>
          <w:rFonts w:ascii="Bosch Office Sans" w:hAnsi="Bosch Office Sans" w:cs="Arial"/>
          <w:color w:val="000000" w:themeColor="text1"/>
          <w:sz w:val="20"/>
        </w:rPr>
      </w:pPr>
      <w:r w:rsidRPr="00DC0CA9">
        <w:rPr>
          <w:rFonts w:ascii="Bosch Office Sans" w:hAnsi="Bosch Office Sans" w:cs="Arial"/>
          <w:color w:val="000000" w:themeColor="text1"/>
          <w:sz w:val="20"/>
        </w:rPr>
        <w:t>Organized around business capabilities</w:t>
      </w:r>
    </w:p>
    <w:p w:rsidR="005551C4" w:rsidRPr="00DC0CA9" w:rsidRDefault="005551C4" w:rsidP="005551C4">
      <w:pPr>
        <w:numPr>
          <w:ilvl w:val="0"/>
          <w:numId w:val="1"/>
        </w:numPr>
        <w:shd w:val="clear" w:color="auto" w:fill="FFFFFF"/>
        <w:tabs>
          <w:tab w:val="clear" w:pos="720"/>
          <w:tab w:val="num" w:pos="1332"/>
        </w:tabs>
        <w:spacing w:before="100" w:beforeAutospacing="1" w:after="100" w:afterAutospacing="1" w:line="240" w:lineRule="auto"/>
        <w:ind w:left="1332"/>
        <w:rPr>
          <w:rFonts w:ascii="Bosch Office Sans" w:hAnsi="Bosch Office Sans" w:cs="Arial"/>
          <w:color w:val="000000" w:themeColor="text1"/>
          <w:sz w:val="20"/>
        </w:rPr>
      </w:pPr>
      <w:r w:rsidRPr="00DC0CA9">
        <w:rPr>
          <w:rFonts w:ascii="Bosch Office Sans" w:hAnsi="Bosch Office Sans" w:cs="Arial"/>
          <w:color w:val="000000" w:themeColor="text1"/>
          <w:sz w:val="20"/>
        </w:rPr>
        <w:t>Owned by a small team</w:t>
      </w:r>
    </w:p>
    <w:p w:rsidR="005551C4" w:rsidRPr="00543783" w:rsidRDefault="005551C4" w:rsidP="005551C4">
      <w:pPr>
        <w:jc w:val="both"/>
        <w:rPr>
          <w:rFonts w:ascii="Bosch Office Sans" w:hAnsi="Bosch Office Sans" w:cs="Arial"/>
          <w:color w:val="000000" w:themeColor="text1"/>
          <w:sz w:val="20"/>
        </w:rPr>
      </w:pPr>
      <w:r w:rsidRPr="00DC0CA9">
        <w:rPr>
          <w:rFonts w:ascii="Bosch Office Sans" w:hAnsi="Bosch Office Sans" w:cs="Arial"/>
          <w:color w:val="000000" w:themeColor="text1"/>
          <w:sz w:val="20"/>
          <w:shd w:val="clear" w:color="auto" w:fill="FFFFFF"/>
        </w:rPr>
        <w:t>The micro service architecture enables the rapid, frequent and reliable delivery of large, complex applications. It also enables an organization to evolve its technology stack.</w:t>
      </w:r>
    </w:p>
    <w:p w:rsidR="005551C4" w:rsidRDefault="005551C4" w:rsidP="005551C4">
      <w:pPr>
        <w:spacing w:after="0" w:line="240" w:lineRule="auto"/>
        <w:rPr>
          <w:rFonts w:ascii="Bosch Office Sans" w:eastAsia="Times New Roman" w:hAnsi="Bosch Office Sans" w:cs="Times New Roman"/>
          <w:color w:val="000000" w:themeColor="text1"/>
          <w:sz w:val="20"/>
          <w:szCs w:val="20"/>
          <w:lang w:val="en-GB" w:eastAsia="ja-JP"/>
        </w:rPr>
      </w:pPr>
    </w:p>
    <w:p w:rsidR="00292730" w:rsidRPr="00292730" w:rsidRDefault="00292730" w:rsidP="005551C4">
      <w:pPr>
        <w:spacing w:after="0" w:line="240" w:lineRule="auto"/>
        <w:rPr>
          <w:rFonts w:ascii="Bosch Office Sans" w:eastAsia="Times New Roman" w:hAnsi="Bosch Office Sans" w:cs="Times New Roman"/>
          <w:b/>
          <w:color w:val="000000" w:themeColor="text1"/>
          <w:sz w:val="20"/>
          <w:szCs w:val="20"/>
          <w:lang w:val="en-GB" w:eastAsia="ja-JP"/>
        </w:rPr>
      </w:pPr>
      <w:r w:rsidRPr="00292730">
        <w:rPr>
          <w:rFonts w:ascii="Bosch Office Sans" w:eastAsia="Times New Roman" w:hAnsi="Bosch Office Sans" w:cs="Times New Roman"/>
          <w:b/>
          <w:color w:val="000000" w:themeColor="text1"/>
          <w:sz w:val="20"/>
          <w:szCs w:val="20"/>
          <w:lang w:val="en-GB" w:eastAsia="ja-JP"/>
        </w:rPr>
        <w:lastRenderedPageBreak/>
        <w:t>Micro – Service Grouping</w:t>
      </w:r>
    </w:p>
    <w:p w:rsidR="005551C4" w:rsidRDefault="005551C4" w:rsidP="005551C4">
      <w:pPr>
        <w:rPr>
          <w:rFonts w:ascii="Times New Roman" w:hAnsi="Times New Roman" w:cs="Times New Roman"/>
          <w:b/>
          <w:sz w:val="24"/>
          <w:szCs w:val="24"/>
          <w:u w:val="single"/>
        </w:rPr>
      </w:pPr>
    </w:p>
    <w:tbl>
      <w:tblPr>
        <w:tblW w:w="11484" w:type="dxa"/>
        <w:shd w:val="clear" w:color="auto" w:fill="FFFFFF"/>
        <w:tblCellMar>
          <w:left w:w="0" w:type="dxa"/>
          <w:right w:w="0" w:type="dxa"/>
        </w:tblCellMar>
        <w:tblLook w:val="04A0" w:firstRow="1" w:lastRow="0" w:firstColumn="1" w:lastColumn="0" w:noHBand="0" w:noVBand="1"/>
      </w:tblPr>
      <w:tblGrid>
        <w:gridCol w:w="2238"/>
        <w:gridCol w:w="4169"/>
        <w:gridCol w:w="5077"/>
      </w:tblGrid>
      <w:tr w:rsidR="00292730" w:rsidRPr="00292730" w:rsidTr="00292730">
        <w:trPr>
          <w:trHeight w:val="546"/>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292730" w:rsidRPr="00292730" w:rsidRDefault="00292730" w:rsidP="00292730">
            <w:pPr>
              <w:spacing w:after="0" w:line="240" w:lineRule="auto"/>
              <w:rPr>
                <w:rFonts w:ascii="Segoe UI" w:eastAsia="Times New Roman" w:hAnsi="Segoe UI" w:cs="Segoe UI"/>
                <w:b/>
                <w:bCs/>
                <w:color w:val="172B4D"/>
                <w:sz w:val="21"/>
                <w:szCs w:val="21"/>
              </w:rPr>
            </w:pPr>
            <w:proofErr w:type="spellStart"/>
            <w:r w:rsidRPr="00292730">
              <w:rPr>
                <w:rFonts w:ascii="Segoe UI" w:eastAsia="Times New Roman" w:hAnsi="Segoe UI" w:cs="Segoe UI"/>
                <w:b/>
                <w:bCs/>
                <w:color w:val="172B4D"/>
                <w:sz w:val="21"/>
                <w:szCs w:val="21"/>
              </w:rPr>
              <w:t>Sl.No</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292730" w:rsidRPr="00292730" w:rsidRDefault="00292730" w:rsidP="00292730">
            <w:pPr>
              <w:spacing w:after="0" w:line="240" w:lineRule="auto"/>
              <w:rPr>
                <w:rFonts w:ascii="Segoe UI" w:eastAsia="Times New Roman" w:hAnsi="Segoe UI" w:cs="Segoe UI"/>
                <w:b/>
                <w:bCs/>
                <w:color w:val="172B4D"/>
                <w:sz w:val="21"/>
                <w:szCs w:val="21"/>
              </w:rPr>
            </w:pPr>
            <w:r w:rsidRPr="00292730">
              <w:rPr>
                <w:rFonts w:ascii="Segoe UI" w:eastAsia="Times New Roman" w:hAnsi="Segoe UI" w:cs="Segoe UI"/>
                <w:b/>
                <w:bCs/>
                <w:color w:val="172B4D"/>
                <w:sz w:val="21"/>
                <w:szCs w:val="21"/>
              </w:rPr>
              <w:t>Micro service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292730" w:rsidRPr="00292730" w:rsidRDefault="00292730" w:rsidP="00292730">
            <w:pPr>
              <w:spacing w:after="0" w:line="240" w:lineRule="auto"/>
              <w:rPr>
                <w:rFonts w:ascii="Segoe UI" w:eastAsia="Times New Roman" w:hAnsi="Segoe UI" w:cs="Segoe UI"/>
                <w:b/>
                <w:bCs/>
                <w:color w:val="172B4D"/>
                <w:sz w:val="21"/>
                <w:szCs w:val="21"/>
              </w:rPr>
            </w:pPr>
            <w:r w:rsidRPr="00292730">
              <w:rPr>
                <w:rFonts w:ascii="Segoe UI" w:eastAsia="Times New Roman" w:hAnsi="Segoe UI" w:cs="Segoe UI"/>
                <w:b/>
                <w:bCs/>
                <w:color w:val="172B4D"/>
                <w:sz w:val="21"/>
                <w:szCs w:val="21"/>
              </w:rPr>
              <w:t>Features covered</w:t>
            </w:r>
          </w:p>
        </w:tc>
      </w:tr>
      <w:tr w:rsidR="00292730" w:rsidRPr="00292730" w:rsidTr="00292730">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292730" w:rsidRPr="00292730" w:rsidRDefault="000F74D0" w:rsidP="00292730">
            <w:pPr>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292730" w:rsidRPr="00292730" w:rsidRDefault="00292730" w:rsidP="00292730">
            <w:pPr>
              <w:spacing w:after="0" w:line="240" w:lineRule="auto"/>
              <w:rPr>
                <w:rFonts w:ascii="Segoe UI" w:eastAsia="Times New Roman" w:hAnsi="Segoe UI" w:cs="Segoe UI"/>
                <w:color w:val="172B4D"/>
                <w:sz w:val="21"/>
                <w:szCs w:val="21"/>
              </w:rPr>
            </w:pPr>
            <w:r w:rsidRPr="00292730">
              <w:rPr>
                <w:rFonts w:ascii="Segoe UI" w:eastAsia="Times New Roman" w:hAnsi="Segoe UI" w:cs="Segoe UI"/>
                <w:color w:val="172B4D"/>
                <w:sz w:val="21"/>
                <w:szCs w:val="21"/>
              </w:rPr>
              <w:t>Data Logging</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292730" w:rsidRPr="00292730" w:rsidRDefault="000F74D0" w:rsidP="00292730">
            <w:pPr>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Fuel Diary </w:t>
            </w:r>
          </w:p>
        </w:tc>
      </w:tr>
    </w:tbl>
    <w:p w:rsidR="000F74D0" w:rsidRDefault="000F74D0" w:rsidP="005551C4">
      <w:pPr>
        <w:rPr>
          <w:rFonts w:ascii="Times New Roman" w:hAnsi="Times New Roman" w:cs="Times New Roman"/>
          <w:b/>
          <w:sz w:val="24"/>
          <w:szCs w:val="24"/>
          <w:u w:val="single"/>
        </w:rPr>
      </w:pPr>
    </w:p>
    <w:p w:rsidR="000F74D0" w:rsidRDefault="000F74D0" w:rsidP="005551C4">
      <w:pPr>
        <w:rPr>
          <w:rFonts w:ascii="Times New Roman" w:hAnsi="Times New Roman" w:cs="Times New Roman"/>
          <w:sz w:val="24"/>
          <w:szCs w:val="24"/>
        </w:rPr>
      </w:pPr>
      <w:r>
        <w:rPr>
          <w:rFonts w:ascii="Times New Roman" w:hAnsi="Times New Roman" w:cs="Times New Roman"/>
          <w:sz w:val="24"/>
          <w:szCs w:val="24"/>
        </w:rPr>
        <w:t>The above grouping can be extended to include more number of services in future if there is a need to accommodate more functionality in the same.</w:t>
      </w:r>
    </w:p>
    <w:p w:rsidR="000F74D0" w:rsidRDefault="000F74D0" w:rsidP="005551C4">
      <w:pPr>
        <w:rPr>
          <w:rFonts w:ascii="Times New Roman" w:hAnsi="Times New Roman" w:cs="Times New Roman"/>
          <w:sz w:val="24"/>
          <w:szCs w:val="24"/>
        </w:rPr>
      </w:pPr>
    </w:p>
    <w:p w:rsidR="000F74D0" w:rsidRDefault="000F74D0" w:rsidP="005551C4">
      <w:pPr>
        <w:rPr>
          <w:rFonts w:ascii="Times New Roman" w:hAnsi="Times New Roman" w:cs="Times New Roman"/>
          <w:sz w:val="24"/>
          <w:szCs w:val="24"/>
        </w:rPr>
      </w:pPr>
      <w:r w:rsidRPr="000F74D0">
        <w:rPr>
          <w:rFonts w:ascii="Times New Roman" w:hAnsi="Times New Roman" w:cs="Times New Roman"/>
          <w:sz w:val="24"/>
          <w:szCs w:val="24"/>
        </w:rPr>
        <w:drawing>
          <wp:inline distT="0" distB="0" distL="0" distR="0" wp14:anchorId="494E2F05" wp14:editId="30F6C434">
            <wp:extent cx="6537960" cy="34429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42347" cy="3445217"/>
                    </a:xfrm>
                    <a:prstGeom prst="rect">
                      <a:avLst/>
                    </a:prstGeom>
                  </pic:spPr>
                </pic:pic>
              </a:graphicData>
            </a:graphic>
          </wp:inline>
        </w:drawing>
      </w:r>
    </w:p>
    <w:p w:rsidR="000F74D0" w:rsidRDefault="000F74D0" w:rsidP="005551C4">
      <w:pPr>
        <w:rPr>
          <w:rFonts w:ascii="Times New Roman" w:hAnsi="Times New Roman" w:cs="Times New Roman"/>
          <w:sz w:val="24"/>
          <w:szCs w:val="24"/>
        </w:rPr>
      </w:pPr>
    </w:p>
    <w:p w:rsidR="000F74D0" w:rsidRDefault="000F74D0" w:rsidP="005551C4">
      <w:pPr>
        <w:rPr>
          <w:rFonts w:ascii="Times New Roman" w:hAnsi="Times New Roman" w:cs="Times New Roman"/>
          <w:sz w:val="24"/>
          <w:szCs w:val="24"/>
        </w:rPr>
      </w:pPr>
      <w:r>
        <w:rPr>
          <w:rFonts w:ascii="Times New Roman" w:hAnsi="Times New Roman" w:cs="Times New Roman"/>
          <w:sz w:val="24"/>
          <w:szCs w:val="24"/>
        </w:rPr>
        <w:t xml:space="preserve">Above design, I have divided the same into three parts i.e. </w:t>
      </w:r>
    </w:p>
    <w:p w:rsidR="000F74D0" w:rsidRDefault="000F74D0" w:rsidP="000F74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Device Connectivity </w:t>
      </w:r>
    </w:p>
    <w:p w:rsidR="000F74D0" w:rsidRDefault="000F74D0" w:rsidP="000F74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Processing and Management</w:t>
      </w:r>
    </w:p>
    <w:p w:rsidR="000F74D0" w:rsidRDefault="000F74D0" w:rsidP="000F74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Presentation and Business Connectivity</w:t>
      </w:r>
    </w:p>
    <w:p w:rsidR="000F74D0" w:rsidRDefault="000F74D0" w:rsidP="000F74D0">
      <w:pPr>
        <w:rPr>
          <w:rFonts w:ascii="Times New Roman" w:hAnsi="Times New Roman" w:cs="Times New Roman"/>
          <w:sz w:val="24"/>
          <w:szCs w:val="24"/>
        </w:rPr>
      </w:pPr>
    </w:p>
    <w:p w:rsidR="000F74D0" w:rsidRDefault="000F74D0" w:rsidP="000F74D0">
      <w:pPr>
        <w:rPr>
          <w:rFonts w:ascii="Times New Roman" w:hAnsi="Times New Roman" w:cs="Times New Roman"/>
          <w:b/>
          <w:sz w:val="24"/>
          <w:szCs w:val="24"/>
          <w:u w:val="single"/>
        </w:rPr>
      </w:pPr>
    </w:p>
    <w:p w:rsidR="000F74D0" w:rsidRDefault="000F74D0" w:rsidP="000F74D0">
      <w:pPr>
        <w:rPr>
          <w:rFonts w:ascii="Times New Roman" w:hAnsi="Times New Roman" w:cs="Times New Roman"/>
          <w:b/>
          <w:sz w:val="24"/>
          <w:szCs w:val="24"/>
          <w:u w:val="single"/>
        </w:rPr>
      </w:pPr>
    </w:p>
    <w:p w:rsidR="000F74D0" w:rsidRDefault="000F74D0" w:rsidP="000F74D0">
      <w:pPr>
        <w:rPr>
          <w:rFonts w:ascii="Times New Roman" w:hAnsi="Times New Roman" w:cs="Times New Roman"/>
          <w:b/>
          <w:sz w:val="24"/>
          <w:szCs w:val="24"/>
          <w:u w:val="single"/>
        </w:rPr>
      </w:pPr>
    </w:p>
    <w:p w:rsidR="000F74D0" w:rsidRDefault="000F74D0" w:rsidP="000F74D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Design Notation</w:t>
      </w:r>
    </w:p>
    <w:p w:rsidR="000F74D0" w:rsidRPr="000F74D0" w:rsidRDefault="000F74D0" w:rsidP="000F74D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Sensors : </w:t>
      </w:r>
      <w:r>
        <w:rPr>
          <w:rFonts w:ascii="Times New Roman" w:hAnsi="Times New Roman" w:cs="Times New Roman"/>
          <w:sz w:val="24"/>
          <w:szCs w:val="24"/>
        </w:rPr>
        <w:t>Device which is connected in the Cars to give the status of fuel lid</w:t>
      </w:r>
    </w:p>
    <w:p w:rsidR="000F74D0" w:rsidRPr="000F74D0" w:rsidRDefault="000F74D0" w:rsidP="000F74D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Car Processing: </w:t>
      </w:r>
      <w:r>
        <w:rPr>
          <w:rFonts w:ascii="Times New Roman" w:hAnsi="Times New Roman" w:cs="Times New Roman"/>
          <w:sz w:val="24"/>
          <w:szCs w:val="24"/>
        </w:rPr>
        <w:t>Code/Program used to read the values of the sensors connected in the cars.</w:t>
      </w:r>
    </w:p>
    <w:p w:rsidR="000F74D0" w:rsidRPr="000F74D0" w:rsidRDefault="000F74D0" w:rsidP="000F74D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Load Balancer</w:t>
      </w:r>
      <w:r w:rsidRPr="000F74D0">
        <w:rPr>
          <w:rFonts w:ascii="Times New Roman" w:hAnsi="Times New Roman" w:cs="Times New Roman"/>
          <w:b/>
          <w:sz w:val="24"/>
          <w:szCs w:val="24"/>
        </w:rPr>
        <w:t>:</w:t>
      </w:r>
      <w:r w:rsidRPr="000F74D0">
        <w:rPr>
          <w:rFonts w:ascii="Times New Roman" w:hAnsi="Times New Roman" w:cs="Times New Roman"/>
          <w:sz w:val="24"/>
          <w:szCs w:val="24"/>
        </w:rPr>
        <w:t xml:space="preserve"> For </w:t>
      </w:r>
      <w:r>
        <w:rPr>
          <w:rFonts w:ascii="Times New Roman" w:hAnsi="Times New Roman" w:cs="Times New Roman"/>
          <w:sz w:val="24"/>
          <w:szCs w:val="24"/>
        </w:rPr>
        <w:t>high availability between sensors</w:t>
      </w:r>
      <w:r w:rsidRPr="000F74D0">
        <w:rPr>
          <w:rFonts w:ascii="Times New Roman" w:hAnsi="Times New Roman" w:cs="Times New Roman"/>
          <w:sz w:val="24"/>
          <w:szCs w:val="24"/>
        </w:rPr>
        <w:t xml:space="preserve"> to cloud it can be achieved by adding a new HTTP Proxy server to Load Balance</w:t>
      </w:r>
      <w:r>
        <w:rPr>
          <w:rFonts w:ascii="Times New Roman" w:hAnsi="Times New Roman" w:cs="Times New Roman"/>
          <w:sz w:val="24"/>
          <w:szCs w:val="24"/>
        </w:rPr>
        <w:t>r.</w:t>
      </w:r>
    </w:p>
    <w:p w:rsidR="000F74D0" w:rsidRPr="000F74D0" w:rsidRDefault="000F74D0" w:rsidP="000F74D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Message Queue: </w:t>
      </w:r>
      <w:r>
        <w:rPr>
          <w:rFonts w:ascii="Arial" w:hAnsi="Arial" w:cs="Arial"/>
          <w:bCs/>
          <w:color w:val="202124"/>
          <w:shd w:val="clear" w:color="auto" w:fill="FFFFFF"/>
        </w:rPr>
        <w:t xml:space="preserve">It </w:t>
      </w:r>
      <w:r>
        <w:rPr>
          <w:rFonts w:ascii="Arial" w:hAnsi="Arial" w:cs="Arial"/>
          <w:color w:val="202124"/>
          <w:shd w:val="clear" w:color="auto" w:fill="FFFFFF"/>
        </w:rPr>
        <w:t>provides a lightweight buffer which temporarily stores </w:t>
      </w:r>
      <w:r>
        <w:rPr>
          <w:rFonts w:ascii="Arial" w:hAnsi="Arial" w:cs="Arial"/>
          <w:b/>
          <w:bCs/>
          <w:color w:val="202124"/>
          <w:shd w:val="clear" w:color="auto" w:fill="FFFFFF"/>
        </w:rPr>
        <w:t>messages</w:t>
      </w:r>
      <w:r>
        <w:rPr>
          <w:rFonts w:ascii="Arial" w:hAnsi="Arial" w:cs="Arial"/>
          <w:color w:val="202124"/>
          <w:shd w:val="clear" w:color="auto" w:fill="FFFFFF"/>
        </w:rPr>
        <w:t>, and endpoints that allow software components to connect to the </w:t>
      </w:r>
      <w:r>
        <w:rPr>
          <w:rFonts w:ascii="Arial" w:hAnsi="Arial" w:cs="Arial"/>
          <w:b/>
          <w:bCs/>
          <w:color w:val="202124"/>
          <w:shd w:val="clear" w:color="auto" w:fill="FFFFFF"/>
        </w:rPr>
        <w:t>queue</w:t>
      </w:r>
      <w:r>
        <w:rPr>
          <w:rFonts w:ascii="Arial" w:hAnsi="Arial" w:cs="Arial"/>
          <w:color w:val="202124"/>
          <w:shd w:val="clear" w:color="auto" w:fill="FFFFFF"/>
        </w:rPr>
        <w:t> in order to send and receive </w:t>
      </w:r>
      <w:r>
        <w:rPr>
          <w:rFonts w:ascii="Arial" w:hAnsi="Arial" w:cs="Arial"/>
          <w:b/>
          <w:bCs/>
          <w:color w:val="202124"/>
          <w:shd w:val="clear" w:color="auto" w:fill="FFFFFF"/>
        </w:rPr>
        <w:t>messages</w:t>
      </w:r>
      <w:r>
        <w:rPr>
          <w:rFonts w:ascii="Arial" w:hAnsi="Arial" w:cs="Arial"/>
          <w:color w:val="202124"/>
          <w:shd w:val="clear" w:color="auto" w:fill="FFFFFF"/>
        </w:rPr>
        <w:t>. </w:t>
      </w:r>
    </w:p>
    <w:p w:rsidR="000F74D0" w:rsidRDefault="000F74D0" w:rsidP="000F74D0">
      <w:pPr>
        <w:pStyle w:val="ListParagraph"/>
        <w:rPr>
          <w:rFonts w:ascii="Times New Roman" w:hAnsi="Times New Roman" w:cs="Times New Roman"/>
          <w:sz w:val="24"/>
          <w:szCs w:val="24"/>
        </w:rPr>
      </w:pPr>
    </w:p>
    <w:p w:rsidR="000F74D0" w:rsidRDefault="000F74D0" w:rsidP="000F74D0">
      <w:pPr>
        <w:pStyle w:val="ListParagraph"/>
        <w:rPr>
          <w:rFonts w:ascii="Times New Roman" w:hAnsi="Times New Roman" w:cs="Times New Roman"/>
          <w:sz w:val="24"/>
          <w:szCs w:val="24"/>
        </w:rPr>
      </w:pPr>
      <w:r>
        <w:rPr>
          <w:rFonts w:ascii="Times New Roman" w:hAnsi="Times New Roman" w:cs="Times New Roman"/>
          <w:sz w:val="24"/>
          <w:szCs w:val="24"/>
        </w:rPr>
        <w:t>I am not elaborating which message queue should be used as this purely depends on the use case what will be there as a whole.</w:t>
      </w:r>
    </w:p>
    <w:p w:rsidR="000F74D0" w:rsidRDefault="000F74D0" w:rsidP="000F74D0">
      <w:pPr>
        <w:rPr>
          <w:rFonts w:ascii="Times New Roman" w:hAnsi="Times New Roman" w:cs="Times New Roman"/>
          <w:sz w:val="24"/>
          <w:szCs w:val="24"/>
        </w:rPr>
      </w:pPr>
      <w:r>
        <w:rPr>
          <w:noProof/>
        </w:rPr>
        <w:drawing>
          <wp:inline distT="0" distB="0" distL="0" distR="0">
            <wp:extent cx="5943600" cy="4263542"/>
            <wp:effectExtent l="0" t="0" r="0" b="3810"/>
            <wp:docPr id="4" name="Picture 4" descr="https://www.upsolver.com/wp-content/uploads/2019/05/Screen-Shot-2020-05-25-at-16.1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upsolver.com/wp-content/uploads/2019/05/Screen-Shot-2020-05-25-at-16.13.5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63542"/>
                    </a:xfrm>
                    <a:prstGeom prst="rect">
                      <a:avLst/>
                    </a:prstGeom>
                    <a:noFill/>
                    <a:ln>
                      <a:noFill/>
                    </a:ln>
                  </pic:spPr>
                </pic:pic>
              </a:graphicData>
            </a:graphic>
          </wp:inline>
        </w:drawing>
      </w:r>
    </w:p>
    <w:p w:rsidR="000F74D0" w:rsidRPr="000F74D0" w:rsidRDefault="000F74D0" w:rsidP="000F74D0">
      <w:pPr>
        <w:pStyle w:val="ListParagraph"/>
        <w:numPr>
          <w:ilvl w:val="0"/>
          <w:numId w:val="3"/>
        </w:numPr>
        <w:rPr>
          <w:rFonts w:ascii="Times New Roman" w:hAnsi="Times New Roman" w:cs="Times New Roman"/>
          <w:b/>
          <w:sz w:val="24"/>
          <w:szCs w:val="24"/>
        </w:rPr>
      </w:pPr>
      <w:r w:rsidRPr="000F74D0">
        <w:rPr>
          <w:rFonts w:ascii="Times New Roman" w:hAnsi="Times New Roman" w:cs="Times New Roman"/>
          <w:b/>
          <w:sz w:val="24"/>
          <w:szCs w:val="24"/>
        </w:rPr>
        <w:t>Storage</w:t>
      </w:r>
      <w:r>
        <w:rPr>
          <w:rFonts w:ascii="Times New Roman" w:hAnsi="Times New Roman" w:cs="Times New Roman"/>
          <w:b/>
          <w:sz w:val="24"/>
          <w:szCs w:val="24"/>
        </w:rPr>
        <w:t xml:space="preserve">: </w:t>
      </w:r>
      <w:r>
        <w:rPr>
          <w:rFonts w:ascii="Times New Roman" w:hAnsi="Times New Roman" w:cs="Times New Roman"/>
          <w:sz w:val="24"/>
          <w:szCs w:val="24"/>
        </w:rPr>
        <w:t>This means the database which also depends on the use case a whole and this database can be either SQL or NoSQL.</w:t>
      </w:r>
    </w:p>
    <w:p w:rsidR="000F74D0" w:rsidRPr="000F74D0" w:rsidRDefault="000F74D0" w:rsidP="000F74D0">
      <w:pPr>
        <w:shd w:val="clear" w:color="auto" w:fill="FFFFFF"/>
        <w:spacing w:before="300" w:after="150" w:line="240" w:lineRule="auto"/>
        <w:ind w:left="720"/>
        <w:outlineLvl w:val="1"/>
        <w:rPr>
          <w:rFonts w:ascii="Times New Roman" w:eastAsia="Times New Roman" w:hAnsi="Times New Roman" w:cs="Times New Roman"/>
          <w:color w:val="3F3F3F"/>
          <w:sz w:val="20"/>
          <w:szCs w:val="20"/>
        </w:rPr>
      </w:pPr>
      <w:r w:rsidRPr="000F74D0">
        <w:rPr>
          <w:rFonts w:ascii="Times New Roman" w:eastAsia="Times New Roman" w:hAnsi="Times New Roman" w:cs="Times New Roman"/>
          <w:color w:val="3F3F3F"/>
          <w:sz w:val="20"/>
          <w:szCs w:val="20"/>
        </w:rPr>
        <w:t>The five critical differences of SQL vs NoSQL:</w:t>
      </w:r>
    </w:p>
    <w:p w:rsidR="000F74D0" w:rsidRPr="000F74D0" w:rsidRDefault="000F74D0" w:rsidP="000F74D0">
      <w:pPr>
        <w:numPr>
          <w:ilvl w:val="0"/>
          <w:numId w:val="5"/>
        </w:numPr>
        <w:shd w:val="clear" w:color="auto" w:fill="FFFFFF"/>
        <w:spacing w:before="150" w:after="150" w:line="240" w:lineRule="auto"/>
        <w:rPr>
          <w:rFonts w:ascii="Times New Roman" w:eastAsia="Times New Roman" w:hAnsi="Times New Roman" w:cs="Times New Roman"/>
          <w:color w:val="4C4C4C"/>
          <w:sz w:val="20"/>
          <w:szCs w:val="20"/>
        </w:rPr>
      </w:pPr>
      <w:r w:rsidRPr="000F74D0">
        <w:rPr>
          <w:rFonts w:ascii="Times New Roman" w:eastAsia="Times New Roman" w:hAnsi="Times New Roman" w:cs="Times New Roman"/>
          <w:color w:val="4C4C4C"/>
          <w:sz w:val="20"/>
          <w:szCs w:val="20"/>
        </w:rPr>
        <w:t>SQL databases are relational, NoSQL are non-relational.</w:t>
      </w:r>
    </w:p>
    <w:p w:rsidR="000F74D0" w:rsidRPr="000F74D0" w:rsidRDefault="000F74D0" w:rsidP="000F74D0">
      <w:pPr>
        <w:numPr>
          <w:ilvl w:val="0"/>
          <w:numId w:val="5"/>
        </w:numPr>
        <w:shd w:val="clear" w:color="auto" w:fill="FFFFFF"/>
        <w:spacing w:before="150" w:after="150" w:line="240" w:lineRule="auto"/>
        <w:rPr>
          <w:rFonts w:ascii="Times New Roman" w:eastAsia="Times New Roman" w:hAnsi="Times New Roman" w:cs="Times New Roman"/>
          <w:color w:val="4C4C4C"/>
          <w:sz w:val="20"/>
          <w:szCs w:val="20"/>
        </w:rPr>
      </w:pPr>
      <w:r w:rsidRPr="000F74D0">
        <w:rPr>
          <w:rFonts w:ascii="Times New Roman" w:eastAsia="Times New Roman" w:hAnsi="Times New Roman" w:cs="Times New Roman"/>
          <w:color w:val="4C4C4C"/>
          <w:sz w:val="20"/>
          <w:szCs w:val="20"/>
        </w:rPr>
        <w:t>SQL databases use structured query language and have a predefined schema. NoSQL databases have dynamic schemas for unstructured data.</w:t>
      </w:r>
    </w:p>
    <w:p w:rsidR="000F74D0" w:rsidRPr="000F74D0" w:rsidRDefault="000F74D0" w:rsidP="000F74D0">
      <w:pPr>
        <w:numPr>
          <w:ilvl w:val="0"/>
          <w:numId w:val="5"/>
        </w:numPr>
        <w:shd w:val="clear" w:color="auto" w:fill="FFFFFF"/>
        <w:spacing w:before="150" w:after="150" w:line="240" w:lineRule="auto"/>
        <w:rPr>
          <w:rFonts w:ascii="Times New Roman" w:eastAsia="Times New Roman" w:hAnsi="Times New Roman" w:cs="Times New Roman"/>
          <w:color w:val="4C4C4C"/>
          <w:sz w:val="20"/>
          <w:szCs w:val="20"/>
        </w:rPr>
      </w:pPr>
      <w:r w:rsidRPr="000F74D0">
        <w:rPr>
          <w:rFonts w:ascii="Times New Roman" w:eastAsia="Times New Roman" w:hAnsi="Times New Roman" w:cs="Times New Roman"/>
          <w:color w:val="4C4C4C"/>
          <w:sz w:val="20"/>
          <w:szCs w:val="20"/>
        </w:rPr>
        <w:lastRenderedPageBreak/>
        <w:t>SQL databases are vertically scalable, NoSQL databases are horizontally scalable.</w:t>
      </w:r>
    </w:p>
    <w:p w:rsidR="000F74D0" w:rsidRPr="000F74D0" w:rsidRDefault="000F74D0" w:rsidP="000F74D0">
      <w:pPr>
        <w:numPr>
          <w:ilvl w:val="0"/>
          <w:numId w:val="5"/>
        </w:numPr>
        <w:shd w:val="clear" w:color="auto" w:fill="FFFFFF"/>
        <w:spacing w:before="150" w:after="150" w:line="240" w:lineRule="auto"/>
        <w:rPr>
          <w:rFonts w:ascii="Times New Roman" w:eastAsia="Times New Roman" w:hAnsi="Times New Roman" w:cs="Times New Roman"/>
          <w:color w:val="4C4C4C"/>
          <w:sz w:val="20"/>
          <w:szCs w:val="20"/>
        </w:rPr>
      </w:pPr>
      <w:r w:rsidRPr="000F74D0">
        <w:rPr>
          <w:rFonts w:ascii="Times New Roman" w:eastAsia="Times New Roman" w:hAnsi="Times New Roman" w:cs="Times New Roman"/>
          <w:color w:val="4C4C4C"/>
          <w:sz w:val="20"/>
          <w:szCs w:val="20"/>
        </w:rPr>
        <w:t>SQL databases are table based, while NoSQL databases are document, key-value, graph or wide-column stores.</w:t>
      </w:r>
    </w:p>
    <w:p w:rsidR="000F74D0" w:rsidRDefault="000F74D0" w:rsidP="000F74D0">
      <w:pPr>
        <w:numPr>
          <w:ilvl w:val="0"/>
          <w:numId w:val="5"/>
        </w:numPr>
        <w:shd w:val="clear" w:color="auto" w:fill="FFFFFF"/>
        <w:spacing w:before="150" w:after="150" w:line="240" w:lineRule="auto"/>
        <w:rPr>
          <w:rFonts w:ascii="Times New Roman" w:eastAsia="Times New Roman" w:hAnsi="Times New Roman" w:cs="Times New Roman"/>
          <w:color w:val="4C4C4C"/>
          <w:sz w:val="20"/>
          <w:szCs w:val="20"/>
        </w:rPr>
      </w:pPr>
      <w:r w:rsidRPr="000F74D0">
        <w:rPr>
          <w:rFonts w:ascii="Times New Roman" w:eastAsia="Times New Roman" w:hAnsi="Times New Roman" w:cs="Times New Roman"/>
          <w:color w:val="4C4C4C"/>
          <w:sz w:val="20"/>
          <w:szCs w:val="20"/>
        </w:rPr>
        <w:t>SQL databases are better for multi-row transactions, NoSQL are better for unstructured data like documents or JSON.</w:t>
      </w:r>
    </w:p>
    <w:p w:rsidR="000F74D0" w:rsidRDefault="000F74D0" w:rsidP="000F74D0">
      <w:pPr>
        <w:shd w:val="clear" w:color="auto" w:fill="FFFFFF"/>
        <w:spacing w:before="150" w:after="150" w:line="240" w:lineRule="auto"/>
        <w:rPr>
          <w:rFonts w:ascii="Times New Roman" w:eastAsia="Times New Roman" w:hAnsi="Times New Roman" w:cs="Times New Roman"/>
          <w:color w:val="4C4C4C"/>
          <w:sz w:val="20"/>
          <w:szCs w:val="20"/>
        </w:rPr>
      </w:pPr>
    </w:p>
    <w:p w:rsidR="000F74D0" w:rsidRPr="000F74D0" w:rsidRDefault="000F74D0" w:rsidP="000F74D0">
      <w:pPr>
        <w:pStyle w:val="ListParagraph"/>
        <w:numPr>
          <w:ilvl w:val="0"/>
          <w:numId w:val="3"/>
        </w:numPr>
        <w:shd w:val="clear" w:color="auto" w:fill="FFFFFF"/>
        <w:spacing w:before="150" w:after="150" w:line="240" w:lineRule="auto"/>
        <w:rPr>
          <w:rFonts w:ascii="Times New Roman" w:eastAsia="Times New Roman" w:hAnsi="Times New Roman" w:cs="Times New Roman"/>
          <w:b/>
          <w:color w:val="4C4C4C"/>
          <w:sz w:val="20"/>
          <w:szCs w:val="20"/>
        </w:rPr>
      </w:pPr>
      <w:r w:rsidRPr="000F74D0">
        <w:rPr>
          <w:rFonts w:ascii="Times New Roman" w:eastAsia="Times New Roman" w:hAnsi="Times New Roman" w:cs="Times New Roman"/>
          <w:b/>
          <w:color w:val="4C4C4C"/>
          <w:sz w:val="24"/>
          <w:szCs w:val="24"/>
        </w:rPr>
        <w:t>Cache:</w:t>
      </w:r>
      <w:r>
        <w:rPr>
          <w:rFonts w:ascii="Times New Roman" w:eastAsia="Times New Roman" w:hAnsi="Times New Roman" w:cs="Times New Roman"/>
          <w:b/>
          <w:color w:val="4C4C4C"/>
          <w:sz w:val="20"/>
          <w:szCs w:val="20"/>
        </w:rPr>
        <w:t xml:space="preserve"> </w:t>
      </w:r>
      <w:r>
        <w:rPr>
          <w:rFonts w:ascii="Times New Roman" w:hAnsi="Times New Roman" w:cs="Times New Roman"/>
          <w:bCs/>
          <w:color w:val="202124"/>
          <w:sz w:val="24"/>
          <w:szCs w:val="24"/>
          <w:shd w:val="clear" w:color="auto" w:fill="FFFFFF"/>
        </w:rPr>
        <w:t>It</w:t>
      </w:r>
      <w:r w:rsidRPr="000F74D0">
        <w:rPr>
          <w:rFonts w:ascii="Times New Roman" w:hAnsi="Times New Roman" w:cs="Times New Roman"/>
          <w:color w:val="202124"/>
          <w:sz w:val="24"/>
          <w:szCs w:val="24"/>
          <w:shd w:val="clear" w:color="auto" w:fill="FFFFFF"/>
        </w:rPr>
        <w:t> can be </w:t>
      </w:r>
      <w:r w:rsidRPr="000F74D0">
        <w:rPr>
          <w:rFonts w:ascii="Times New Roman" w:hAnsi="Times New Roman" w:cs="Times New Roman"/>
          <w:bCs/>
          <w:color w:val="202124"/>
          <w:sz w:val="24"/>
          <w:szCs w:val="24"/>
          <w:shd w:val="clear" w:color="auto" w:fill="FFFFFF"/>
        </w:rPr>
        <w:t>used</w:t>
      </w:r>
      <w:r w:rsidRPr="000F74D0">
        <w:rPr>
          <w:rFonts w:ascii="Times New Roman" w:hAnsi="Times New Roman" w:cs="Times New Roman"/>
          <w:color w:val="202124"/>
          <w:sz w:val="24"/>
          <w:szCs w:val="24"/>
          <w:shd w:val="clear" w:color="auto" w:fill="FFFFFF"/>
        </w:rPr>
        <w:t> to store less frequent data also if you really need fast access to that data. We </w:t>
      </w:r>
      <w:r w:rsidRPr="000F74D0">
        <w:rPr>
          <w:rFonts w:ascii="Times New Roman" w:hAnsi="Times New Roman" w:cs="Times New Roman"/>
          <w:bCs/>
          <w:color w:val="202124"/>
          <w:sz w:val="24"/>
          <w:szCs w:val="24"/>
          <w:shd w:val="clear" w:color="auto" w:fill="FFFFFF"/>
        </w:rPr>
        <w:t>use cache</w:t>
      </w:r>
      <w:r w:rsidRPr="000F74D0">
        <w:rPr>
          <w:rFonts w:ascii="Times New Roman" w:hAnsi="Times New Roman" w:cs="Times New Roman"/>
          <w:color w:val="202124"/>
          <w:sz w:val="24"/>
          <w:szCs w:val="24"/>
          <w:shd w:val="clear" w:color="auto" w:fill="FFFFFF"/>
        </w:rPr>
        <w:t> to access the data very fast, so storing most frequent / least frequent data is just a matter of </w:t>
      </w:r>
      <w:r w:rsidRPr="000F74D0">
        <w:rPr>
          <w:rFonts w:ascii="Times New Roman" w:hAnsi="Times New Roman" w:cs="Times New Roman"/>
          <w:bCs/>
          <w:color w:val="202124"/>
          <w:sz w:val="24"/>
          <w:szCs w:val="24"/>
          <w:shd w:val="clear" w:color="auto" w:fill="FFFFFF"/>
        </w:rPr>
        <w:t>use case</w:t>
      </w:r>
      <w:r w:rsidRPr="000F74D0">
        <w:rPr>
          <w:rFonts w:ascii="Times New Roman" w:hAnsi="Times New Roman" w:cs="Times New Roman"/>
          <w:color w:val="202124"/>
          <w:sz w:val="24"/>
          <w:szCs w:val="24"/>
          <w:shd w:val="clear" w:color="auto" w:fill="FFFFFF"/>
        </w:rPr>
        <w:t>.</w:t>
      </w:r>
    </w:p>
    <w:p w:rsidR="000F74D0" w:rsidRDefault="000F74D0" w:rsidP="000F74D0">
      <w:pPr>
        <w:pStyle w:val="ListParagraph"/>
        <w:shd w:val="clear" w:color="auto" w:fill="FFFFFF"/>
        <w:spacing w:before="150" w:after="150" w:line="240" w:lineRule="auto"/>
        <w:rPr>
          <w:rFonts w:ascii="Times New Roman" w:eastAsia="Times New Roman" w:hAnsi="Times New Roman" w:cs="Times New Roman"/>
          <w:b/>
          <w:color w:val="4C4C4C"/>
          <w:sz w:val="20"/>
          <w:szCs w:val="20"/>
        </w:rPr>
      </w:pPr>
    </w:p>
    <w:p w:rsidR="000F74D0" w:rsidRPr="000F74D0" w:rsidRDefault="000F74D0" w:rsidP="000F74D0">
      <w:pPr>
        <w:pStyle w:val="ListParagraph"/>
        <w:shd w:val="clear" w:color="auto" w:fill="FFFFFF"/>
        <w:spacing w:before="150" w:after="150" w:line="240" w:lineRule="auto"/>
        <w:rPr>
          <w:rFonts w:ascii="Times New Roman" w:eastAsia="Times New Roman" w:hAnsi="Times New Roman" w:cs="Times New Roman"/>
          <w:color w:val="4C4C4C"/>
          <w:sz w:val="24"/>
          <w:szCs w:val="24"/>
        </w:rPr>
      </w:pPr>
      <w:r w:rsidRPr="000F74D0">
        <w:rPr>
          <w:rFonts w:ascii="Times New Roman" w:eastAsia="Times New Roman" w:hAnsi="Times New Roman" w:cs="Times New Roman"/>
          <w:color w:val="4C4C4C"/>
          <w:sz w:val="24"/>
          <w:szCs w:val="24"/>
        </w:rPr>
        <w:t>Caching</w:t>
      </w:r>
      <w:r>
        <w:rPr>
          <w:rFonts w:ascii="Times New Roman" w:eastAsia="Times New Roman" w:hAnsi="Times New Roman" w:cs="Times New Roman"/>
          <w:color w:val="4C4C4C"/>
          <w:sz w:val="24"/>
          <w:szCs w:val="24"/>
        </w:rPr>
        <w:t xml:space="preserve"> also purely depends on the use case whether an in-memory cache or disk cache is required.</w:t>
      </w:r>
    </w:p>
    <w:p w:rsidR="000F74D0" w:rsidRDefault="000F74D0" w:rsidP="000F74D0">
      <w:pPr>
        <w:pStyle w:val="ListParagraph"/>
        <w:shd w:val="clear" w:color="auto" w:fill="FFFFFF"/>
        <w:spacing w:before="150" w:after="150" w:line="240" w:lineRule="auto"/>
        <w:rPr>
          <w:rFonts w:ascii="Times New Roman" w:eastAsia="Times New Roman" w:hAnsi="Times New Roman" w:cs="Times New Roman"/>
          <w:b/>
          <w:color w:val="4C4C4C"/>
          <w:sz w:val="20"/>
          <w:szCs w:val="20"/>
        </w:rPr>
      </w:pPr>
    </w:p>
    <w:p w:rsidR="000F74D0" w:rsidRPr="000F74D0" w:rsidRDefault="000F74D0" w:rsidP="000F74D0">
      <w:pPr>
        <w:pStyle w:val="ListParagraph"/>
        <w:shd w:val="clear" w:color="auto" w:fill="FFFFFF"/>
        <w:spacing w:before="150" w:after="150" w:line="240" w:lineRule="auto"/>
        <w:rPr>
          <w:rFonts w:ascii="Times New Roman" w:eastAsia="Times New Roman" w:hAnsi="Times New Roman" w:cs="Times New Roman"/>
          <w:b/>
          <w:color w:val="4C4C4C"/>
          <w:sz w:val="20"/>
          <w:szCs w:val="20"/>
        </w:rPr>
      </w:pPr>
    </w:p>
    <w:p w:rsidR="000F74D0" w:rsidRPr="000F74D0" w:rsidRDefault="000F74D0" w:rsidP="000F74D0">
      <w:pPr>
        <w:pStyle w:val="ListParagraph"/>
        <w:numPr>
          <w:ilvl w:val="0"/>
          <w:numId w:val="3"/>
        </w:numPr>
        <w:shd w:val="clear" w:color="auto" w:fill="FFFFFF"/>
        <w:spacing w:before="150" w:after="150" w:line="240" w:lineRule="auto"/>
        <w:rPr>
          <w:rFonts w:ascii="Times New Roman" w:eastAsia="Times New Roman" w:hAnsi="Times New Roman" w:cs="Times New Roman"/>
          <w:b/>
          <w:color w:val="4C4C4C"/>
          <w:sz w:val="24"/>
          <w:szCs w:val="24"/>
        </w:rPr>
      </w:pPr>
      <w:r>
        <w:rPr>
          <w:rFonts w:ascii="Times New Roman" w:eastAsia="Times New Roman" w:hAnsi="Times New Roman" w:cs="Times New Roman"/>
          <w:b/>
          <w:color w:val="4C4C4C"/>
          <w:sz w:val="24"/>
          <w:szCs w:val="24"/>
        </w:rPr>
        <w:t>Kubernetes:</w:t>
      </w:r>
      <w:r>
        <w:rPr>
          <w:rFonts w:ascii="Times New Roman" w:eastAsia="Times New Roman" w:hAnsi="Times New Roman" w:cs="Times New Roman"/>
          <w:b/>
          <w:color w:val="4C4C4C"/>
          <w:sz w:val="20"/>
          <w:szCs w:val="20"/>
        </w:rPr>
        <w:t xml:space="preserve"> </w:t>
      </w:r>
      <w:r>
        <w:rPr>
          <w:rFonts w:ascii="Times New Roman" w:eastAsia="Times New Roman" w:hAnsi="Times New Roman" w:cs="Times New Roman"/>
          <w:color w:val="4C4C4C"/>
          <w:sz w:val="20"/>
          <w:szCs w:val="20"/>
        </w:rPr>
        <w:t xml:space="preserve">It </w:t>
      </w:r>
      <w:r w:rsidRPr="000F74D0">
        <w:rPr>
          <w:rFonts w:ascii="Times New Roman" w:hAnsi="Times New Roman" w:cs="Times New Roman"/>
          <w:color w:val="222222"/>
          <w:sz w:val="24"/>
          <w:szCs w:val="24"/>
          <w:shd w:val="clear" w:color="auto" w:fill="FFFFFF"/>
        </w:rPr>
        <w:t>also known as K8s, is an open-source system for automating deployment, scaling, and management of containerized applications.</w:t>
      </w:r>
    </w:p>
    <w:p w:rsidR="000F74D0" w:rsidRPr="000F74D0" w:rsidRDefault="000F74D0" w:rsidP="000F74D0">
      <w:pPr>
        <w:pStyle w:val="ListParagraph"/>
        <w:rPr>
          <w:rFonts w:ascii="Times New Roman" w:eastAsia="Times New Roman" w:hAnsi="Times New Roman" w:cs="Times New Roman"/>
          <w:b/>
          <w:color w:val="4C4C4C"/>
          <w:sz w:val="24"/>
          <w:szCs w:val="24"/>
        </w:rPr>
      </w:pPr>
    </w:p>
    <w:p w:rsidR="000F74D0" w:rsidRPr="000F74D0" w:rsidRDefault="000F74D0" w:rsidP="000F74D0">
      <w:pPr>
        <w:pStyle w:val="ListParagraph"/>
        <w:numPr>
          <w:ilvl w:val="0"/>
          <w:numId w:val="3"/>
        </w:numPr>
        <w:shd w:val="clear" w:color="auto" w:fill="FFFFFF"/>
        <w:spacing w:before="150" w:after="150" w:line="240" w:lineRule="auto"/>
        <w:rPr>
          <w:rFonts w:ascii="Times New Roman" w:eastAsia="Times New Roman" w:hAnsi="Times New Roman" w:cs="Times New Roman"/>
          <w:b/>
          <w:color w:val="4C4C4C"/>
          <w:sz w:val="24"/>
          <w:szCs w:val="24"/>
        </w:rPr>
      </w:pPr>
      <w:r>
        <w:rPr>
          <w:rFonts w:ascii="Times New Roman" w:eastAsia="Times New Roman" w:hAnsi="Times New Roman" w:cs="Times New Roman"/>
          <w:b/>
          <w:color w:val="4C4C4C"/>
          <w:sz w:val="24"/>
          <w:szCs w:val="24"/>
        </w:rPr>
        <w:t xml:space="preserve">Load Balancer: </w:t>
      </w:r>
      <w:r w:rsidRPr="000F74D0">
        <w:rPr>
          <w:rFonts w:ascii="Times New Roman" w:hAnsi="Times New Roman" w:cs="Times New Roman"/>
          <w:color w:val="000000" w:themeColor="text1"/>
          <w:sz w:val="24"/>
          <w:szCs w:val="24"/>
          <w:shd w:val="clear" w:color="auto" w:fill="FFFFFF"/>
        </w:rPr>
        <w:t>It is created when the NGINX ingress controller is deployed. The load balancer routes internet traffic to the ingress.</w:t>
      </w:r>
    </w:p>
    <w:p w:rsidR="000F74D0" w:rsidRPr="000F74D0" w:rsidRDefault="000F74D0" w:rsidP="000F74D0">
      <w:pPr>
        <w:pStyle w:val="ListParagraph"/>
        <w:rPr>
          <w:rFonts w:ascii="Times New Roman" w:eastAsia="Times New Roman" w:hAnsi="Times New Roman" w:cs="Times New Roman"/>
          <w:b/>
          <w:color w:val="4C4C4C"/>
          <w:sz w:val="24"/>
          <w:szCs w:val="24"/>
        </w:rPr>
      </w:pPr>
    </w:p>
    <w:p w:rsidR="000F74D0" w:rsidRPr="008D1DA4" w:rsidRDefault="000F74D0" w:rsidP="000F74D0">
      <w:pPr>
        <w:pStyle w:val="NormalWeb"/>
        <w:numPr>
          <w:ilvl w:val="0"/>
          <w:numId w:val="3"/>
        </w:numPr>
        <w:shd w:val="clear" w:color="auto" w:fill="FFFFFF"/>
        <w:spacing w:before="150" w:beforeAutospacing="0" w:after="0" w:afterAutospacing="0"/>
        <w:rPr>
          <w:rFonts w:ascii="Bosch Office Sans" w:hAnsi="Bosch Office Sans" w:cs="Arial"/>
          <w:color w:val="000000" w:themeColor="text1"/>
          <w:sz w:val="20"/>
          <w:szCs w:val="20"/>
          <w:shd w:val="clear" w:color="auto" w:fill="FFFFFF"/>
        </w:rPr>
      </w:pPr>
      <w:r>
        <w:rPr>
          <w:b/>
          <w:color w:val="4C4C4C"/>
        </w:rPr>
        <w:t xml:space="preserve">Active Directory: </w:t>
      </w:r>
      <w:r w:rsidRPr="000F74D0">
        <w:rPr>
          <w:color w:val="000000" w:themeColor="text1"/>
          <w:shd w:val="clear" w:color="auto" w:fill="FFFFFF"/>
        </w:rPr>
        <w:t>AD is recommended for user authentication</w:t>
      </w:r>
      <w:r>
        <w:rPr>
          <w:color w:val="000000" w:themeColor="text1"/>
          <w:shd w:val="clear" w:color="auto" w:fill="FFFFFF"/>
        </w:rPr>
        <w:t xml:space="preserve"> and API authentication</w:t>
      </w:r>
      <w:r w:rsidRPr="000F74D0">
        <w:rPr>
          <w:color w:val="000000" w:themeColor="text1"/>
          <w:shd w:val="clear" w:color="auto" w:fill="FFFFFF"/>
        </w:rPr>
        <w:t xml:space="preserve"> in client applications.</w:t>
      </w:r>
    </w:p>
    <w:p w:rsidR="008D1DA4" w:rsidRDefault="008D1DA4" w:rsidP="008D1DA4">
      <w:pPr>
        <w:pStyle w:val="ListParagraph"/>
        <w:rPr>
          <w:rFonts w:ascii="Bosch Office Sans" w:hAnsi="Bosch Office Sans" w:cs="Arial"/>
          <w:color w:val="000000" w:themeColor="text1"/>
          <w:sz w:val="20"/>
          <w:szCs w:val="20"/>
          <w:shd w:val="clear" w:color="auto" w:fill="FFFFFF"/>
        </w:rPr>
      </w:pPr>
    </w:p>
    <w:p w:rsidR="008D1DA4" w:rsidRDefault="008D1DA4" w:rsidP="008D1DA4">
      <w:pPr>
        <w:pStyle w:val="NormalWeb"/>
        <w:shd w:val="clear" w:color="auto" w:fill="FFFFFF"/>
        <w:spacing w:before="150" w:beforeAutospacing="0" w:after="0" w:afterAutospacing="0"/>
        <w:rPr>
          <w:rFonts w:ascii="Bosch Office Sans" w:hAnsi="Bosch Office Sans" w:cs="Arial"/>
          <w:color w:val="000000" w:themeColor="text1"/>
          <w:sz w:val="20"/>
          <w:szCs w:val="20"/>
          <w:shd w:val="clear" w:color="auto" w:fill="FFFFFF"/>
        </w:rPr>
      </w:pPr>
    </w:p>
    <w:p w:rsidR="008D1DA4" w:rsidRPr="008D1DA4" w:rsidRDefault="008D1DA4" w:rsidP="008D1DA4">
      <w:pPr>
        <w:pStyle w:val="NormalWeb"/>
        <w:shd w:val="clear" w:color="auto" w:fill="FFFFFF"/>
        <w:spacing w:before="0" w:beforeAutospacing="0" w:after="0" w:afterAutospacing="0"/>
        <w:ind w:firstLine="720"/>
        <w:rPr>
          <w:b/>
          <w:color w:val="000000" w:themeColor="text1"/>
          <w:u w:val="single"/>
        </w:rPr>
      </w:pPr>
      <w:r w:rsidRPr="008D1DA4">
        <w:rPr>
          <w:b/>
          <w:color w:val="000000" w:themeColor="text1"/>
          <w:u w:val="single"/>
        </w:rPr>
        <w:t>Namespaces</w:t>
      </w:r>
      <w:r w:rsidRPr="008D1DA4">
        <w:rPr>
          <w:b/>
          <w:color w:val="000000" w:themeColor="text1"/>
          <w:u w:val="single"/>
        </w:rPr>
        <w:t xml:space="preserve"> in Kubernetes</w:t>
      </w:r>
    </w:p>
    <w:p w:rsidR="008D1DA4" w:rsidRPr="008D1DA4" w:rsidRDefault="008D1DA4" w:rsidP="008D1DA4">
      <w:pPr>
        <w:pStyle w:val="NormalWeb"/>
        <w:shd w:val="clear" w:color="auto" w:fill="FFFFFF"/>
        <w:spacing w:before="0" w:beforeAutospacing="0" w:after="0" w:afterAutospacing="0"/>
        <w:rPr>
          <w:b/>
          <w:color w:val="000000" w:themeColor="text1"/>
        </w:rPr>
      </w:pPr>
      <w:r w:rsidRPr="008D1DA4">
        <w:rPr>
          <w:b/>
          <w:color w:val="000000" w:themeColor="text1"/>
        </w:rPr>
        <w:t xml:space="preserve">       </w:t>
      </w:r>
    </w:p>
    <w:p w:rsidR="008D1DA4" w:rsidRPr="008D1DA4" w:rsidRDefault="008D1DA4" w:rsidP="008D1DA4">
      <w:pPr>
        <w:pStyle w:val="NormalWeb"/>
        <w:shd w:val="clear" w:color="auto" w:fill="FFFFFF"/>
        <w:spacing w:before="0" w:beforeAutospacing="0" w:after="0" w:afterAutospacing="0"/>
        <w:ind w:left="720"/>
        <w:rPr>
          <w:color w:val="000000" w:themeColor="text1"/>
          <w:shd w:val="clear" w:color="auto" w:fill="FFFFFF"/>
        </w:rPr>
      </w:pPr>
      <w:r w:rsidRPr="008D1DA4">
        <w:rPr>
          <w:color w:val="000000" w:themeColor="text1"/>
        </w:rPr>
        <w:t xml:space="preserve">Use namespaces for logically grouping the </w:t>
      </w:r>
      <w:proofErr w:type="spellStart"/>
      <w:r w:rsidRPr="008D1DA4">
        <w:rPr>
          <w:color w:val="000000" w:themeColor="text1"/>
        </w:rPr>
        <w:t>kubernetes</w:t>
      </w:r>
      <w:proofErr w:type="spellEnd"/>
      <w:r w:rsidRPr="008D1DA4">
        <w:rPr>
          <w:color w:val="000000" w:themeColor="text1"/>
        </w:rPr>
        <w:t xml:space="preserve"> resources such as pods and deployments.</w:t>
      </w:r>
      <w:r w:rsidRPr="008D1DA4">
        <w:rPr>
          <w:color w:val="000000" w:themeColor="text1"/>
          <w:spacing w:val="2"/>
          <w:shd w:val="clear" w:color="auto" w:fill="FFFFFF"/>
        </w:rPr>
        <w:t xml:space="preserve"> Namespaces are intended for use in environments with many users spread across multiple teams, or projects. </w:t>
      </w:r>
      <w:r w:rsidRPr="008D1DA4">
        <w:rPr>
          <w:color w:val="000000" w:themeColor="text1"/>
          <w:shd w:val="clear" w:color="auto" w:fill="FFFFFF"/>
        </w:rPr>
        <w:t>Every object in a Kubernetes cluster belongs to a namespace. By default, when you create a new object, it goes into the </w:t>
      </w:r>
      <w:r w:rsidRPr="008D1DA4">
        <w:rPr>
          <w:rStyle w:val="HTMLCode"/>
          <w:rFonts w:ascii="Times New Roman" w:hAnsi="Times New Roman" w:cs="Times New Roman"/>
          <w:color w:val="000000" w:themeColor="text1"/>
          <w:sz w:val="24"/>
          <w:szCs w:val="24"/>
        </w:rPr>
        <w:t>default</w:t>
      </w:r>
      <w:r w:rsidRPr="008D1DA4">
        <w:rPr>
          <w:color w:val="000000" w:themeColor="text1"/>
          <w:shd w:val="clear" w:color="auto" w:fill="FFFFFF"/>
        </w:rPr>
        <w:t xml:space="preserve"> namespace. But it's a good practice to create namespaces that are more descriptive to help organize the resources in the cluster. </w:t>
      </w:r>
    </w:p>
    <w:p w:rsidR="008D1DA4" w:rsidRPr="008D1DA4" w:rsidRDefault="008D1DA4" w:rsidP="008D1DA4">
      <w:pPr>
        <w:shd w:val="clear" w:color="auto" w:fill="FFFFFF"/>
        <w:spacing w:before="150"/>
        <w:ind w:left="720"/>
        <w:rPr>
          <w:rFonts w:ascii="Times New Roman" w:hAnsi="Times New Roman" w:cs="Times New Roman"/>
          <w:color w:val="000000" w:themeColor="text1"/>
          <w:sz w:val="24"/>
          <w:szCs w:val="24"/>
        </w:rPr>
      </w:pPr>
      <w:r w:rsidRPr="008D1DA4">
        <w:rPr>
          <w:rFonts w:ascii="Times New Roman" w:hAnsi="Times New Roman" w:cs="Times New Roman"/>
          <w:color w:val="000000" w:themeColor="text1"/>
          <w:sz w:val="24"/>
          <w:szCs w:val="24"/>
        </w:rPr>
        <w:t>First, namespaces help prevent naming collisions. When multiple teams deploy micro services into the same cluster, with possibly hundreds of micro services, it gets hard to manage if they all go into the same namespace. In addition, namespaces allow you to:</w:t>
      </w:r>
    </w:p>
    <w:p w:rsidR="008D1DA4" w:rsidRPr="008D1DA4" w:rsidRDefault="008D1DA4" w:rsidP="008D1DA4">
      <w:pPr>
        <w:numPr>
          <w:ilvl w:val="0"/>
          <w:numId w:val="8"/>
        </w:numPr>
        <w:shd w:val="clear" w:color="auto" w:fill="FFFFFF"/>
        <w:tabs>
          <w:tab w:val="clear" w:pos="720"/>
          <w:tab w:val="num" w:pos="1440"/>
        </w:tabs>
        <w:spacing w:after="0" w:line="240" w:lineRule="auto"/>
        <w:ind w:left="1290"/>
        <w:rPr>
          <w:rFonts w:ascii="Times New Roman" w:hAnsi="Times New Roman" w:cs="Times New Roman"/>
          <w:color w:val="000000" w:themeColor="text1"/>
          <w:sz w:val="24"/>
          <w:szCs w:val="24"/>
        </w:rPr>
      </w:pPr>
      <w:r w:rsidRPr="008D1DA4">
        <w:rPr>
          <w:rFonts w:ascii="Times New Roman" w:hAnsi="Times New Roman" w:cs="Times New Roman"/>
          <w:color w:val="000000" w:themeColor="text1"/>
          <w:sz w:val="24"/>
          <w:szCs w:val="24"/>
        </w:rPr>
        <w:t>Apply resource constraints to a namespace, so that the total set of pods assigned to that namespace cannot exceed the resource quota of the namespace.</w:t>
      </w:r>
    </w:p>
    <w:p w:rsidR="008D1DA4" w:rsidRPr="008D1DA4" w:rsidRDefault="008D1DA4" w:rsidP="008D1DA4">
      <w:pPr>
        <w:numPr>
          <w:ilvl w:val="0"/>
          <w:numId w:val="8"/>
        </w:numPr>
        <w:shd w:val="clear" w:color="auto" w:fill="FFFFFF"/>
        <w:tabs>
          <w:tab w:val="clear" w:pos="720"/>
          <w:tab w:val="num" w:pos="1440"/>
        </w:tabs>
        <w:spacing w:after="0" w:line="240" w:lineRule="auto"/>
        <w:ind w:left="1290"/>
        <w:rPr>
          <w:rFonts w:ascii="Times New Roman" w:hAnsi="Times New Roman" w:cs="Times New Roman"/>
          <w:color w:val="000000" w:themeColor="text1"/>
          <w:sz w:val="24"/>
          <w:szCs w:val="24"/>
        </w:rPr>
      </w:pPr>
      <w:r w:rsidRPr="008D1DA4">
        <w:rPr>
          <w:rFonts w:ascii="Times New Roman" w:hAnsi="Times New Roman" w:cs="Times New Roman"/>
          <w:color w:val="000000" w:themeColor="text1"/>
          <w:sz w:val="24"/>
          <w:szCs w:val="24"/>
        </w:rPr>
        <w:t>Apply policies at the namespace level, including RBAC and security policies</w:t>
      </w:r>
    </w:p>
    <w:p w:rsidR="008D1DA4" w:rsidRPr="008D1DA4" w:rsidRDefault="008D1DA4" w:rsidP="008D1DA4">
      <w:pPr>
        <w:pStyle w:val="NormalWeb"/>
        <w:shd w:val="clear" w:color="auto" w:fill="FFFFFF"/>
        <w:spacing w:before="0" w:beforeAutospacing="0" w:after="0" w:afterAutospacing="0"/>
        <w:ind w:left="720"/>
        <w:rPr>
          <w:color w:val="000000" w:themeColor="text1"/>
          <w:shd w:val="clear" w:color="auto" w:fill="FFFFFF"/>
        </w:rPr>
      </w:pPr>
      <w:r w:rsidRPr="008D1DA4">
        <w:rPr>
          <w:color w:val="000000" w:themeColor="text1"/>
          <w:shd w:val="clear" w:color="auto" w:fill="FFFFFF"/>
        </w:rPr>
        <w:t xml:space="preserve">So in this scope we will have 3 namespaces i.e. </w:t>
      </w:r>
    </w:p>
    <w:p w:rsidR="008D1DA4" w:rsidRPr="008D1DA4" w:rsidRDefault="008D1DA4" w:rsidP="008D1DA4">
      <w:pPr>
        <w:pStyle w:val="NormalWeb"/>
        <w:numPr>
          <w:ilvl w:val="1"/>
          <w:numId w:val="7"/>
        </w:numPr>
        <w:shd w:val="clear" w:color="auto" w:fill="FFFFFF"/>
        <w:spacing w:before="0" w:beforeAutospacing="0" w:after="0" w:afterAutospacing="0"/>
        <w:rPr>
          <w:color w:val="000000" w:themeColor="text1"/>
          <w:shd w:val="clear" w:color="auto" w:fill="FFFFFF"/>
        </w:rPr>
      </w:pPr>
      <w:r w:rsidRPr="008D1DA4">
        <w:rPr>
          <w:b/>
          <w:color w:val="000000" w:themeColor="text1"/>
          <w:shd w:val="clear" w:color="auto" w:fill="FFFFFF"/>
        </w:rPr>
        <w:t>Dev</w:t>
      </w:r>
      <w:r w:rsidRPr="008D1DA4">
        <w:rPr>
          <w:color w:val="000000" w:themeColor="text1"/>
          <w:shd w:val="clear" w:color="auto" w:fill="FFFFFF"/>
        </w:rPr>
        <w:t>: For the development team for their development tasks.</w:t>
      </w:r>
    </w:p>
    <w:p w:rsidR="008D1DA4" w:rsidRPr="008D1DA4" w:rsidRDefault="008D1DA4" w:rsidP="008D1DA4">
      <w:pPr>
        <w:pStyle w:val="NormalWeb"/>
        <w:numPr>
          <w:ilvl w:val="1"/>
          <w:numId w:val="7"/>
        </w:numPr>
        <w:shd w:val="clear" w:color="auto" w:fill="FFFFFF"/>
        <w:spacing w:before="0" w:beforeAutospacing="0" w:after="0" w:afterAutospacing="0"/>
        <w:rPr>
          <w:color w:val="000000" w:themeColor="text1"/>
          <w:shd w:val="clear" w:color="auto" w:fill="FFFFFF"/>
        </w:rPr>
      </w:pPr>
      <w:r w:rsidRPr="008D1DA4">
        <w:rPr>
          <w:b/>
          <w:color w:val="000000" w:themeColor="text1"/>
          <w:shd w:val="clear" w:color="auto" w:fill="FFFFFF"/>
        </w:rPr>
        <w:t>QA</w:t>
      </w:r>
      <w:r w:rsidRPr="008D1DA4">
        <w:rPr>
          <w:color w:val="000000" w:themeColor="text1"/>
          <w:shd w:val="clear" w:color="auto" w:fill="FFFFFF"/>
        </w:rPr>
        <w:t>: For the QA team to perform their testing activities.</w:t>
      </w:r>
    </w:p>
    <w:p w:rsidR="008D1DA4" w:rsidRPr="00DA5249" w:rsidRDefault="008D1DA4" w:rsidP="008D1DA4">
      <w:pPr>
        <w:pStyle w:val="NormalWeb"/>
        <w:numPr>
          <w:ilvl w:val="1"/>
          <w:numId w:val="7"/>
        </w:numPr>
        <w:shd w:val="clear" w:color="auto" w:fill="FFFFFF"/>
        <w:spacing w:before="0" w:beforeAutospacing="0" w:after="0" w:afterAutospacing="0"/>
        <w:rPr>
          <w:rFonts w:ascii="Bosch Office Sans" w:hAnsi="Bosch Office Sans" w:cs="Arial"/>
          <w:color w:val="000000" w:themeColor="text1"/>
          <w:sz w:val="20"/>
        </w:rPr>
      </w:pPr>
      <w:r w:rsidRPr="008D1DA4">
        <w:rPr>
          <w:b/>
          <w:color w:val="000000" w:themeColor="text1"/>
          <w:shd w:val="clear" w:color="auto" w:fill="FFFFFF"/>
        </w:rPr>
        <w:t>Staging</w:t>
      </w:r>
      <w:r w:rsidRPr="008D1DA4">
        <w:rPr>
          <w:color w:val="000000" w:themeColor="text1"/>
          <w:shd w:val="clear" w:color="auto" w:fill="FFFFFF"/>
        </w:rPr>
        <w:t>: For the environment which exactly resembles Production environment to test codes, builds and updates to ensure quality</w:t>
      </w:r>
      <w:r>
        <w:rPr>
          <w:rFonts w:ascii="Bosch Office Sans" w:hAnsi="Bosch Office Sans" w:cs="Arial"/>
          <w:color w:val="000000" w:themeColor="text1"/>
          <w:sz w:val="20"/>
          <w:szCs w:val="20"/>
          <w:shd w:val="clear" w:color="auto" w:fill="FFFFFF"/>
        </w:rPr>
        <w:t>.</w:t>
      </w:r>
      <w:r w:rsidRPr="00DA5249">
        <w:rPr>
          <w:rFonts w:ascii="Bosch Office Sans" w:hAnsi="Bosch Office Sans" w:cs="Arial"/>
          <w:color w:val="000000" w:themeColor="text1"/>
          <w:sz w:val="20"/>
        </w:rPr>
        <w:t xml:space="preserve"> </w:t>
      </w:r>
    </w:p>
    <w:p w:rsidR="008D1DA4" w:rsidRPr="008D1DA4" w:rsidRDefault="008D1DA4" w:rsidP="008D1DA4">
      <w:pPr>
        <w:pStyle w:val="Heading1"/>
        <w:shd w:val="clear" w:color="auto" w:fill="FFFFFF"/>
        <w:spacing w:before="450"/>
        <w:rPr>
          <w:rFonts w:ascii="Bosch Office Sans" w:hAnsi="Bosch Office Sans" w:cs="Arial"/>
          <w:b/>
          <w:color w:val="000000" w:themeColor="text1"/>
          <w:spacing w:val="-2"/>
          <w:szCs w:val="36"/>
          <w:u w:val="single"/>
        </w:rPr>
      </w:pPr>
      <w:r w:rsidRPr="008D1DA4">
        <w:rPr>
          <w:rFonts w:ascii="Bosch Office Sans" w:hAnsi="Bosch Office Sans" w:cs="Arial"/>
          <w:b/>
          <w:bCs/>
          <w:color w:val="000000" w:themeColor="text1"/>
          <w:spacing w:val="-2"/>
          <w:szCs w:val="36"/>
          <w:u w:val="single"/>
        </w:rPr>
        <w:lastRenderedPageBreak/>
        <w:t>Security considerations</w:t>
      </w:r>
    </w:p>
    <w:p w:rsidR="008D1DA4" w:rsidRPr="008D1DA4" w:rsidRDefault="008D1DA4" w:rsidP="008D1DA4">
      <w:pPr>
        <w:pStyle w:val="Heading3"/>
        <w:shd w:val="clear" w:color="auto" w:fill="FFFFFF"/>
        <w:spacing w:before="450"/>
        <w:ind w:left="720" w:hanging="720"/>
        <w:rPr>
          <w:rFonts w:ascii="Times New Roman" w:hAnsi="Times New Roman" w:cs="Times New Roman"/>
          <w:b/>
          <w:bCs/>
          <w:color w:val="000000" w:themeColor="text1"/>
          <w:spacing w:val="-1"/>
        </w:rPr>
      </w:pPr>
      <w:r w:rsidRPr="008D1DA4">
        <w:rPr>
          <w:rFonts w:ascii="Times New Roman" w:hAnsi="Times New Roman" w:cs="Times New Roman"/>
          <w:b/>
          <w:color w:val="000000" w:themeColor="text1"/>
          <w:spacing w:val="-1"/>
        </w:rPr>
        <w:t>Role based access control (RBAC)</w:t>
      </w:r>
    </w:p>
    <w:p w:rsidR="008D1DA4" w:rsidRPr="008D1DA4" w:rsidRDefault="008D1DA4" w:rsidP="008D1DA4">
      <w:pPr>
        <w:pStyle w:val="NormalWeb"/>
        <w:shd w:val="clear" w:color="auto" w:fill="FFFFFF"/>
        <w:spacing w:before="150" w:beforeAutospacing="0" w:after="0" w:afterAutospacing="0"/>
        <w:ind w:left="420"/>
        <w:rPr>
          <w:color w:val="000000" w:themeColor="text1"/>
        </w:rPr>
      </w:pPr>
      <w:r w:rsidRPr="008D1DA4">
        <w:rPr>
          <w:color w:val="000000" w:themeColor="text1"/>
        </w:rPr>
        <w:t xml:space="preserve">Kubernetes both have mechanisms for role-based access control (RBAC): </w:t>
      </w:r>
    </w:p>
    <w:p w:rsidR="008D1DA4" w:rsidRPr="008D1DA4" w:rsidRDefault="008D1DA4" w:rsidP="008D1DA4">
      <w:pPr>
        <w:pStyle w:val="NormalWeb"/>
        <w:numPr>
          <w:ilvl w:val="0"/>
          <w:numId w:val="9"/>
        </w:numPr>
        <w:shd w:val="clear" w:color="auto" w:fill="FFFFFF"/>
        <w:tabs>
          <w:tab w:val="clear" w:pos="720"/>
          <w:tab w:val="num" w:pos="1140"/>
        </w:tabs>
        <w:spacing w:before="0" w:beforeAutospacing="0" w:after="0" w:afterAutospacing="0"/>
        <w:ind w:left="990"/>
        <w:rPr>
          <w:color w:val="000000" w:themeColor="text1"/>
        </w:rPr>
      </w:pPr>
      <w:r w:rsidRPr="008D1DA4">
        <w:rPr>
          <w:color w:val="000000" w:themeColor="text1"/>
        </w:rPr>
        <w:t>RBAC controls access to resources in Azure, including the ability to create new Azure resources. Permissions can be assigned to users, groups, or service principals. (A service principal is a security identity used by applications.)</w:t>
      </w:r>
    </w:p>
    <w:p w:rsidR="008D1DA4" w:rsidRPr="008D1DA4" w:rsidRDefault="008D1DA4" w:rsidP="008D1DA4">
      <w:pPr>
        <w:pStyle w:val="NormalWeb"/>
        <w:numPr>
          <w:ilvl w:val="0"/>
          <w:numId w:val="9"/>
        </w:numPr>
        <w:shd w:val="clear" w:color="auto" w:fill="FFFFFF"/>
        <w:tabs>
          <w:tab w:val="clear" w:pos="720"/>
          <w:tab w:val="num" w:pos="1140"/>
        </w:tabs>
        <w:spacing w:before="0" w:beforeAutospacing="0" w:after="0" w:afterAutospacing="0"/>
        <w:ind w:left="990"/>
        <w:rPr>
          <w:color w:val="000000" w:themeColor="text1"/>
        </w:rPr>
      </w:pPr>
      <w:r w:rsidRPr="008D1DA4">
        <w:rPr>
          <w:color w:val="000000" w:themeColor="text1"/>
        </w:rPr>
        <w:t>Kubernetes RBAC controls permissions to the Kubernetes API. For example, creating pods and listing pods are actions that can be authorized (or denied) to a user through RBAC. To assign Kubernetes permissions to users, you create </w:t>
      </w:r>
      <w:r w:rsidRPr="008D1DA4">
        <w:rPr>
          <w:rStyle w:val="Emphasis"/>
          <w:color w:val="000000" w:themeColor="text1"/>
        </w:rPr>
        <w:t>roles</w:t>
      </w:r>
      <w:r w:rsidRPr="008D1DA4">
        <w:rPr>
          <w:color w:val="000000" w:themeColor="text1"/>
        </w:rPr>
        <w:t> and </w:t>
      </w:r>
      <w:r w:rsidRPr="008D1DA4">
        <w:rPr>
          <w:rStyle w:val="Emphasis"/>
          <w:color w:val="000000" w:themeColor="text1"/>
        </w:rPr>
        <w:t>role bindings</w:t>
      </w:r>
      <w:r w:rsidRPr="008D1DA4">
        <w:rPr>
          <w:color w:val="000000" w:themeColor="text1"/>
        </w:rPr>
        <w:t>:</w:t>
      </w:r>
    </w:p>
    <w:p w:rsidR="008D1DA4" w:rsidRPr="008D1DA4" w:rsidRDefault="008D1DA4" w:rsidP="008D1DA4">
      <w:pPr>
        <w:pStyle w:val="NormalWeb"/>
        <w:numPr>
          <w:ilvl w:val="1"/>
          <w:numId w:val="9"/>
        </w:numPr>
        <w:shd w:val="clear" w:color="auto" w:fill="FFFFFF"/>
        <w:tabs>
          <w:tab w:val="clear" w:pos="1440"/>
          <w:tab w:val="num" w:pos="1860"/>
        </w:tabs>
        <w:spacing w:before="0" w:beforeAutospacing="0" w:after="0" w:afterAutospacing="0"/>
        <w:ind w:left="1290"/>
        <w:rPr>
          <w:color w:val="000000" w:themeColor="text1"/>
        </w:rPr>
      </w:pPr>
      <w:r w:rsidRPr="008D1DA4">
        <w:rPr>
          <w:color w:val="000000" w:themeColor="text1"/>
        </w:rPr>
        <w:t>A Role is a set of permissions that apply within a namespace. Permissions are defined as verbs (get, update, create, delete) on resources (pods, deployments, etc.).</w:t>
      </w:r>
    </w:p>
    <w:p w:rsidR="008D1DA4" w:rsidRPr="008D1DA4" w:rsidRDefault="008D1DA4" w:rsidP="008D1DA4">
      <w:pPr>
        <w:pStyle w:val="NormalWeb"/>
        <w:numPr>
          <w:ilvl w:val="1"/>
          <w:numId w:val="9"/>
        </w:numPr>
        <w:shd w:val="clear" w:color="auto" w:fill="FFFFFF"/>
        <w:tabs>
          <w:tab w:val="clear" w:pos="1440"/>
          <w:tab w:val="num" w:pos="1860"/>
        </w:tabs>
        <w:spacing w:before="0" w:beforeAutospacing="0" w:after="0" w:afterAutospacing="0"/>
        <w:ind w:left="1290"/>
        <w:rPr>
          <w:color w:val="000000" w:themeColor="text1"/>
        </w:rPr>
      </w:pPr>
      <w:r w:rsidRPr="008D1DA4">
        <w:rPr>
          <w:color w:val="000000" w:themeColor="text1"/>
        </w:rPr>
        <w:t xml:space="preserve">A </w:t>
      </w:r>
      <w:proofErr w:type="spellStart"/>
      <w:r w:rsidRPr="008D1DA4">
        <w:rPr>
          <w:color w:val="000000" w:themeColor="text1"/>
        </w:rPr>
        <w:t>RoleBinding</w:t>
      </w:r>
      <w:proofErr w:type="spellEnd"/>
      <w:r w:rsidRPr="008D1DA4">
        <w:rPr>
          <w:color w:val="000000" w:themeColor="text1"/>
        </w:rPr>
        <w:t xml:space="preserve"> assigns users or groups to a Role.</w:t>
      </w:r>
    </w:p>
    <w:p w:rsidR="008D1DA4" w:rsidRPr="008D1DA4" w:rsidRDefault="008D1DA4" w:rsidP="008D1DA4">
      <w:pPr>
        <w:pStyle w:val="NormalWeb"/>
        <w:numPr>
          <w:ilvl w:val="1"/>
          <w:numId w:val="9"/>
        </w:numPr>
        <w:shd w:val="clear" w:color="auto" w:fill="FFFFFF"/>
        <w:tabs>
          <w:tab w:val="clear" w:pos="1440"/>
          <w:tab w:val="num" w:pos="1860"/>
        </w:tabs>
        <w:spacing w:before="0" w:beforeAutospacing="0" w:after="0" w:afterAutospacing="0"/>
        <w:ind w:left="1290"/>
        <w:rPr>
          <w:color w:val="000000" w:themeColor="text1"/>
        </w:rPr>
      </w:pPr>
      <w:r w:rsidRPr="008D1DA4">
        <w:rPr>
          <w:color w:val="000000" w:themeColor="text1"/>
        </w:rPr>
        <w:t xml:space="preserve">There is also a </w:t>
      </w:r>
      <w:proofErr w:type="spellStart"/>
      <w:r w:rsidRPr="008D1DA4">
        <w:rPr>
          <w:color w:val="000000" w:themeColor="text1"/>
        </w:rPr>
        <w:t>ClusterRole</w:t>
      </w:r>
      <w:proofErr w:type="spellEnd"/>
      <w:r w:rsidRPr="008D1DA4">
        <w:rPr>
          <w:color w:val="000000" w:themeColor="text1"/>
        </w:rPr>
        <w:t xml:space="preserve"> object, which is like a Role but applies to the entire cluster, across all namespaces. To assign users or groups to a </w:t>
      </w:r>
      <w:proofErr w:type="spellStart"/>
      <w:r w:rsidRPr="008D1DA4">
        <w:rPr>
          <w:color w:val="000000" w:themeColor="text1"/>
        </w:rPr>
        <w:t>ClusterRole</w:t>
      </w:r>
      <w:proofErr w:type="spellEnd"/>
      <w:r w:rsidRPr="008D1DA4">
        <w:rPr>
          <w:color w:val="000000" w:themeColor="text1"/>
        </w:rPr>
        <w:t xml:space="preserve">, create a </w:t>
      </w:r>
      <w:proofErr w:type="spellStart"/>
      <w:r w:rsidRPr="008D1DA4">
        <w:rPr>
          <w:color w:val="000000" w:themeColor="text1"/>
        </w:rPr>
        <w:t>ClusterRoleBinding</w:t>
      </w:r>
      <w:proofErr w:type="spellEnd"/>
      <w:r w:rsidRPr="008D1DA4">
        <w:rPr>
          <w:color w:val="000000" w:themeColor="text1"/>
        </w:rPr>
        <w:t>.</w:t>
      </w:r>
    </w:p>
    <w:p w:rsidR="008D1DA4" w:rsidRPr="008D1DA4" w:rsidRDefault="008D1DA4" w:rsidP="008D1DA4">
      <w:pPr>
        <w:pStyle w:val="NormalWeb"/>
        <w:shd w:val="clear" w:color="auto" w:fill="FFFFFF"/>
        <w:spacing w:before="150" w:beforeAutospacing="0" w:after="0" w:afterAutospacing="0"/>
        <w:ind w:left="420"/>
        <w:rPr>
          <w:color w:val="000000" w:themeColor="text1"/>
        </w:rPr>
      </w:pPr>
      <w:r w:rsidRPr="008D1DA4">
        <w:rPr>
          <w:color w:val="000000" w:themeColor="text1"/>
        </w:rPr>
        <w:t>AKS integrates these two RBAC mechanisms. When you create an AKS cluster, you can configure it to use Azure AD for user authentication.</w:t>
      </w:r>
    </w:p>
    <w:p w:rsidR="008D1DA4" w:rsidRPr="008D1DA4" w:rsidRDefault="008D1DA4" w:rsidP="008D1DA4">
      <w:pPr>
        <w:pStyle w:val="Heading3"/>
        <w:shd w:val="clear" w:color="auto" w:fill="FFFFFF"/>
        <w:spacing w:before="450"/>
        <w:rPr>
          <w:rFonts w:ascii="Times New Roman" w:hAnsi="Times New Roman" w:cs="Times New Roman"/>
          <w:b/>
          <w:color w:val="000000" w:themeColor="text1"/>
          <w:spacing w:val="-1"/>
        </w:rPr>
      </w:pPr>
      <w:r w:rsidRPr="008D1DA4">
        <w:rPr>
          <w:rFonts w:ascii="Times New Roman" w:hAnsi="Times New Roman" w:cs="Times New Roman"/>
          <w:b/>
          <w:color w:val="000000" w:themeColor="text1"/>
          <w:spacing w:val="-1"/>
        </w:rPr>
        <w:t>Secrets management and application credentials</w:t>
      </w:r>
    </w:p>
    <w:p w:rsidR="008D1DA4" w:rsidRPr="008D1DA4" w:rsidRDefault="008D1DA4" w:rsidP="008D1DA4">
      <w:pPr>
        <w:pStyle w:val="NormalWeb"/>
        <w:shd w:val="clear" w:color="auto" w:fill="FFFFFF"/>
        <w:spacing w:before="150" w:beforeAutospacing="0" w:after="0" w:afterAutospacing="0"/>
        <w:ind w:left="720"/>
        <w:rPr>
          <w:color w:val="000000" w:themeColor="text1"/>
        </w:rPr>
      </w:pPr>
      <w:r w:rsidRPr="008D1DA4">
        <w:rPr>
          <w:color w:val="000000" w:themeColor="text1"/>
        </w:rPr>
        <w:t>Applications and services often need credentials that allow them to connect to external services such as Azure Storage or Cosmos Database. The challenge is to keep these credentials safe and not leak them.</w:t>
      </w:r>
    </w:p>
    <w:p w:rsidR="008D1DA4" w:rsidRPr="008D1DA4" w:rsidRDefault="008D1DA4" w:rsidP="008D1DA4">
      <w:pPr>
        <w:pStyle w:val="NormalWeb"/>
        <w:shd w:val="clear" w:color="auto" w:fill="FFFFFF"/>
        <w:spacing w:before="150" w:beforeAutospacing="0" w:after="0" w:afterAutospacing="0"/>
        <w:ind w:left="720"/>
        <w:rPr>
          <w:color w:val="000000" w:themeColor="text1"/>
        </w:rPr>
      </w:pPr>
      <w:r w:rsidRPr="008D1DA4">
        <w:rPr>
          <w:b/>
          <w:color w:val="000000" w:themeColor="text1"/>
        </w:rPr>
        <w:t>Azure Key Vault</w:t>
      </w:r>
      <w:r w:rsidRPr="008D1DA4">
        <w:rPr>
          <w:color w:val="000000" w:themeColor="text1"/>
        </w:rPr>
        <w:t xml:space="preserve"> will be used to serve the purpose of storing secrets securely, In AKS, we can mount one or more secrets from Key Vault as a volume. The volume reads the secrets from Key Vault. The pod can then read the secrets just like a regular volume.</w:t>
      </w:r>
    </w:p>
    <w:p w:rsidR="008D1DA4" w:rsidRDefault="008D1DA4" w:rsidP="008D1DA4">
      <w:pPr>
        <w:pStyle w:val="NormalWeb"/>
        <w:shd w:val="clear" w:color="auto" w:fill="FFFFFF"/>
        <w:spacing w:before="150" w:beforeAutospacing="0" w:after="0" w:afterAutospacing="0"/>
        <w:ind w:left="720"/>
        <w:rPr>
          <w:shd w:val="clear" w:color="auto" w:fill="FFFFFF"/>
        </w:rPr>
      </w:pPr>
      <w:r w:rsidRPr="008D1DA4">
        <w:rPr>
          <w:b/>
          <w:color w:val="000000" w:themeColor="text1"/>
        </w:rPr>
        <w:t>ConfigMaps</w:t>
      </w:r>
      <w:r w:rsidRPr="008D1DA4">
        <w:rPr>
          <w:b/>
          <w:color w:val="000000" w:themeColor="text1"/>
        </w:rPr>
        <w:t xml:space="preserve"> </w:t>
      </w:r>
      <w:r w:rsidRPr="008D1DA4">
        <w:rPr>
          <w:color w:val="000000" w:themeColor="text1"/>
        </w:rPr>
        <w:t>will be created using Kubernetes API.</w:t>
      </w:r>
      <w:r w:rsidRPr="008D1DA4">
        <w:rPr>
          <w:color w:val="171717"/>
          <w:shd w:val="clear" w:color="auto" w:fill="FFFFFF"/>
        </w:rPr>
        <w:t xml:space="preserve"> </w:t>
      </w:r>
      <w:r w:rsidRPr="008D1DA4">
        <w:rPr>
          <w:shd w:val="clear" w:color="auto" w:fill="FFFFFF"/>
        </w:rPr>
        <w:t>This ConfigMap can then be requested when you define a pod or deployment. ConfigMaps are stored within a given namespace and can only be accessed by pods within the same namespace.</w:t>
      </w:r>
    </w:p>
    <w:p w:rsidR="008D1DA4" w:rsidRDefault="008D1DA4" w:rsidP="008D1DA4">
      <w:pPr>
        <w:pStyle w:val="NormalWeb"/>
        <w:shd w:val="clear" w:color="auto" w:fill="FFFFFF"/>
        <w:spacing w:before="150" w:beforeAutospacing="0" w:after="0" w:afterAutospacing="0"/>
        <w:ind w:left="720"/>
      </w:pPr>
    </w:p>
    <w:p w:rsidR="008D1DA4" w:rsidRPr="008D1DA4" w:rsidRDefault="008D1DA4" w:rsidP="008D1DA4">
      <w:pPr>
        <w:pStyle w:val="NormalWeb"/>
        <w:shd w:val="clear" w:color="auto" w:fill="FFFFFF"/>
        <w:spacing w:before="150" w:beforeAutospacing="0" w:after="0" w:afterAutospacing="0"/>
        <w:ind w:left="720"/>
      </w:pPr>
      <w:r w:rsidRPr="008D1DA4">
        <w:rPr>
          <w:b/>
        </w:rPr>
        <w:t>Active Directory</w:t>
      </w:r>
      <w:r>
        <w:rPr>
          <w:b/>
        </w:rPr>
        <w:t xml:space="preserve"> </w:t>
      </w:r>
      <w:r>
        <w:t>will be used to authenticate the APIs and User logins from the application side.</w:t>
      </w:r>
    </w:p>
    <w:p w:rsidR="008D1DA4" w:rsidRPr="008D1DA4" w:rsidRDefault="008D1DA4" w:rsidP="008D1DA4">
      <w:pPr>
        <w:pStyle w:val="NormalWeb"/>
        <w:shd w:val="clear" w:color="auto" w:fill="FFFFFF"/>
        <w:spacing w:before="150" w:beforeAutospacing="0" w:after="0" w:afterAutospacing="0"/>
        <w:rPr>
          <w:rFonts w:ascii="Bosch Office Sans" w:hAnsi="Bosch Office Sans" w:cs="Arial"/>
          <w:b/>
          <w:color w:val="000000" w:themeColor="text1"/>
          <w:sz w:val="20"/>
          <w:szCs w:val="20"/>
          <w:shd w:val="clear" w:color="auto" w:fill="FFFFFF"/>
        </w:rPr>
      </w:pPr>
    </w:p>
    <w:p w:rsidR="000F74D0" w:rsidRDefault="000F74D0" w:rsidP="000F74D0">
      <w:pPr>
        <w:shd w:val="clear" w:color="auto" w:fill="FFFFFF"/>
        <w:spacing w:before="150" w:after="150" w:line="240" w:lineRule="auto"/>
        <w:ind w:left="360"/>
        <w:rPr>
          <w:rFonts w:ascii="Times New Roman" w:eastAsia="Times New Roman" w:hAnsi="Times New Roman" w:cs="Times New Roman"/>
          <w:b/>
          <w:color w:val="4C4C4C"/>
          <w:sz w:val="24"/>
          <w:szCs w:val="24"/>
        </w:rPr>
      </w:pPr>
    </w:p>
    <w:p w:rsidR="008D1DA4" w:rsidRDefault="008D1DA4" w:rsidP="000F74D0">
      <w:pPr>
        <w:shd w:val="clear" w:color="auto" w:fill="FFFFFF"/>
        <w:spacing w:before="150" w:after="150" w:line="240" w:lineRule="auto"/>
        <w:ind w:left="360"/>
        <w:rPr>
          <w:rFonts w:ascii="Times New Roman" w:eastAsia="Times New Roman" w:hAnsi="Times New Roman" w:cs="Times New Roman"/>
          <w:b/>
          <w:color w:val="4C4C4C"/>
          <w:sz w:val="24"/>
          <w:szCs w:val="24"/>
        </w:rPr>
      </w:pPr>
      <w:r>
        <w:rPr>
          <w:rFonts w:ascii="Times New Roman" w:eastAsia="Times New Roman" w:hAnsi="Times New Roman" w:cs="Times New Roman"/>
          <w:b/>
          <w:color w:val="4C4C4C"/>
          <w:sz w:val="24"/>
          <w:szCs w:val="24"/>
        </w:rPr>
        <w:t>Benefits of using Micro-Services:</w:t>
      </w:r>
    </w:p>
    <w:p w:rsidR="008D1DA4" w:rsidRDefault="008D1DA4" w:rsidP="008D1DA4">
      <w:pPr>
        <w:pStyle w:val="ListParagraph"/>
        <w:numPr>
          <w:ilvl w:val="1"/>
          <w:numId w:val="8"/>
        </w:numPr>
        <w:shd w:val="clear" w:color="auto" w:fill="FFFFFF"/>
        <w:spacing w:before="150" w:after="150" w:line="240" w:lineRule="auto"/>
        <w:rPr>
          <w:rFonts w:ascii="Times New Roman" w:eastAsia="Times New Roman" w:hAnsi="Times New Roman" w:cs="Times New Roman"/>
          <w:color w:val="4C4C4C"/>
          <w:sz w:val="24"/>
          <w:szCs w:val="24"/>
        </w:rPr>
      </w:pPr>
      <w:r>
        <w:rPr>
          <w:rFonts w:ascii="Times New Roman" w:eastAsia="Times New Roman" w:hAnsi="Times New Roman" w:cs="Times New Roman"/>
          <w:color w:val="4C4C4C"/>
          <w:sz w:val="24"/>
          <w:szCs w:val="24"/>
        </w:rPr>
        <w:t>Improved Productivity</w:t>
      </w:r>
    </w:p>
    <w:p w:rsidR="008D1DA4" w:rsidRDefault="008D1DA4" w:rsidP="008D1DA4">
      <w:pPr>
        <w:pStyle w:val="ListParagraph"/>
        <w:numPr>
          <w:ilvl w:val="1"/>
          <w:numId w:val="8"/>
        </w:numPr>
        <w:shd w:val="clear" w:color="auto" w:fill="FFFFFF"/>
        <w:spacing w:before="150" w:after="150" w:line="240" w:lineRule="auto"/>
        <w:rPr>
          <w:rFonts w:ascii="Times New Roman" w:eastAsia="Times New Roman" w:hAnsi="Times New Roman" w:cs="Times New Roman"/>
          <w:color w:val="4C4C4C"/>
          <w:sz w:val="24"/>
          <w:szCs w:val="24"/>
        </w:rPr>
      </w:pPr>
      <w:r>
        <w:rPr>
          <w:rFonts w:ascii="Times New Roman" w:eastAsia="Times New Roman" w:hAnsi="Times New Roman" w:cs="Times New Roman"/>
          <w:color w:val="4C4C4C"/>
          <w:sz w:val="24"/>
          <w:szCs w:val="24"/>
        </w:rPr>
        <w:t>Better resiliency</w:t>
      </w:r>
    </w:p>
    <w:p w:rsidR="008D1DA4" w:rsidRDefault="008D1DA4" w:rsidP="008D1DA4">
      <w:pPr>
        <w:pStyle w:val="ListParagraph"/>
        <w:numPr>
          <w:ilvl w:val="1"/>
          <w:numId w:val="8"/>
        </w:numPr>
        <w:shd w:val="clear" w:color="auto" w:fill="FFFFFF"/>
        <w:spacing w:before="150" w:after="150" w:line="240" w:lineRule="auto"/>
        <w:rPr>
          <w:rFonts w:ascii="Times New Roman" w:eastAsia="Times New Roman" w:hAnsi="Times New Roman" w:cs="Times New Roman"/>
          <w:color w:val="4C4C4C"/>
          <w:sz w:val="24"/>
          <w:szCs w:val="24"/>
        </w:rPr>
      </w:pPr>
      <w:r>
        <w:rPr>
          <w:rFonts w:ascii="Times New Roman" w:eastAsia="Times New Roman" w:hAnsi="Times New Roman" w:cs="Times New Roman"/>
          <w:color w:val="4C4C4C"/>
          <w:sz w:val="24"/>
          <w:szCs w:val="24"/>
        </w:rPr>
        <w:t>Increased scalability</w:t>
      </w:r>
    </w:p>
    <w:p w:rsidR="008D1DA4" w:rsidRPr="008D1DA4" w:rsidRDefault="008D1DA4" w:rsidP="008D1DA4">
      <w:pPr>
        <w:pStyle w:val="ListParagraph"/>
        <w:numPr>
          <w:ilvl w:val="1"/>
          <w:numId w:val="8"/>
        </w:numPr>
        <w:shd w:val="clear" w:color="auto" w:fill="FFFFFF"/>
        <w:spacing w:before="150" w:after="150" w:line="240" w:lineRule="auto"/>
        <w:rPr>
          <w:rFonts w:ascii="Times New Roman" w:eastAsia="Times New Roman" w:hAnsi="Times New Roman" w:cs="Times New Roman"/>
          <w:color w:val="4C4C4C"/>
          <w:sz w:val="24"/>
          <w:szCs w:val="24"/>
        </w:rPr>
      </w:pPr>
      <w:r>
        <w:rPr>
          <w:rFonts w:ascii="Times New Roman" w:eastAsia="Times New Roman" w:hAnsi="Times New Roman" w:cs="Times New Roman"/>
          <w:color w:val="4C4C4C"/>
          <w:sz w:val="24"/>
          <w:szCs w:val="24"/>
        </w:rPr>
        <w:t xml:space="preserve">Continuous Integration/ </w:t>
      </w:r>
      <w:r>
        <w:rPr>
          <w:rFonts w:ascii="Times New Roman" w:eastAsia="Times New Roman" w:hAnsi="Times New Roman" w:cs="Times New Roman"/>
          <w:color w:val="4C4C4C"/>
          <w:sz w:val="24"/>
          <w:szCs w:val="24"/>
        </w:rPr>
        <w:t>Continuous</w:t>
      </w:r>
      <w:r>
        <w:rPr>
          <w:rFonts w:ascii="Times New Roman" w:eastAsia="Times New Roman" w:hAnsi="Times New Roman" w:cs="Times New Roman"/>
          <w:color w:val="4C4C4C"/>
          <w:sz w:val="24"/>
          <w:szCs w:val="24"/>
        </w:rPr>
        <w:t xml:space="preserve"> delivery(CI/CD)</w:t>
      </w:r>
      <w:bookmarkStart w:id="0" w:name="_GoBack"/>
      <w:bookmarkEnd w:id="0"/>
    </w:p>
    <w:p w:rsidR="000F74D0" w:rsidRDefault="000F74D0" w:rsidP="000F74D0">
      <w:pPr>
        <w:pStyle w:val="ListParagraph"/>
        <w:rPr>
          <w:rFonts w:ascii="Times New Roman" w:hAnsi="Times New Roman" w:cs="Times New Roman"/>
          <w:b/>
        </w:rPr>
      </w:pPr>
    </w:p>
    <w:p w:rsidR="000F74D0" w:rsidRPr="000F74D0" w:rsidRDefault="000F74D0" w:rsidP="000F74D0">
      <w:pPr>
        <w:pStyle w:val="ListParagraph"/>
        <w:rPr>
          <w:rFonts w:ascii="Times New Roman" w:hAnsi="Times New Roman" w:cs="Times New Roman"/>
          <w:b/>
        </w:rPr>
      </w:pPr>
    </w:p>
    <w:p w:rsidR="000F74D0" w:rsidRPr="000F74D0" w:rsidRDefault="000F74D0" w:rsidP="000F74D0">
      <w:pPr>
        <w:rPr>
          <w:rFonts w:ascii="Times New Roman" w:hAnsi="Times New Roman" w:cs="Times New Roman"/>
          <w:sz w:val="24"/>
          <w:szCs w:val="24"/>
        </w:rPr>
      </w:pPr>
    </w:p>
    <w:p w:rsidR="000F74D0" w:rsidRDefault="000F74D0" w:rsidP="000F74D0">
      <w:pPr>
        <w:pStyle w:val="ListParagraph"/>
        <w:rPr>
          <w:rFonts w:ascii="Times New Roman" w:hAnsi="Times New Roman" w:cs="Times New Roman"/>
          <w:sz w:val="24"/>
          <w:szCs w:val="24"/>
        </w:rPr>
      </w:pPr>
    </w:p>
    <w:p w:rsidR="000F74D0" w:rsidRPr="000F74D0" w:rsidRDefault="000F74D0" w:rsidP="000F74D0">
      <w:pPr>
        <w:pStyle w:val="ListParagraph"/>
        <w:rPr>
          <w:rFonts w:ascii="Times New Roman" w:hAnsi="Times New Roman" w:cs="Times New Roman"/>
          <w:sz w:val="24"/>
          <w:szCs w:val="24"/>
        </w:rPr>
      </w:pPr>
    </w:p>
    <w:p w:rsidR="000F74D0" w:rsidRPr="000F74D0" w:rsidRDefault="000F74D0" w:rsidP="000F74D0">
      <w:pPr>
        <w:rPr>
          <w:rFonts w:ascii="Times New Roman" w:hAnsi="Times New Roman" w:cs="Times New Roman"/>
          <w:sz w:val="24"/>
          <w:szCs w:val="24"/>
        </w:rPr>
      </w:pPr>
    </w:p>
    <w:sectPr w:rsidR="000F74D0" w:rsidRPr="000F7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sch Office Sans">
    <w:panose1 w:val="00000000000000000000"/>
    <w:charset w:val="00"/>
    <w:family w:val="auto"/>
    <w:pitch w:val="variable"/>
    <w:sig w:usb0="A00002FF" w:usb1="0000E0D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8E6"/>
    <w:multiLevelType w:val="multilevel"/>
    <w:tmpl w:val="96048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47640"/>
    <w:multiLevelType w:val="multilevel"/>
    <w:tmpl w:val="71A6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05601"/>
    <w:multiLevelType w:val="hybridMultilevel"/>
    <w:tmpl w:val="5156A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E492E"/>
    <w:multiLevelType w:val="multilevel"/>
    <w:tmpl w:val="727A2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16DAB"/>
    <w:multiLevelType w:val="multilevel"/>
    <w:tmpl w:val="26CE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569D6"/>
    <w:multiLevelType w:val="hybridMultilevel"/>
    <w:tmpl w:val="F82A268E"/>
    <w:lvl w:ilvl="0" w:tplc="715A1DF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F4054F"/>
    <w:multiLevelType w:val="hybridMultilevel"/>
    <w:tmpl w:val="32FC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45279"/>
    <w:multiLevelType w:val="multilevel"/>
    <w:tmpl w:val="744CFF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912326"/>
    <w:multiLevelType w:val="multilevel"/>
    <w:tmpl w:val="762E20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7"/>
  </w:num>
  <w:num w:numId="6">
    <w:abstractNumId w:val="6"/>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1C4"/>
    <w:rsid w:val="00002537"/>
    <w:rsid w:val="000F74D0"/>
    <w:rsid w:val="00292730"/>
    <w:rsid w:val="005551C4"/>
    <w:rsid w:val="008D1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5ACD"/>
  <w15:chartTrackingRefBased/>
  <w15:docId w15:val="{9C86FB6B-A576-4812-91EF-9133E0F3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1D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F74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D1D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7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74D0"/>
    <w:pPr>
      <w:ind w:left="720"/>
      <w:contextualSpacing/>
    </w:pPr>
  </w:style>
  <w:style w:type="character" w:styleId="Hyperlink">
    <w:name w:val="Hyperlink"/>
    <w:basedOn w:val="DefaultParagraphFont"/>
    <w:uiPriority w:val="99"/>
    <w:semiHidden/>
    <w:unhideWhenUsed/>
    <w:rsid w:val="000F74D0"/>
    <w:rPr>
      <w:color w:val="0000FF"/>
      <w:u w:val="single"/>
    </w:rPr>
  </w:style>
  <w:style w:type="character" w:customStyle="1" w:styleId="Heading2Char">
    <w:name w:val="Heading 2 Char"/>
    <w:basedOn w:val="DefaultParagraphFont"/>
    <w:link w:val="Heading2"/>
    <w:uiPriority w:val="9"/>
    <w:rsid w:val="000F74D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D1D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D1DA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D1DA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D1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66294">
      <w:bodyDiv w:val="1"/>
      <w:marLeft w:val="0"/>
      <w:marRight w:val="0"/>
      <w:marTop w:val="0"/>
      <w:marBottom w:val="0"/>
      <w:divBdr>
        <w:top w:val="none" w:sz="0" w:space="0" w:color="auto"/>
        <w:left w:val="none" w:sz="0" w:space="0" w:color="auto"/>
        <w:bottom w:val="none" w:sz="0" w:space="0" w:color="auto"/>
        <w:right w:val="none" w:sz="0" w:space="0" w:color="auto"/>
      </w:divBdr>
      <w:divsChild>
        <w:div w:id="866719238">
          <w:marLeft w:val="300"/>
          <w:marRight w:val="0"/>
          <w:marTop w:val="0"/>
          <w:marBottom w:val="240"/>
          <w:divBdr>
            <w:top w:val="none" w:sz="0" w:space="0" w:color="auto"/>
            <w:left w:val="none" w:sz="0" w:space="0" w:color="auto"/>
            <w:bottom w:val="none" w:sz="0" w:space="0" w:color="auto"/>
            <w:right w:val="none" w:sz="0" w:space="0" w:color="auto"/>
          </w:divBdr>
          <w:divsChild>
            <w:div w:id="1283263293">
              <w:marLeft w:val="0"/>
              <w:marRight w:val="0"/>
              <w:marTop w:val="0"/>
              <w:marBottom w:val="0"/>
              <w:divBdr>
                <w:top w:val="none" w:sz="0" w:space="0" w:color="auto"/>
                <w:left w:val="none" w:sz="0" w:space="0" w:color="auto"/>
                <w:bottom w:val="none" w:sz="0" w:space="0" w:color="auto"/>
                <w:right w:val="none" w:sz="0" w:space="0" w:color="auto"/>
              </w:divBdr>
              <w:divsChild>
                <w:div w:id="513693781">
                  <w:marLeft w:val="0"/>
                  <w:marRight w:val="0"/>
                  <w:marTop w:val="0"/>
                  <w:marBottom w:val="0"/>
                  <w:divBdr>
                    <w:top w:val="none" w:sz="0" w:space="0" w:color="auto"/>
                    <w:left w:val="none" w:sz="0" w:space="0" w:color="auto"/>
                    <w:bottom w:val="none" w:sz="0" w:space="0" w:color="auto"/>
                    <w:right w:val="none" w:sz="0" w:space="0" w:color="auto"/>
                  </w:divBdr>
                  <w:divsChild>
                    <w:div w:id="1567061044">
                      <w:marLeft w:val="0"/>
                      <w:marRight w:val="0"/>
                      <w:marTop w:val="0"/>
                      <w:marBottom w:val="0"/>
                      <w:divBdr>
                        <w:top w:val="none" w:sz="0" w:space="0" w:color="auto"/>
                        <w:left w:val="none" w:sz="0" w:space="0" w:color="auto"/>
                        <w:bottom w:val="none" w:sz="0" w:space="0" w:color="auto"/>
                        <w:right w:val="none" w:sz="0" w:space="0" w:color="auto"/>
                      </w:divBdr>
                      <w:divsChild>
                        <w:div w:id="853760445">
                          <w:marLeft w:val="0"/>
                          <w:marRight w:val="0"/>
                          <w:marTop w:val="0"/>
                          <w:marBottom w:val="0"/>
                          <w:divBdr>
                            <w:top w:val="none" w:sz="0" w:space="0" w:color="auto"/>
                            <w:left w:val="none" w:sz="0" w:space="0" w:color="auto"/>
                            <w:bottom w:val="none" w:sz="0" w:space="0" w:color="auto"/>
                            <w:right w:val="none" w:sz="0" w:space="0" w:color="auto"/>
                          </w:divBdr>
                          <w:divsChild>
                            <w:div w:id="819154350">
                              <w:marLeft w:val="0"/>
                              <w:marRight w:val="0"/>
                              <w:marTop w:val="0"/>
                              <w:marBottom w:val="0"/>
                              <w:divBdr>
                                <w:top w:val="none" w:sz="0" w:space="0" w:color="auto"/>
                                <w:left w:val="none" w:sz="0" w:space="0" w:color="auto"/>
                                <w:bottom w:val="none" w:sz="0" w:space="0" w:color="auto"/>
                                <w:right w:val="none" w:sz="0" w:space="0" w:color="auto"/>
                              </w:divBdr>
                              <w:divsChild>
                                <w:div w:id="12272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272394">
          <w:marLeft w:val="0"/>
          <w:marRight w:val="0"/>
          <w:marTop w:val="0"/>
          <w:marBottom w:val="0"/>
          <w:divBdr>
            <w:top w:val="none" w:sz="0" w:space="0" w:color="auto"/>
            <w:left w:val="none" w:sz="0" w:space="0" w:color="auto"/>
            <w:bottom w:val="none" w:sz="0" w:space="0" w:color="auto"/>
            <w:right w:val="none" w:sz="0" w:space="0" w:color="auto"/>
          </w:divBdr>
        </w:div>
      </w:divsChild>
    </w:div>
    <w:div w:id="227963115">
      <w:bodyDiv w:val="1"/>
      <w:marLeft w:val="0"/>
      <w:marRight w:val="0"/>
      <w:marTop w:val="0"/>
      <w:marBottom w:val="0"/>
      <w:divBdr>
        <w:top w:val="none" w:sz="0" w:space="0" w:color="auto"/>
        <w:left w:val="none" w:sz="0" w:space="0" w:color="auto"/>
        <w:bottom w:val="none" w:sz="0" w:space="0" w:color="auto"/>
        <w:right w:val="none" w:sz="0" w:space="0" w:color="auto"/>
      </w:divBdr>
      <w:divsChild>
        <w:div w:id="853881750">
          <w:marLeft w:val="0"/>
          <w:marRight w:val="0"/>
          <w:marTop w:val="0"/>
          <w:marBottom w:val="0"/>
          <w:divBdr>
            <w:top w:val="none" w:sz="0" w:space="0" w:color="auto"/>
            <w:left w:val="none" w:sz="0" w:space="0" w:color="auto"/>
            <w:bottom w:val="none" w:sz="0" w:space="0" w:color="auto"/>
            <w:right w:val="none" w:sz="0" w:space="0" w:color="auto"/>
          </w:divBdr>
          <w:divsChild>
            <w:div w:id="1800682061">
              <w:marLeft w:val="0"/>
              <w:marRight w:val="0"/>
              <w:marTop w:val="0"/>
              <w:marBottom w:val="0"/>
              <w:divBdr>
                <w:top w:val="none" w:sz="0" w:space="0" w:color="auto"/>
                <w:left w:val="none" w:sz="0" w:space="0" w:color="auto"/>
                <w:bottom w:val="none" w:sz="0" w:space="0" w:color="auto"/>
                <w:right w:val="none" w:sz="0" w:space="0" w:color="auto"/>
              </w:divBdr>
            </w:div>
          </w:divsChild>
        </w:div>
        <w:div w:id="2147114217">
          <w:marLeft w:val="0"/>
          <w:marRight w:val="0"/>
          <w:marTop w:val="0"/>
          <w:marBottom w:val="0"/>
          <w:divBdr>
            <w:top w:val="none" w:sz="0" w:space="0" w:color="auto"/>
            <w:left w:val="none" w:sz="0" w:space="0" w:color="auto"/>
            <w:bottom w:val="none" w:sz="0" w:space="0" w:color="auto"/>
            <w:right w:val="none" w:sz="0" w:space="0" w:color="auto"/>
          </w:divBdr>
          <w:divsChild>
            <w:div w:id="1964841508">
              <w:marLeft w:val="0"/>
              <w:marRight w:val="0"/>
              <w:marTop w:val="0"/>
              <w:marBottom w:val="1410"/>
              <w:divBdr>
                <w:top w:val="none" w:sz="0" w:space="0" w:color="auto"/>
                <w:left w:val="single" w:sz="12" w:space="14" w:color="02D5AC"/>
                <w:bottom w:val="none" w:sz="0" w:space="0" w:color="auto"/>
                <w:right w:val="none" w:sz="0" w:space="0" w:color="auto"/>
              </w:divBdr>
            </w:div>
            <w:div w:id="18170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0143">
      <w:bodyDiv w:val="1"/>
      <w:marLeft w:val="0"/>
      <w:marRight w:val="0"/>
      <w:marTop w:val="0"/>
      <w:marBottom w:val="0"/>
      <w:divBdr>
        <w:top w:val="none" w:sz="0" w:space="0" w:color="auto"/>
        <w:left w:val="none" w:sz="0" w:space="0" w:color="auto"/>
        <w:bottom w:val="none" w:sz="0" w:space="0" w:color="auto"/>
        <w:right w:val="none" w:sz="0" w:space="0" w:color="auto"/>
      </w:divBdr>
    </w:div>
    <w:div w:id="1135833918">
      <w:bodyDiv w:val="1"/>
      <w:marLeft w:val="0"/>
      <w:marRight w:val="0"/>
      <w:marTop w:val="0"/>
      <w:marBottom w:val="0"/>
      <w:divBdr>
        <w:top w:val="none" w:sz="0" w:space="0" w:color="auto"/>
        <w:left w:val="none" w:sz="0" w:space="0" w:color="auto"/>
        <w:bottom w:val="none" w:sz="0" w:space="0" w:color="auto"/>
        <w:right w:val="none" w:sz="0" w:space="0" w:color="auto"/>
      </w:divBdr>
    </w:div>
    <w:div w:id="1632782331">
      <w:bodyDiv w:val="1"/>
      <w:marLeft w:val="0"/>
      <w:marRight w:val="0"/>
      <w:marTop w:val="0"/>
      <w:marBottom w:val="0"/>
      <w:divBdr>
        <w:top w:val="none" w:sz="0" w:space="0" w:color="auto"/>
        <w:left w:val="none" w:sz="0" w:space="0" w:color="auto"/>
        <w:bottom w:val="none" w:sz="0" w:space="0" w:color="auto"/>
        <w:right w:val="none" w:sz="0" w:space="0" w:color="auto"/>
      </w:divBdr>
      <w:divsChild>
        <w:div w:id="1814132892">
          <w:marLeft w:val="0"/>
          <w:marRight w:val="0"/>
          <w:marTop w:val="0"/>
          <w:marBottom w:val="0"/>
          <w:divBdr>
            <w:top w:val="none" w:sz="0" w:space="0" w:color="auto"/>
            <w:left w:val="none" w:sz="0" w:space="0" w:color="auto"/>
            <w:bottom w:val="none" w:sz="0" w:space="0" w:color="auto"/>
            <w:right w:val="none" w:sz="0" w:space="0" w:color="auto"/>
          </w:divBdr>
        </w:div>
        <w:div w:id="591862761">
          <w:marLeft w:val="0"/>
          <w:marRight w:val="0"/>
          <w:marTop w:val="0"/>
          <w:marBottom w:val="0"/>
          <w:divBdr>
            <w:top w:val="none" w:sz="0" w:space="0" w:color="auto"/>
            <w:left w:val="none" w:sz="0" w:space="0" w:color="auto"/>
            <w:bottom w:val="none" w:sz="0" w:space="0" w:color="auto"/>
            <w:right w:val="none" w:sz="0" w:space="0" w:color="auto"/>
          </w:divBdr>
        </w:div>
        <w:div w:id="1251743479">
          <w:marLeft w:val="0"/>
          <w:marRight w:val="0"/>
          <w:marTop w:val="0"/>
          <w:marBottom w:val="0"/>
          <w:divBdr>
            <w:top w:val="none" w:sz="0" w:space="0" w:color="auto"/>
            <w:left w:val="none" w:sz="0" w:space="0" w:color="auto"/>
            <w:bottom w:val="none" w:sz="0" w:space="0" w:color="auto"/>
            <w:right w:val="none" w:sz="0" w:space="0" w:color="auto"/>
          </w:divBdr>
        </w:div>
      </w:divsChild>
    </w:div>
    <w:div w:id="181031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Kumari (RBEI/ETC3)</dc:creator>
  <cp:keywords/>
  <dc:description/>
  <cp:lastModifiedBy>Megha Kumari (RBEI/ETC3)</cp:lastModifiedBy>
  <cp:revision>1</cp:revision>
  <dcterms:created xsi:type="dcterms:W3CDTF">2021-02-16T05:46:00Z</dcterms:created>
  <dcterms:modified xsi:type="dcterms:W3CDTF">2021-02-16T10:53:00Z</dcterms:modified>
</cp:coreProperties>
</file>