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C"/>
          <w:sz w:val="25"/>
          <w:szCs w:val="25"/>
        </w:rPr>
        <w:t xml:space="preserve">ATO DE NOMEAÇÃO DE ENCARREGADO PELO</w:t>
      </w:r>
    </w:p>
    <w:p>
      <w:pPr>
        <w:spacing w:after="40"/>
        <w:jc w:val="center"/>
      </w:pPr>
      <w:r>
        <w:rPr>
          <w:b/>
          <w:bCs/>
          <w:color w:val="2E5B8C"/>
          <w:sz w:val="25"/>
          <w:szCs w:val="25"/>
        </w:rPr>
        <w:t xml:space="preserve">TRATAMENTO DE DADOS PESSOAIS (DPO)</w:t>
      </w:r>
    </w:p>
    <w:p>
      <w:pPr>
        <w:spacing w:after="40"/>
        <w:jc w:val="center"/>
      </w:pPr>
      <w:r>
        <w:rPr>
          <w:b/>
          <w:bCs/>
          <w:sz w:val="18"/>
          <w:szCs w:val="18"/>
        </w:rPr>
        <w:t xml:space="preserve">Meu Cumpadre — Orquestração Documental e Tecnologia Ltda. (Controlador) · LGPD (Lei 13.709/2018) art. 41 · Resolução CD/ANPD nº 18/2024</w:t>
      </w:r>
    </w:p>
    <w:p>
      <w:pPr>
        <w:spacing w:after="150"/>
        <w:jc w:val="center"/>
      </w:pPr>
      <w:r>
        <w:rPr>
          <w:color w:val="555555"/>
          <w:sz w:val="16"/>
          <w:szCs w:val="16"/>
        </w:rPr>
        <w:t xml:space="preserve">atividade-meio · gate (1) do Parecer R3 — Bancada Governança LGPD/ANPD · 08/06/2026</w:t>
      </w:r>
    </w:p>
    <w:tbl>
      <w:tblPr>
        <w:tblW w:type="dxa" w:w="9360"/>
        <w:tblBorders>
          <w:top w:val="single" w:color="B8923A" w:sz="8"/>
          <w:left w:val="single" w:color="B8923A" w:sz="8"/>
          <w:bottom w:val="single" w:color="B8923A" w:sz="8"/>
          <w:right w:val="single" w:color="B8923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3A" w:sz="8"/>
              <w:left w:val="single" w:color="B8923A" w:sz="8"/>
              <w:bottom w:val="single" w:color="B8923A" w:sz="8"/>
              <w:right w:val="single" w:color="B8923A" w:sz="8"/>
            </w:tcBorders>
            <w:shd w:fill="FBF1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b/>
                <w:bCs/>
                <w:color w:val="8A6A1F"/>
              </w:rPr>
              <w:t xml:space="preserve">◆ SELADO E FIRMADO PELO FOUNDER (Controlador). </w:t>
            </w:r>
            <w:r>
              <w:t xml:space="preserve">Na qualidade de representante legal do MEU CUMPADRE — Orquestração Documental e Tecnologia Ltda. (Controlador), Alessandro de Souza Neves (Founder/CEO) </w:t>
            </w:r>
            <w:r>
              <w:rPr>
                <w:b/>
                <w:bCs/>
              </w:rPr>
              <w:t xml:space="preserve">nomeia, firma e sela</w:t>
            </w:r>
            <w:r>
              <w:t xml:space="preserve"> o presente ato, que passa a </w:t>
            </w:r>
            <w:r>
              <w:rPr>
                <w:b/>
                <w:bCs/>
              </w:rPr>
              <w:t xml:space="preserve">v1.0 — VIGENTE · SELADO</w:t>
            </w:r>
            <w:r>
              <w:t xml:space="preserve">, em Goiânia-GO, 08/06/2026. A binding-firma dá-se por cerimônia eletrônica (ZapSign · MP 2.200-2/2001 · Lei 14.063/2020).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Efeito de conformidade. </w:t>
            </w:r>
            <w:r>
              <w:t xml:space="preserve">Este ato cumpre a condicionante (1) de 5 do Parecer R3 (Encarregado nomeado por ato formal, antes de qualquer captura/export sobre dado real) e fecha a não-conformidade do RIPD Custódia §8.3 / R10. Hierarquia: Dignidade &gt; Compliance &gt; Viabilidade.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Controlador</w:t>
      </w:r>
    </w:p>
    <w:p>
      <w:pPr>
        <w:spacing w:after="80" w:line="276"/>
      </w:pPr>
      <w:r>
        <w:rPr>
          <w:b/>
          <w:bCs/>
        </w:rPr>
        <w:t xml:space="preserve">MEU CUMPADRE — ORQUESTRAÇÃO DOCUMENTAL E TECNOLOGIA LTDA.</w:t>
      </w:r>
      <w:r>
        <w:t xml:space="preserve">, CNPJ </w:t>
      </w:r>
      <w:r>
        <w:rPr>
          <w:color w:val="555555"/>
        </w:rPr>
        <w:t xml:space="preserve">[a inserir]</w:t>
      </w:r>
      <w:r>
        <w:t xml:space="preserve">, CNAE 6201-5/01, com sede em Goiânia-GO (adiante “Controlador” ou “MC”), neste ato representado por seu Founder/CEO </w:t>
      </w:r>
      <w:r>
        <w:rPr>
          <w:b/>
          <w:bCs/>
        </w:rPr>
        <w:t xml:space="preserve">Alessandro de Souza Neves</w:t>
      </w:r>
      <w:r>
        <w:t xml:space="preserve">, no exercício da competência da Lei nº 13.709/2018 (LGPD), art. 41, e em conformidade com a Resolução CD/ANPD nº 18/2024, </w:t>
      </w:r>
      <w:r>
        <w:rPr>
          <w:b/>
          <w:bCs/>
        </w:rPr>
        <w:t xml:space="preserve">NOMEIA</w:t>
      </w:r>
      <w:r>
        <w:t xml:space="preserve"> o Encarregado pelo Tratamento de Dados Pessoais (DPO) abaixo qualificado.</w:t>
      </w:r>
    </w:p>
    <w:p>
      <w:pPr>
        <w:pStyle w:val="Heading1"/>
      </w:pPr>
      <w:r>
        <w:t xml:space="preserve">2. Encarregado nomeado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b/>
                <w:bCs/>
              </w:rPr>
              <w:t xml:space="preserve">Nome: </w:t>
            </w:r>
            <w:r>
              <w:t xml:space="preserve">Alessandro de Souza Neves.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Qualificação / vínculo: </w:t>
            </w:r>
            <w:r>
              <w:t xml:space="preserve">Founder/CEO e representante legal do Controlador; acumula a função de Encarregado (DPO) na fase Crisálida, na qualidade de pessoa interna do MC (agente de tratamento). Não se confunde com a parecerista externa independente — firewall atividade-meio × atividade-fim.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Canal de contato do Encarregado (público): </w:t>
            </w:r>
            <w:r>
              <w:t xml:space="preserve">alessandro.neves@meucumpadre.com.br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Divulgação (LGPD art. 41 §1º): </w:t>
            </w:r>
            <w:r>
              <w:t xml:space="preserve">a identidade/função do Encarregado e o canal de contato serão divulgados publicamente na Política de Privacidade do MC e no rodapé do site/Termos de Uso (texto no Anexo I).</w:t>
            </w:r>
          </w:p>
        </w:tc>
      </w:tr>
    </w:tbl>
    <w:p>
      <w:pPr>
        <w:pStyle w:val="Heading1"/>
      </w:pPr>
      <w:r>
        <w:t xml:space="preserve">3. Atribuições do Encarregado (LGPD art. 41 §2º)</w:t>
      </w:r>
    </w:p>
    <w:p>
      <w:pPr>
        <w:spacing w:after="40" w:line="276"/>
      </w:pPr>
      <w:r>
        <w:t xml:space="preserve">(i) aceitar reclamações e comunicações dos titulares, prestar esclarecimentos e adotar providências;</w:t>
      </w:r>
    </w:p>
    <w:p>
      <w:pPr>
        <w:spacing w:after="40" w:line="276"/>
      </w:pPr>
      <w:r>
        <w:t xml:space="preserve">(ii) receber comunicações da Autoridade Nacional de Proteção de Dados (ANPD) e adotar providências;</w:t>
      </w:r>
    </w:p>
    <w:p>
      <w:pPr>
        <w:spacing w:after="40" w:line="276"/>
      </w:pPr>
      <w:r>
        <w:t xml:space="preserve">(iii) orientar funcionários e contratados a respeito das práticas a serem tomadas em relação à proteção de dados pessoais;</w:t>
      </w:r>
    </w:p>
    <w:p>
      <w:pPr>
        <w:spacing w:after="80" w:line="276"/>
      </w:pPr>
      <w:r>
        <w:t xml:space="preserve">(iv) executar as demais atribuições determinadas pelo Controlador ou estabelecidas em normas complementares.</w:t>
      </w:r>
    </w:p>
    <w:p>
      <w:pPr>
        <w:pStyle w:val="Heading1"/>
      </w:pPr>
      <w:r>
        <w:t xml:space="preserve">4. Âmbito</w:t>
      </w:r>
    </w:p>
    <w:p>
      <w:pPr>
        <w:spacing w:after="80" w:line="276"/>
      </w:pPr>
      <w:r>
        <w:t xml:space="preserve">Este ato vincula todo o tratamento de dados pessoais realizado pelo MC como agente de tratamento, incluindo a custódia do dossiê (ADR-009b), a telemetria de governança (Rec #1) e o export (Rec #3), observadas as condicionantes do Parecer R3 de 08/06/2026.</w:t>
      </w:r>
    </w:p>
    <w:p>
      <w:pPr>
        <w:pStyle w:val="Heading1"/>
      </w:pPr>
      <w:r>
        <w:t xml:space="preserve">5. Vigência</w:t>
      </w:r>
    </w:p>
    <w:p>
      <w:pPr>
        <w:spacing w:after="80" w:line="276"/>
      </w:pPr>
      <w:r>
        <w:t xml:space="preserve">A partir desta data, por prazo indeterminado, até revogação ou substituição por novo ato formal.</w:t>
      </w:r>
    </w:p>
    <w:p>
      <w:pPr>
        <w:pStyle w:val="Heading1"/>
      </w:pPr>
      <w:r>
        <w:t xml:space="preserve">6. Assinatura do Controlador</w:t>
      </w:r>
    </w:p>
    <w:p>
      <w:pPr>
        <w:spacing w:after="360" w:line="276"/>
      </w:pPr>
      <w:r>
        <w:t xml:space="preserve">Goiânia-GO, 08 de junho de 2026.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200"/>
              <w:left w:type="dxa" w:w="0"/>
              <w:bottom w:type="dxa" w:w="40"/>
              <w:right w:type="dxa" w:w="52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Alessandro de Souza Neves</w:t>
            </w:r>
            <w:r>
              <w:t xml:space="preserve"> — Founder/CEO</w:t>
            </w:r>
          </w:p>
          <w:p>
            <w:pPr>
              <w:spacing w:after="0" w:line="276"/>
            </w:pPr>
            <w:r>
              <w:t xml:space="preserve">Meu Cumpadre — Orq. Documental e Tecnologia Ltda. (Controlador)</w:t>
            </w:r>
          </w:p>
          <w:p>
            <w:pPr>
              <w:spacing w:after="0" w:line="276"/>
            </w:pPr>
            <w:r>
              <w:t xml:space="preserve">também na qualidade de Encarregado/DPO nomeado por este ato</w:t>
            </w:r>
          </w:p>
          <w:p>
            <w:pPr>
              <w:spacing w:after="0" w:line="276"/>
            </w:pPr>
            <w:r>
              <w:rPr>
                <w:color w:val="8A6A1F"/>
              </w:rPr>
              <w:t xml:space="preserve">◆ Firmado e selado em 08/06/2026 (cerimônia eletrônica ZapSign)</w:t>
            </w:r>
          </w:p>
        </w:tc>
      </w:tr>
    </w:tbl>
    <w:p>
      <w:pPr>
        <w:pStyle w:val="Heading1"/>
        <w:spacing w:before="320"/>
      </w:pPr>
      <w:r>
        <w:t xml:space="preserve">Anexo I — Canal ao titular (texto para publicação)</w:t>
      </w:r>
    </w:p>
    <w:p>
      <w:pPr>
        <w:spacing w:after="80" w:line="276"/>
      </w:pPr>
      <w:r>
        <w:rPr>
          <w:color w:val="555555"/>
          <w:sz w:val="18"/>
          <w:szCs w:val="18"/>
        </w:rPr>
        <w:t xml:space="preserve">Texto pronto para inserir na Política de Privacidade e no rodapé do site/Termos de Uso: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b/>
                <w:bCs/>
              </w:rPr>
              <w:t xml:space="preserve">Encarregado pelo Tratamento de Dados (DPO). </w:t>
            </w:r>
            <w:r>
              <w:t xml:space="preserve">O Meu Cumpadre nomeou um Encarregado responsável por receber as solicitações dos titulares de dados (acesso, correção, eliminação, portabilidade, informações sobre compartilhamento) e as comunicações da ANPD. 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Contato do Encarregado: </w:t>
            </w:r>
            <w:r>
              <w:rPr>
                <w:b/>
                <w:bCs/>
              </w:rPr>
              <w:t xml:space="preserve">alessandro.neves@meucumpadre.com.br</w:t>
            </w:r>
            <w:r>
              <w:t xml:space="preserve">. Responderemos no prazo legal. Você pode, a qualquer momento, pedir a eliminação dos seus dados (“apaga tudo meu”) e a orientação para troca da sua senha gov.br.</w:t>
            </w:r>
          </w:p>
        </w:tc>
      </w:tr>
    </w:tbl>
    <w:p>
      <w:pPr>
        <w:pStyle w:val="Heading1"/>
        <w:spacing w:before="280"/>
      </w:pPr>
      <w:r>
        <w:t xml:space="preserve">Anexo II — Próximos gates de produção (Parecer R3)</w:t>
      </w:r>
    </w:p>
    <w:p>
      <w:pPr>
        <w:spacing w:after="80" w:line="276"/>
      </w:pPr>
      <w:r>
        <w:t xml:space="preserve">O DPO é o gate 1 de 5. Antes de qualquer tratamento de dado real ainda restam: (2) RIPD da telemetria; (3) RIPD do export; (4) camada de anonimização antes do B2B; (5) trava de metadado da telemetria e classificação controlador/operador. O piloto em fixture sintético permanece livre.</w:t>
      </w:r>
    </w:p>
    <w:p>
      <w:pPr>
        <w:spacing w:after="0" w:before="200"/>
      </w:pPr>
      <w:r>
        <w:rPr>
          <w:b/>
          <w:bCs/>
          <w:sz w:val="16"/>
          <w:szCs w:val="16"/>
        </w:rPr>
        <w:t xml:space="preserve">FIREWALL OAB: </w:t>
      </w:r>
      <w:r>
        <w:rPr>
          <w:color w:val="555555"/>
          <w:sz w:val="16"/>
          <w:szCs w:val="16"/>
        </w:rPr>
        <w:t xml:space="preserve">ato de atividade-meio. O Encarregado é papel interno de compliance do MC (agente de tratamento); não se confunde com a Dra. Juliana (atividade-fim, parecerista externa independente). A nomeação e a assinatura são do Founder (Controlador). Nada aqui pratica advocacia.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Ato de Nomeação do Encarregado (DPO) · LGPD art. 41 · Res. CD/ANPD 18/2024 · D &gt; C &gt; V · Provérbios 31:8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ATO DE NOMEAÇÃO DE ENCARREGADO (DPO) — v1.0 SELADO E FIRMADO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color w:val="2E5B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2026-06-08T04:14:50.885Z</dcterms:created>
  <dcterms:modified xsi:type="dcterms:W3CDTF">2026-06-08T04:14:50.899Z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