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DM Sans" w:cs="DM Sans" w:eastAsia="DM Sans" w:hAnsi="DM Sans"/>
          <w:b/>
          <w:bCs/>
          <w:color w:val="1A1F36"/>
          <w:sz w:val="48"/>
          <w:szCs w:val="48"/>
        </w:rPr>
        <w:t xml:space="preserve">MEU CUMPADRE</w:t>
      </w:r>
    </w:p>
    <w:p>
      <w:pPr>
        <w:pBdr>
          <w:bottom w:val="single" w:color="D4A843" w:sz="3"/>
        </w:pBdr>
        <w:spacing w:after="100"/>
        <w:jc w:val="center"/>
      </w:pPr>
      <w:r>
        <w:rPr>
          <w:rFonts w:ascii="DM Sans" w:cs="DM Sans" w:eastAsia="DM Sans" w:hAnsi="DM Sans"/>
          <w:i/>
          <w:iCs/>
          <w:color w:val="666666"/>
          <w:sz w:val="22"/>
          <w:szCs w:val="22"/>
        </w:rPr>
        <w:t xml:space="preserve">Orquestração Documental e Tecnologia Ltda.</w:t>
      </w:r>
    </w:p>
    <w:p>
      <w:pPr>
        <w:spacing w:before="600"/>
      </w:pPr>
    </w:p>
    <w:p>
      <w:pPr>
        <w:spacing w:after="200"/>
        <w:jc w:val="center"/>
      </w:pPr>
      <w:r>
        <w:rPr>
          <w:rFonts w:ascii="DM Sans" w:cs="DM Sans" w:eastAsia="DM Sans" w:hAnsi="DM Sans"/>
          <w:b/>
          <w:bCs/>
          <w:color w:val="1A1F36"/>
          <w:sz w:val="40"/>
          <w:szCs w:val="40"/>
        </w:rPr>
        <w:t xml:space="preserve">PLAYBOOK OPERACIONAL</w:t>
      </w:r>
    </w:p>
    <w:p>
      <w:pPr>
        <w:spacing w:after="100"/>
        <w:jc w:val="center"/>
      </w:pPr>
      <w:r>
        <w:rPr>
          <w:rFonts w:ascii="DM Sans" w:cs="DM Sans" w:eastAsia="DM Sans" w:hAnsi="DM Sans"/>
          <w:b/>
          <w:bCs/>
          <w:color w:val="D4A843"/>
          <w:sz w:val="26"/>
          <w:szCs w:val="26"/>
        </w:rPr>
        <w:t xml:space="preserve">Protocolo de Custódia Temporária de Credenciais Gov.br</w:t>
      </w:r>
    </w:p>
    <w:p>
      <w:pPr>
        <w:spacing w:after="100"/>
        <w:jc w:val="center"/>
      </w:pPr>
      <w:r>
        <w:rPr>
          <w:rFonts w:ascii="DM Sans" w:cs="DM Sans" w:eastAsia="DM Sans" w:hAnsi="DM Sans"/>
          <w:color w:val="666666"/>
          <w:sz w:val="22"/>
          <w:szCs w:val="22"/>
        </w:rPr>
        <w:t xml:space="preserve">Fase de Validação — Transição Controlada</w:t>
      </w:r>
    </w:p>
    <w:p>
      <w:pPr>
        <w:spacing w:before="1200"/>
      </w:pPr>
    </w:p>
    <w:p>
      <w:pPr>
        <w:jc w:val="center"/>
      </w:pPr>
      <w:r>
        <w:rPr>
          <w:rFonts w:ascii="DM Sans" w:cs="DM Sans" w:eastAsia="DM Sans" w:hAnsi="DM Sans"/>
          <w:b/>
          <w:bCs/>
          <w:color w:val="CC0000"/>
          <w:sz w:val="20"/>
          <w:szCs w:val="20"/>
        </w:rPr>
        <w:t xml:space="preserve">DOCUMENTO CONFIDENCIAL — USO INTERNO</w:t>
      </w:r>
    </w:p>
    <w:p>
      <w:pPr>
        <w:spacing w:after="100"/>
        <w:jc w:val="center"/>
      </w:pPr>
      <w:r>
        <w:rPr>
          <w:rFonts w:ascii="DM Sans" w:cs="DM Sans" w:eastAsia="DM Sans" w:hAnsi="DM Sans"/>
          <w:color w:val="999999"/>
          <w:sz w:val="18"/>
          <w:szCs w:val="18"/>
        </w:rPr>
        <w:t xml:space="preserve">Classificação: Estratégico / Operacional</w:t>
      </w:r>
    </w:p>
    <w:p>
      <w:pPr>
        <w:jc w:val="center"/>
      </w:pPr>
      <w:r>
        <w:rPr>
          <w:rFonts w:ascii="DM Sans" w:cs="DM Sans" w:eastAsia="DM Sans" w:hAnsi="DM Sans"/>
          <w:color w:val="1A1F36"/>
          <w:sz w:val="20"/>
          <w:szCs w:val="20"/>
        </w:rPr>
        <w:t xml:space="preserve">Destinatário: Gilberto (Atendimento/Suporte)</w:t>
      </w:r>
    </w:p>
    <w:p>
      <w:pPr>
        <w:jc w:val="center"/>
      </w:pPr>
      <w:r>
        <w:rPr>
          <w:rFonts w:ascii="DM Sans" w:cs="DM Sans" w:eastAsia="DM Sans" w:hAnsi="DM Sans"/>
          <w:color w:val="999999"/>
          <w:sz w:val="18"/>
          <w:szCs w:val="18"/>
        </w:rPr>
        <w:t xml:space="preserve">Versão 1.0 — Março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200"/>
      </w:pPr>
      <w:r>
        <w:rPr>
          <w:rFonts w:ascii="DM Sans" w:cs="DM Sans" w:eastAsia="DM Sans" w:hAnsi="DM Sans"/>
          <w:b/>
          <w:bCs/>
          <w:color w:val="1A1F36"/>
          <w:sz w:val="32"/>
          <w:szCs w:val="32"/>
        </w:rPr>
        <w:t xml:space="preserve">1. CONTEXTO E PREMISSAS</w:t>
      </w:r>
    </w:p>
    <w:p>
      <w:pPr>
        <w:spacing w:after="120" w:line="276"/>
        <w:jc w:val="both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Este playbook opera dentro de uma REALIDADE DE MERCADO verificada: a prática de custódia temporária de credenciais gov.br (CPF + senha) é o uso e costume consolidado em todo o mercado previdenciário brasileiro — escritórios, despachantes, legaltechs e operadores. A Procuração Eletrônica do INSS (Portaria Conjunta DIT/DIRBEN/INSS nº 10/2025) ainda não permite requerer novos benefícios, e a API Conecta gov.br é restrita a órgãos federais.</w:t>
      </w:r>
    </w:p>
    <w:p>
      <w:pPr>
        <w:pBdr>
          <w:left w:val="single" w:color="D4A843" w:sz="6"/>
        </w:pBdr>
        <w:spacing w:before="200" w:after="200"/>
        <w:ind w:left="360"/>
      </w:pPr>
      <w:r>
        <w:rPr>
          <w:rFonts w:ascii="DM Sans" w:cs="DM Sans" w:eastAsia="DM Sans" w:hAnsi="DM Sans"/>
          <w:b/>
          <w:bCs/>
          <w:color w:val="1A1F36"/>
          <w:sz w:val="22"/>
          <w:szCs w:val="22"/>
        </w:rPr>
        <w:t xml:space="preserve">⚠️ REGRA DE OURO: Nós fazemos o que o mercado faz, mas com 10x mais controle, transparência e dignidade. A meta é migrar para modelo sem custódia — mas não vamos fingir que esse modelo existe hoje.</w:t>
      </w:r>
    </w:p>
    <w:p>
      <w:pPr>
        <w:pStyle w:val="Heading2"/>
        <w:spacing w:before="300" w:after="200"/>
      </w:pPr>
      <w:r>
        <w:rPr>
          <w:rFonts w:ascii="DM Sans" w:cs="DM Sans" w:eastAsia="DM Sans" w:hAnsi="DM Sans"/>
          <w:b/>
          <w:bCs/>
          <w:color w:val="1A1F36"/>
          <w:sz w:val="28"/>
          <w:szCs w:val="28"/>
        </w:rPr>
        <w:t xml:space="preserve">1.1 Posicionamento Interno</w:t>
      </w:r>
    </w:p>
    <w:p>
      <w:pPr>
        <w:spacing w:after="120" w:line="276"/>
        <w:jc w:val="both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nó C45 do Router-Ethics 10.0 (Proibição Retenção Senha) é nosso NORTE ESTRATÉGICO para Fase 2/3. Na Fase 1 (validação de produto e jornada), operamos com custódia temporária controlada, aplicando controles de segurança que não existem em nenhum concorrente. Isso será revisado quando: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A procuração eletrônica do INSS for expandida para todos os serviços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O Conecta gov.br abrir APIs para empresas privadas credenciadas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Um modelo OAuth delegado se torne disponível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Completarmos 500 usuários pagantes com dados suficientes para calibrar a transição</w:t>
      </w:r>
    </w:p>
    <w:p>
      <w:pPr>
        <w:pStyle w:val="Heading1"/>
        <w:spacing w:before="300" w:after="200"/>
      </w:pPr>
      <w:r>
        <w:rPr>
          <w:rFonts w:ascii="DM Sans" w:cs="DM Sans" w:eastAsia="DM Sans" w:hAnsi="DM Sans"/>
          <w:b/>
          <w:bCs/>
          <w:color w:val="1A1F36"/>
          <w:sz w:val="32"/>
          <w:szCs w:val="32"/>
        </w:rPr>
        <w:t xml:space="preserve">2. PROTOCOLO DE CUSTÓDIA TEMPORÁRIA — PASSO A PASSO</w:t>
      </w:r>
    </w:p>
    <w:p>
      <w:pPr>
        <w:pStyle w:val="Heading2"/>
        <w:spacing w:before="300" w:after="200"/>
      </w:pPr>
      <w:r>
        <w:rPr>
          <w:rFonts w:ascii="DM Sans" w:cs="DM Sans" w:eastAsia="DM Sans" w:hAnsi="DM Sans"/>
          <w:b/>
          <w:bCs/>
          <w:color w:val="1A1F36"/>
          <w:sz w:val="28"/>
          <w:szCs w:val="28"/>
        </w:rPr>
        <w:t xml:space="preserve">2.1 Momento da Coleta</w:t>
      </w:r>
    </w:p>
    <w:p>
      <w:pPr>
        <w:spacing w:after="120" w:line="276"/>
        <w:jc w:val="both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coleta de credenciais acontece SOMENTE após a triagem inicial (etapas E0–E2 da jornada MC), quando o segurado já compreende o que vamos fazer e por quê. Nunca é o primeiro contato.</w:t>
      </w:r>
    </w:p>
    <w:p>
      <w:pPr>
        <w:pStyle w:val="Heading3"/>
        <w:spacing w:before="300" w:after="200"/>
      </w:pPr>
      <w:r>
        <w:rPr>
          <w:rFonts w:ascii="DM Sans" w:cs="DM Sans" w:eastAsia="DM Sans" w:hAnsi="DM Sans"/>
          <w:b/>
          <w:bCs/>
          <w:color w:val="1A1F36"/>
          <w:sz w:val="24"/>
          <w:szCs w:val="24"/>
        </w:rPr>
        <w:t xml:space="preserve">PASSO 1 — Consentimento ANTES da Senha</w:t>
      </w:r>
    </w:p>
    <w:p>
      <w:pPr>
        <w:spacing w:after="120" w:line="276"/>
        <w:jc w:val="both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Enviar a mensagem padronizada de consentimento via WhatsApp. O segurado precisa responder com confirmação EXPLÍCITA (áudio, texto ou foto do polegar). Sem consentimento = sem acesso. Sem exceção.</w:t>
      </w:r>
    </w:p>
    <w:p>
      <w:pPr>
        <w:pBdr>
          <w:left w:val="single" w:color="D4A843" w:sz="6"/>
        </w:pBdr>
        <w:spacing w:before="200" w:after="200"/>
        <w:ind w:left="360"/>
      </w:pPr>
      <w:r>
        <w:rPr>
          <w:rFonts w:ascii="DM Sans" w:cs="DM Sans" w:eastAsia="DM Sans" w:hAnsi="DM Sans"/>
          <w:b/>
          <w:bCs/>
          <w:color w:val="1A1F36"/>
          <w:sz w:val="22"/>
          <w:szCs w:val="22"/>
        </w:rPr>
        <w:t xml:space="preserve">⚠️ MENSAGEM PADRÃO DE CONSENTIMENTO (copiar e colar):</w:t>
      </w:r>
    </w:p>
    <w:p>
      <w:pPr>
        <w:pBdr>
          <w:left w:val="single" w:color="2DD4BF" w:sz="4"/>
        </w:pBdr>
        <w:spacing w:before="100" w:after="100"/>
        <w:ind w:left="360" w:right="360"/>
      </w:pPr>
      <w:r>
        <w:rPr>
          <w:rFonts w:ascii="DM Sans" w:cs="DM Sans" w:eastAsia="DM Sans" w:hAnsi="DM Sans"/>
          <w:i/>
          <w:iCs/>
          <w:color w:val="333333"/>
          <w:sz w:val="22"/>
          <w:szCs w:val="22"/>
        </w:rPr>
        <w:t xml:space="preserve">"Seu [Nome], pra eu conseguir puxar seus documentos no sistema do governo e montar o dossiê do seu pedido, eu preciso que o(a) senhor(a) me passe o CPF e a senha do gov.br. </w:t>
      </w:r>
      <w:r>
        <w:rPr>
          <w:rFonts w:ascii="DM Sans" w:cs="DM Sans" w:eastAsia="DM Sans" w:hAnsi="DM Sans"/>
          <w:i/>
          <w:iCs/>
          <w:color w:val="333333"/>
          <w:sz w:val="22"/>
          <w:szCs w:val="22"/>
        </w:rPr>
        <w:t xml:space="preserve">Funciona assim: eu uso só pra entrar UMA VEZ, pegar os documentos, e depois a senha é apagada do nosso sistema automaticamente. Ninguém mais vê ela. </w:t>
      </w:r>
      <w:r>
        <w:rPr>
          <w:rFonts w:ascii="DM Sans" w:cs="DM Sans" w:eastAsia="DM Sans" w:hAnsi="DM Sans"/>
          <w:i/>
          <w:iCs/>
          <w:color w:val="333333"/>
          <w:sz w:val="22"/>
          <w:szCs w:val="22"/>
        </w:rPr>
        <w:t xml:space="preserve">É igualzinho quando o senhor dá procuração pro advogado — a gente só olha o que precisa. O(a) senhor(a) autoriza?"</w:t>
      </w:r>
    </w:p>
    <w:p>
      <w:pPr>
        <w:spacing w:after="120" w:line="276"/>
        <w:jc w:val="both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Aceite válido: áudio dizendo 'pode sim', texto 'autorizo' / 'sim' / 'tá liberado', ou qualquer variação clara de consentimento. Registrar o timestamp no ClickUp.</w:t>
      </w:r>
    </w:p>
    <w:p>
      <w:pPr>
        <w:pStyle w:val="Heading3"/>
        <w:spacing w:before="300" w:after="200"/>
      </w:pPr>
      <w:r>
        <w:rPr>
          <w:rFonts w:ascii="DM Sans" w:cs="DM Sans" w:eastAsia="DM Sans" w:hAnsi="DM Sans"/>
          <w:b/>
          <w:bCs/>
          <w:color w:val="1A1F36"/>
          <w:sz w:val="24"/>
          <w:szCs w:val="24"/>
        </w:rPr>
        <w:t xml:space="preserve">PASSO 2 — Recebimento da Senha</w:t>
      </w:r>
    </w:p>
    <w:p>
      <w:pPr>
        <w:spacing w:after="120" w:line="276"/>
        <w:jc w:val="both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Após o consentimento registrado, o segurado envia a senha por WhatsApp (texto ou áudio). Ação imediata: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Anotar CPF + senha em local seguro (caderneta física dedicada OU campo protegido do ClickUp — NUNCA em conversa pessoal, bloco de notas genérico ou post-it)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Apagar a mensagem do segurado no WhatsApp imediatamente (função 'apagar para todos' se dentro da janela de tempo, ou solicitar que ele apague do lado dele)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Registrar no ClickUp: data/hora do recebimento, status 'Credencial Ativa'</w:t>
      </w:r>
    </w:p>
    <w:p>
      <w:pPr>
        <w:pBdr>
          <w:left w:val="single" w:color="D4A843" w:sz="6"/>
        </w:pBdr>
        <w:spacing w:before="200" w:after="200"/>
        <w:ind w:left="360"/>
      </w:pPr>
      <w:r>
        <w:rPr>
          <w:rFonts w:ascii="DM Sans" w:cs="DM Sans" w:eastAsia="DM Sans" w:hAnsi="DM Sans"/>
          <w:b/>
          <w:bCs/>
          <w:color w:val="1A1F36"/>
          <w:sz w:val="22"/>
          <w:szCs w:val="22"/>
        </w:rPr>
        <w:t xml:space="preserve">⚠️ REGRA ABSOLUTA: Senha de segurado NUNCA fica no histórico do WhatsApp. Se não conseguir apagar a tempo, pedir para o segurado trocar a senha depois que a extração for feita.</w:t>
      </w:r>
    </w:p>
    <w:p>
      <w:pPr>
        <w:pStyle w:val="Heading3"/>
        <w:spacing w:before="300" w:after="200"/>
      </w:pPr>
      <w:r>
        <w:rPr>
          <w:rFonts w:ascii="DM Sans" w:cs="DM Sans" w:eastAsia="DM Sans" w:hAnsi="DM Sans"/>
          <w:b/>
          <w:bCs/>
          <w:color w:val="1A1F36"/>
          <w:sz w:val="24"/>
          <w:szCs w:val="24"/>
        </w:rPr>
        <w:t xml:space="preserve">PASSO 3 — Acesso ao Gov.br / Meu INSS</w:t>
      </w:r>
    </w:p>
    <w:p>
      <w:pPr>
        <w:spacing w:after="120" w:line="276"/>
        <w:jc w:val="both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Com a credencial em mãos, acessar o sistema para extração dos documentos necessários. Procedimento: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Acessar meu.inss.gov.br com CPF e senha do segurado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Se houver 2FA (código SMS/email): ligar para o segurado e pedir o código em tempo real. NÃO pedir senha do email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Extrair: CNIS completo (PDF), extrato de benefícios, simulação de aposentadoria (quando aplicável), histórico de requerimentos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Salvar todos os PDFs na pasta do cliente no Google Drive (padrão: MC/Clientes/[Nome_CPF]/Extrações/)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Fazer logout do sistema imediatamente após extração</w:t>
      </w:r>
    </w:p>
    <w:p>
      <w:pPr>
        <w:pStyle w:val="Heading3"/>
        <w:spacing w:before="300" w:after="200"/>
      </w:pPr>
      <w:r>
        <w:rPr>
          <w:rFonts w:ascii="DM Sans" w:cs="DM Sans" w:eastAsia="DM Sans" w:hAnsi="DM Sans"/>
          <w:b/>
          <w:bCs/>
          <w:color w:val="1A1F36"/>
          <w:sz w:val="24"/>
          <w:szCs w:val="24"/>
        </w:rPr>
        <w:t xml:space="preserve">PASSO 4 — Descarte Seguro</w:t>
      </w:r>
    </w:p>
    <w:p>
      <w:pPr>
        <w:spacing w:after="120" w:line="276"/>
        <w:jc w:val="both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Após extração completa e confirmação de que todos os documentos foram salvos: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Apagar a senha da caderneta física (riscar com caneta permanente, não apenas passar traço)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Atualizar status no ClickUp: 'Credencial Descartada' + data/hora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Enviar mensagem ao segurado confirmando que a extração foi feita e a senha foi descartada</w:t>
      </w:r>
    </w:p>
    <w:p>
      <w:pPr>
        <w:pBdr>
          <w:left w:val="single" w:color="D4A843" w:sz="6"/>
        </w:pBdr>
        <w:spacing w:before="200" w:after="200"/>
        <w:ind w:left="360"/>
      </w:pPr>
      <w:r>
        <w:rPr>
          <w:rFonts w:ascii="DM Sans" w:cs="DM Sans" w:eastAsia="DM Sans" w:hAnsi="DM Sans"/>
          <w:b/>
          <w:bCs/>
          <w:color w:val="1A1F36"/>
          <w:sz w:val="22"/>
          <w:szCs w:val="22"/>
        </w:rPr>
        <w:t xml:space="preserve">⚠️ MENSAGEM PÓS-EXTRAÇÃO (copiar e colar):</w:t>
      </w:r>
    </w:p>
    <w:p>
      <w:pPr>
        <w:pBdr>
          <w:left w:val="single" w:color="2DD4BF" w:sz="4"/>
        </w:pBdr>
        <w:spacing w:before="100" w:after="100"/>
        <w:ind w:left="360" w:right="360"/>
      </w:pPr>
      <w:r>
        <w:rPr>
          <w:rFonts w:ascii="DM Sans" w:cs="DM Sans" w:eastAsia="DM Sans" w:hAnsi="DM Sans"/>
          <w:i/>
          <w:iCs/>
          <w:color w:val="333333"/>
          <w:sz w:val="22"/>
          <w:szCs w:val="22"/>
        </w:rPr>
        <w:t xml:space="preserve">"Seu [Nome], consegui puxar todos os documentos que a gente precisava! Sua senha já foi apagada do nosso sistema, tá seguro. </w:t>
      </w:r>
      <w:r>
        <w:rPr>
          <w:rFonts w:ascii="DM Sans" w:cs="DM Sans" w:eastAsia="DM Sans" w:hAnsi="DM Sans"/>
          <w:i/>
          <w:iCs/>
          <w:color w:val="333333"/>
          <w:sz w:val="22"/>
          <w:szCs w:val="22"/>
        </w:rPr>
        <w:t xml:space="preserve">Se o(a) senhor(a) quiser trocar a senha do gov.br por precaução, é só ir em gov.br/conta e clicar em Alterar Senha. Mas não é obrigado não, tá? Agora vou montar o dossiê e já volto com novidades!"</w:t>
      </w:r>
    </w:p>
    <w:p>
      <w:pPr>
        <w:pStyle w:val="Heading3"/>
        <w:spacing w:before="300" w:after="200"/>
      </w:pPr>
      <w:r>
        <w:rPr>
          <w:rFonts w:ascii="DM Sans" w:cs="DM Sans" w:eastAsia="DM Sans" w:hAnsi="DM Sans"/>
          <w:b/>
          <w:bCs/>
          <w:color w:val="1A1F36"/>
          <w:sz w:val="24"/>
          <w:szCs w:val="24"/>
        </w:rPr>
        <w:t xml:space="preserve">PASSO 5 — Registro de Auditoria</w:t>
      </w:r>
    </w:p>
    <w:p>
      <w:pPr>
        <w:spacing w:after="120" w:line="276"/>
        <w:jc w:val="both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Todo ciclo de custódia deve deixar rastro auditável no ClickUp. Campos obrigatórios na task do cliente: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Consentimento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Data/hora + tipo (áudio/texto)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26/03/2026 14:32 — áudio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Credencial Recebida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Data/hora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26/03/2026 14:35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Msg WhatsApp Apagada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Sim/Não + hora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Sim — 14:36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Acesso Gov.br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Data/hora início e fim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14:40–14:52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Docs Extraídos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Lista + link pasta Drive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CNIS, Extrato, Simulação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Credencial Descartada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Data/hora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26/03/2026 14:55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Msg Confirmação Enviada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Data/hora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26/03/2026 14:56</w:t>
            </w:r>
          </w:p>
        </w:tc>
      </w:tr>
    </w:tbl>
    <w:p>
      <w:pPr>
        <w:spacing w:after="200"/>
      </w:pPr>
    </w:p>
    <w:p>
      <w:pPr>
        <w:pStyle w:val="Heading1"/>
        <w:spacing w:before="300" w:after="200"/>
      </w:pPr>
      <w:r>
        <w:rPr>
          <w:rFonts w:ascii="DM Sans" w:cs="DM Sans" w:eastAsia="DM Sans" w:hAnsi="DM Sans"/>
          <w:b/>
          <w:bCs/>
          <w:color w:val="1A1F36"/>
          <w:sz w:val="32"/>
          <w:szCs w:val="32"/>
        </w:rPr>
        <w:t xml:space="preserve">3. O QUE NUNCA FAZER — SEM EXCEÇÃO</w:t>
      </w:r>
    </w:p>
    <w:p>
      <w:pPr>
        <w:spacing w:after="120" w:line="276"/>
        <w:jc w:val="both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Beto, essas regras não são sugestão. São invioláveis. Se alguma dessas acontecer, para tudo e fala com Alessandro.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PROIBIDO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POR QUÊ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Guardar senha por mais de 24 horas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Risco LGPD + risco operacional. Extrai e descarta no mesmo dia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Salvar senha em arquivo digital (planilha, bloco de notas, Drive)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Vazamento digital é permanente. Caderneta física dedicada APENAS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Acessar qualquer sistema ALÉM do Meu INSS sem autorização expressa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Cada sistema requer consentimento específico. CNIS sim; e-CAC, CadÚnico = precisa pedir de novo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Alterar dados cadastrais do segurado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Falsidade ideológica. Nós EXTRAÍMOS documentos, não ALTERAMOS nada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Compartilhar credenciais com terceiros (Igor, Carlos, qualquer pessoa)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Só quem recebeu a credencial a utiliza. Zero compartilhamento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Prometer resultado jurídico ao segurado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Somos atividade-MEIO. 'Vou puxar seus documentos' = OK. 'Vou garantir seu benefício' = PROIBIDO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Pedir senha do email pessoal do segurado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Email é diferente de gov.br. Se precisar de código 2FA, peça o CÓDIGO, não a senha do email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Desativar 2FA do segurado sem explicar o que está fazendo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Transparência total. Se for necessário desativar temporariamente, explicar e reativar depois</w:t>
            </w:r>
          </w:p>
        </w:tc>
      </w:tr>
    </w:tbl>
    <w:p>
      <w:pPr>
        <w:spacing w:after="200"/>
      </w:pPr>
    </w:p>
    <w:p>
      <w:pPr>
        <w:pStyle w:val="Heading1"/>
        <w:spacing w:before="300" w:after="200"/>
      </w:pPr>
      <w:r>
        <w:rPr>
          <w:rFonts w:ascii="DM Sans" w:cs="DM Sans" w:eastAsia="DM Sans" w:hAnsi="DM Sans"/>
          <w:b/>
          <w:bCs/>
          <w:color w:val="1A1F36"/>
          <w:sz w:val="32"/>
          <w:szCs w:val="32"/>
        </w:rPr>
        <w:t xml:space="preserve">4. SITUAÇÕES ESPECIAIS</w:t>
      </w:r>
    </w:p>
    <w:p>
      <w:pPr>
        <w:pStyle w:val="Heading2"/>
        <w:spacing w:before="300" w:after="200"/>
      </w:pPr>
      <w:r>
        <w:rPr>
          <w:rFonts w:ascii="DM Sans" w:cs="DM Sans" w:eastAsia="DM Sans" w:hAnsi="DM Sans"/>
          <w:b/>
          <w:bCs/>
          <w:color w:val="1A1F36"/>
          <w:sz w:val="28"/>
          <w:szCs w:val="28"/>
        </w:rPr>
        <w:t xml:space="preserve">4.1 Segurado não tem conta gov.br</w:t>
      </w:r>
    </w:p>
    <w:p>
      <w:pPr>
        <w:spacing w:after="120" w:line="276"/>
        <w:jc w:val="both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Ajudar a criar a conta é parte do nosso serviço. Procedimento: guiar por WhatsApp (áudio de preferência) o passo a passo de criação da conta Bronze no gov.br. Se o segurado não conseguir sozinho, agendar chamada de vídeo ou visita presencial do Anjo. Após criação, seguir o protocolo normal de custódia.</w:t>
      </w:r>
    </w:p>
    <w:p>
      <w:pPr>
        <w:pStyle w:val="Heading2"/>
        <w:spacing w:before="300" w:after="200"/>
      </w:pPr>
      <w:r>
        <w:rPr>
          <w:rFonts w:ascii="DM Sans" w:cs="DM Sans" w:eastAsia="DM Sans" w:hAnsi="DM Sans"/>
          <w:b/>
          <w:bCs/>
          <w:color w:val="1A1F36"/>
          <w:sz w:val="28"/>
          <w:szCs w:val="28"/>
        </w:rPr>
        <w:t xml:space="preserve">4.2 Segurado não sabe a senha</w:t>
      </w:r>
    </w:p>
    <w:p>
      <w:pPr>
        <w:spacing w:after="120" w:line="276"/>
        <w:jc w:val="both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Guiar o processo de recuperação de senha pelo gov.br. Se o email/telefone cadastrado estiver desatualizado, o segurado precisa ir a um posto de atendimento presencial (INSS, Correios, banco credenciado) para atualizar. Nós NÃO fazemos essa atualização remotamente.</w:t>
      </w:r>
    </w:p>
    <w:p>
      <w:pPr>
        <w:pStyle w:val="Heading2"/>
        <w:spacing w:before="300" w:after="200"/>
      </w:pPr>
      <w:r>
        <w:rPr>
          <w:rFonts w:ascii="DM Sans" w:cs="DM Sans" w:eastAsia="DM Sans" w:hAnsi="DM Sans"/>
          <w:b/>
          <w:bCs/>
          <w:color w:val="1A1F36"/>
          <w:sz w:val="28"/>
          <w:szCs w:val="28"/>
        </w:rPr>
        <w:t xml:space="preserve">4.3 Biometria bloqueia (2FA facial)</w:t>
      </w:r>
    </w:p>
    <w:p>
      <w:pPr>
        <w:spacing w:after="120" w:line="276"/>
        <w:jc w:val="both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Alguns acessos exigem biometria facial que só funciona no celular do segurado. Nesses casos: fazer chamada de vídeo com o segurado e orientá-lo em tempo real a acessar o sistema no próprio celular dele, enquanto Beto vai dizendo o que clicar e onde. Os prints/PDFs são compartilhados pelo próprio segurado via WhatsApp.</w:t>
      </w:r>
    </w:p>
    <w:p>
      <w:pPr>
        <w:pStyle w:val="Heading2"/>
        <w:spacing w:before="300" w:after="200"/>
      </w:pPr>
      <w:r>
        <w:rPr>
          <w:rFonts w:ascii="DM Sans" w:cs="DM Sans" w:eastAsia="DM Sans" w:hAnsi="DM Sans"/>
          <w:b/>
          <w:bCs/>
          <w:color w:val="1A1F36"/>
          <w:sz w:val="28"/>
          <w:szCs w:val="28"/>
        </w:rPr>
        <w:t xml:space="preserve">4.4 Segurado é analfabeto digital (não sabe usar celular)</w:t>
      </w:r>
    </w:p>
    <w:p>
      <w:pPr>
        <w:spacing w:after="120" w:line="276"/>
        <w:jc w:val="both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Acionar o Anjo comunitário local. O Anjo vai até o segurado (ou o segurado vai ao Anjo), e o processo é feito presencialmente com o celular do Anjo ou do segurado, com consentimento verbal gravado em áudio. O Anjo registra tudo no ClickUp.</w:t>
      </w:r>
    </w:p>
    <w:p>
      <w:pPr>
        <w:pStyle w:val="Heading2"/>
        <w:spacing w:before="300" w:after="200"/>
      </w:pPr>
      <w:r>
        <w:rPr>
          <w:rFonts w:ascii="DM Sans" w:cs="DM Sans" w:eastAsia="DM Sans" w:hAnsi="DM Sans"/>
          <w:b/>
          <w:bCs/>
          <w:color w:val="1A1F36"/>
          <w:sz w:val="28"/>
          <w:szCs w:val="28"/>
        </w:rPr>
        <w:t xml:space="preserve">4.5 Familiar/cuidador quer fazer pelo segurado</w:t>
      </w:r>
    </w:p>
    <w:p>
      <w:pPr>
        <w:spacing w:after="120" w:line="276"/>
        <w:jc w:val="both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Aceito SOMENTE com: consentimento do próprio segurado (áudio ou presencial) + identificação do familiar (nome completo, CPF, parentesco). Registrar no ClickUp quem é o intermediário. Se houver qualquer sinal de conflito de interesse (ex: familiar controlador, segurado confuso), PARAR e acionar Alessandro.</w:t>
      </w:r>
    </w:p>
    <w:p>
      <w:pPr>
        <w:pStyle w:val="Heading1"/>
        <w:spacing w:before="300" w:after="200"/>
      </w:pPr>
      <w:r>
        <w:rPr>
          <w:rFonts w:ascii="DM Sans" w:cs="DM Sans" w:eastAsia="DM Sans" w:hAnsi="DM Sans"/>
          <w:b/>
          <w:bCs/>
          <w:color w:val="1A1F36"/>
          <w:sz w:val="32"/>
          <w:szCs w:val="32"/>
        </w:rPr>
        <w:t xml:space="preserve">5. QUANDO PARAR E CHAMAR ALESSANDRO</w:t>
      </w:r>
    </w:p>
    <w:p>
      <w:pPr>
        <w:spacing w:after="120" w:line="276"/>
        <w:jc w:val="both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Beto, você tem autonomia total para o protocolo padrão. Mas existem situações que fogem do operacional e precisam de decisão estratégica. Escalone IMEDIATAMENTE 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Segurado relata violência doméstica ou pressão de terceiros para acessar benefício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Suspeita de fraude documental (documentos com aspecto alterado, nomes inconsistentes)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Segurado pede para fazer algo que parece errado (alterar dados, incluir tempo falso)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Sistema gov.br apresenta comportamento estranho (mensagens de segurança, bloqueio de conta)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O caso envolve benefício por incapacidade e o segurado parece em crise emocional/mental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Qualquer situação onde a dúvida seja 'será que posso fazer isso?'  — na dúvida, não faz e pergunta</w:t>
      </w:r>
    </w:p>
    <w:p>
      <w:pPr>
        <w:spacing w:after="200"/>
      </w:pPr>
    </w:p>
    <w:p>
      <w:pPr>
        <w:pStyle w:val="Heading1"/>
        <w:spacing w:before="300" w:after="200"/>
      </w:pPr>
      <w:r>
        <w:rPr>
          <w:rFonts w:ascii="DM Sans" w:cs="DM Sans" w:eastAsia="DM Sans" w:hAnsi="DM Sans"/>
          <w:b/>
          <w:bCs/>
          <w:color w:val="1A1F36"/>
          <w:sz w:val="32"/>
          <w:szCs w:val="32"/>
        </w:rPr>
        <w:t xml:space="preserve">6. CHECKLIST DE FECHAMENTO DIÁRIO</w:t>
      </w:r>
    </w:p>
    <w:p>
      <w:pPr>
        <w:spacing w:after="120" w:line="276"/>
        <w:jc w:val="both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Todo dia útil, antes de encerrar o expediente, Beto confirma: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Nenhuma credencial está retida (todas descartadas no mesmo dia)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Nenhuma senha está no histórico do WhatsApp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Todos os registros de custódia estão atualizados no ClickUp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Todos os documentos extraídos foram salvos na pasta correta do Drive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Todas as mensagens de confirmação pós-extração foram enviadas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Caderneta física conferida — nenhuma senha pendente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Nenhuma situação pendente de escalonamento para Alessandro</w:t>
            </w:r>
          </w:p>
        </w:tc>
      </w:tr>
    </w:tbl>
    <w:p>
      <w:pPr>
        <w:spacing w:after="200"/>
      </w:pPr>
    </w:p>
    <w:p>
      <w:pPr>
        <w:pStyle w:val="Heading1"/>
        <w:spacing w:before="300" w:after="200"/>
      </w:pPr>
      <w:r>
        <w:rPr>
          <w:rFonts w:ascii="DM Sans" w:cs="DM Sans" w:eastAsia="DM Sans" w:hAnsi="DM Sans"/>
          <w:b/>
          <w:bCs/>
          <w:color w:val="1A1F36"/>
          <w:sz w:val="32"/>
          <w:szCs w:val="32"/>
        </w:rPr>
        <w:t xml:space="preserve">7. PRA ONDE ESTAMOS INDO</w:t>
      </w:r>
    </w:p>
    <w:p>
      <w:pPr>
        <w:spacing w:after="120" w:line="276"/>
        <w:jc w:val="both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Beto, esse protocolo manual é TEMPORÁRIO. É como a gente opera enquanto valida o produto com os primeiros 500 clientes. O plano de evolução é: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Como Opera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FASE 1 (agora)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Custódia temporária manual com controles de segurança. Beto opera com caderneta + ClickUp + Drive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Março–Setembro 2026 (até 500 clientes pagantes)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FASE 2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Backend automatizado: segurado digita senha no WhatsApp, sistema captura, acessa gov.br via RPA, extrai, descarta em 90 segundos. Zero humano vê a senha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Após validação + Igor implementar stack RPA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FASE 3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Zero custódia: Procuração eletrônica expandida OU API gov.br aberta OU OAuth delegado. Segurado autoriza sem compartilhar senha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color w:val="333333"/>
                <w:sz w:val="20"/>
                <w:szCs w:val="20"/>
              </w:rPr>
              <w:t xml:space="preserve">Dependente de evolução regulatória gov.br/INSS</w:t>
            </w:r>
          </w:p>
        </w:tc>
      </w:tr>
    </w:tbl>
    <w:p>
      <w:pPr>
        <w:spacing w:after="200"/>
      </w:pPr>
    </w:p>
    <w:p>
      <w:pPr>
        <w:spacing w:after="120" w:line="276"/>
        <w:jc w:val="both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Cada fase reduz risco e aumenta escala. Mas a FASE 1 é o que nos permite validar que o produto funciona, que os segurados confiam, e que a unidade econômica fecha. Sem Fase 1, não existe Fase 2 nem Fase 3.</w:t>
      </w:r>
    </w:p>
    <w:p>
      <w:pPr>
        <w:spacing w:before="400"/>
      </w:pPr>
    </w:p>
    <w:p>
      <w:pPr>
        <w:pBdr>
          <w:top w:val="single" w:color="D4A843" w:sz="2"/>
        </w:pBdr>
        <w:spacing w:before="200" w:after="100"/>
        <w:jc w:val="center"/>
      </w:pPr>
      <w:r>
        <w:rPr>
          <w:rFonts w:ascii="DM Sans" w:cs="DM Sans" w:eastAsia="DM Sans" w:hAnsi="DM Sans"/>
          <w:i/>
          <w:iCs/>
          <w:color w:val="1A1F36"/>
          <w:sz w:val="22"/>
          <w:szCs w:val="22"/>
        </w:rPr>
        <w:t xml:space="preserve">"Lucro é combustível, causa é destino, jogo é infinito."</w:t>
      </w:r>
    </w:p>
    <w:p>
      <w:pPr>
        <w:jc w:val="center"/>
      </w:pPr>
      <w:r>
        <w:rPr>
          <w:rFonts w:ascii="DM Sans" w:cs="DM Sans" w:eastAsia="DM Sans" w:hAnsi="DM Sans"/>
          <w:color w:val="666666"/>
          <w:sz w:val="20"/>
          <w:szCs w:val="20"/>
        </w:rPr>
        <w:t xml:space="preserve">Alessandro de Souza Neves — Founder/CEO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M Sans" w:cs="DM Sans" w:eastAsia="DM Sans" w:hAnsi="DM Sans"/>
        <w:b/>
        <w:bCs/>
        <w:color w:val="CC0000"/>
        <w:sz w:val="16"/>
        <w:szCs w:val="16"/>
      </w:rPr>
      <w:t xml:space="preserve">CONFIDENCIAL — </w:t>
    </w:r>
    <w:r>
      <w:rPr>
        <w:rFonts w:ascii="DM Sans" w:cs="DM Sans" w:eastAsia="DM Sans" w:hAnsi="DM Sans"/>
        <w:color w:val="999999"/>
        <w:sz w:val="16"/>
        <w:szCs w:val="16"/>
      </w:rPr>
      <w:t xml:space="preserve">Página </w:t>
    </w:r>
    <w:r>
      <w:rPr>
        <w:rFonts w:ascii="DM Sans" w:cs="DM Sans" w:eastAsia="DM Sans" w:hAnsi="DM Sans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DM Sans" w:cs="DM Sans" w:eastAsia="DM Sans" w:hAnsi="DM Sans"/>
        <w:i/>
        <w:iCs/>
        <w:color w:val="999999"/>
        <w:sz w:val="16"/>
        <w:szCs w:val="16"/>
      </w:rPr>
      <w:t xml:space="preserve">Meu Cumpadre — Playbook Credenciais Gov.br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DM Sans" w:cs="DM Sans" w:eastAsia="DM Sans" w:hAnsi="DM Sans"/>
      <w:b/>
      <w:bCs/>
      <w:color w:val="1A1F3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DM Sans" w:cs="DM Sans" w:eastAsia="DM Sans" w:hAnsi="DM Sans"/>
      <w:b/>
      <w:bCs/>
      <w:color w:val="1A1F3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DM Sans" w:cs="DM Sans" w:eastAsia="DM Sans" w:hAnsi="DM Sans"/>
      <w:b/>
      <w:bCs/>
      <w:color w:val="1A1F3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2026-03-26T15:12:46.740Z</dcterms:created>
  <dcterms:modified xsi:type="dcterms:W3CDTF">2026-03-26T15:12:46.740Z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