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spacing w:before="160" w:after="160"/>
        <w:jc w:val="center"/>
      </w:pPr>
      <w:r>
        <w:rPr>
          <w:b w:val="0"/>
          <w:i w:val="0"/>
          <w:color w:val="D4A017"/>
          <w:sz w:val="22"/>
          <w:rFonts w:ascii="FreeSans" w:hAnsi="FreeSans" w:cs="FreeSans"/>
        </w:rPr>
        <w:t>★  ★  ★</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spacing w:before="160" w:after="160"/>
        <w:jc w:val="center"/>
      </w:pPr>
      <w:r>
        <w:rPr>
          <w:b w:val="0"/>
          <w:i w:val="0"/>
          <w:color w:val="D4A017"/>
          <w:sz w:val="22"/>
          <w:rFonts w:ascii="FreeSans" w:hAnsi="FreeSans" w:cs="FreeSans"/>
        </w:rPr>
        <w:t>★  ★  ★</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REPÈRES — 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pPr>
        <w:spacing w:before="160" w:after="160"/>
        <w:jc w:val="center"/>
      </w:pPr>
      <w:r>
        <w:rPr>
          <w:b w:val="0"/>
          <w:i w:val="0"/>
          <w:color w:val="D4A017"/>
          <w:sz w:val="22"/>
          <w:rFonts w:ascii="FreeSans" w:hAnsi="FreeSans" w:cs="FreeSans"/>
        </w:rPr>
        <w:t>★  ★  ★</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Reste à comprendre ce qui, exactement, a été verrouillé en 1960. Pour cela, il faut ouvrir les livres de comptes — car c'est dans les chiffres, bien plus que dans les discours, que le pacte colonial s'est camouflé.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qui ose dire non en 1958, voit des avions déverser de la fausse monnaie sur son territoire pour torpiller sa devise naissante — une opération de déstabilisation attribuée aux services français de l'époque.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ENCADRÉ — 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Mabiala en tire la loi: « L'Empire n'a pas de mémoire pour ses valets. Il n'a que des intérêts.» L'Occident utilise, puis jette.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pPr>
        <w:spacing w:before="160" w:after="160"/>
        <w:jc w:val="center"/>
      </w:pPr>
      <w:r>
        <w:rPr>
          <w:b w:val="0"/>
          <w:i w:val="0"/>
          <w:color w:val="D4A017"/>
          <w:sz w:val="22"/>
          <w:rFonts w:ascii="FreeSans" w:hAnsi="FreeSans" w:cs="FreeSans"/>
        </w:rPr>
        <w:t>★  ★  ★</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11 — La crise libyenne</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Un personnage double</w:t>
      </w:r>
    </w:p>
    <w:p>
      <w:r>
        <w:t>Soyons honnêtes d'emblée: Kadhafi n'était pas un saint.</w:t>
      </w:r>
    </w:p>
    <w:p>
      <w:r>
        <w:t>L'homme avait une autre face, que le récit occidental a soigneusement gommée: il était devenu, dans les années 2000, le principal financier et l'un des architectes du projet panafricain. C'est au sommet de Syrte, en septembre 1999, qu'est lancée la dynamique qui aboutira à la transformation de l'Organisation de l'unité africaine en Union africaine. C'est la Libye qui comblait une part substantielle du budget de l'organisation continentale, ainsi que les cotisations de plusieurs États membres trop pauvres pour les payer.</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Mars-octobre 2011: chronologie d'une destruction</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pPr>
        <w:spacing w:before="40" w:after="120"/>
        <w:ind w:left="567"/>
        <w:pBdr>
          <w:left w:val="single" w:sz="18" w:space="8" w:color="D4A017"/>
        </w:pBdr>
      </w:pPr>
      <w:r>
        <w:rPr>
          <w:i/>
          <w:color w:val="8B1A1A"/>
          <w:sz w:val="20"/>
        </w:rP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Matingé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(Matingé,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Matingé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Matingé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pPr>
        <w:spacing w:before="160" w:after="160"/>
        <w:jc w:val="center"/>
      </w:pPr>
      <w:r>
        <w:rPr>
          <w:b w:val="0"/>
          <w:i w:val="0"/>
          <w:color w:val="D4A017"/>
          <w:sz w:val="22"/>
          <w:rFonts w:ascii="FreeSans" w:hAnsi="FreeSans" w:cs="FreeSans"/>
        </w:rPr>
        <w:t>★  ★  ★</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Deux affaires donnent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60" w:after="160"/>
        <w:jc w:val="center"/>
      </w:pPr>
      <w:r>
        <w:rPr>
          <w:b w:val="0"/>
          <w:i w:val="0"/>
          <w:color w:val="D4A017"/>
          <w:sz w:val="22"/>
          <w:rFonts w:ascii="FreeSans" w:hAnsi="FreeSans" w:cs="FreeSans"/>
        </w:rPr>
        <w:t>★  ★  ★</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pPr>
        <w:spacing w:before="160" w:after="160"/>
        <w:jc w:val="center"/>
      </w:pPr>
      <w:r>
        <w:rPr>
          <w:b w:val="0"/>
          <w:i w:val="0"/>
          <w:color w:val="D4A017"/>
          <w:sz w:val="22"/>
          <w:rFonts w:ascii="FreeSans" w:hAnsi="FreeSans" w:cs="FreeSans"/>
        </w:rPr>
        <w:t>★  ★  ★</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Derrière ce mépris de façade, pourtant, il y a autre chose — une peur, profonde et documentée; et c'est en l'anatomisant qu'on découvre ce que l'AES doit réussir pour survivre.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leçon malienne est que fermeté militaire et diplomatie ne s'excluent pas; « La guerre n'empêche pas le dialogue » (Patient Parfait Ndoum, For You Media Africa, 8 juin 2026)</w:t>
            </w:r>
          </w:p>
        </w:tc>
      </w:tr>
    </w:tbl>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pPr>
        <w:spacing w:before="160" w:after="160"/>
        <w:jc w:val="center"/>
      </w:pPr>
      <w:r>
        <w:rPr>
          <w:b w:val="0"/>
          <w:i w:val="0"/>
          <w:color w:val="D4A017"/>
          <w:sz w:val="22"/>
          <w:rFonts w:ascii="FreeSans" w:hAnsi="FreeSans" w:cs="FreeSans"/>
        </w:rPr>
        <w:t>★  ★  ★</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pPr>
        <w:spacing w:before="160" w:after="160"/>
        <w:jc w:val="center"/>
      </w:pPr>
      <w:r>
        <w:rPr>
          <w:b w:val="0"/>
          <w:i w:val="0"/>
          <w:color w:val="D4A017"/>
          <w:sz w:val="22"/>
          <w:rFonts w:ascii="FreeSans" w:hAnsi="FreeSans" w:cs="FreeSans"/>
        </w:rPr>
        <w:t>★  ★  ★</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29.</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Yusov, Andriy — porte-parole du renseignement militaire ukrainien. ch. 20.</w:t>
      </w:r>
    </w:p>
    <w:p>
      <w:pPr>
        <w:spacing w:before="160" w:after="160"/>
        <w:jc w:val="center"/>
      </w:pPr>
      <w:r>
        <w:rPr>
          <w:b w:val="0"/>
          <w:i w:val="0"/>
          <w:color w:val="D4A017"/>
          <w:sz w:val="22"/>
          <w:rFonts w:ascii="FreeSans" w:hAnsi="FreeSans" w:cs="FreeSans"/>
        </w:rPr>
        <w:t>★  ★  ★</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pPr>
        <w:spacing w:before="40" w:after="120"/>
        <w:ind w:left="567"/>
        <w:pBdr>
          <w:left w:val="single" w:sz="18" w:space="8" w:color="D4A017"/>
        </w:pBdr>
      </w:pPr>
      <w:r>
        <w:rPr>
          <w:i/>
          <w:color w:val="8B1A1A"/>
          <w:sz w:val="20"/>
        </w:rP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