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200" w:line="312" w:lineRule="auto" w:before="0"/>
        <w:ind w:right="454" w:left="680" w:firstLine="0"/>
        <w:jc w:val="center"/>
      </w:pPr>
      <w:r>
        <w:rPr>
          <w:rFonts w:ascii="Garamond" w:eastAsia="Arial" w:hAnsi="Garamond" w:cs="Arial"/>
          <w:b w:val="0"/>
          <w:i/>
          <w:iCs/>
          <w:color w:val="7B1E1E"/>
          <w:sz w:val="19"/>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160" w:after="40" w:line="276" w:lineRule="auto"/>
        <w:ind w:left="680" w:right="454" w:firstLine="0"/>
        <w:pageBreakBefore/>
        <w:pBdr>
          <w:left w:val="single" w:sz="32" w:space="14"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13 — Les élites compradore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120" w:before="60" w:line="312" w:lineRule="auto"/>
        <w:ind w:left="850" w:firstLine="0"/>
        <w:jc w:val="both"/>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12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12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29b — La vraie question démocratique dans l'AES : légitimité, institutions et infiltration</w:t>
      </w:r>
    </w:p>
    <w:p/>
    <w:p>
      <w:pPr>
        <w:pStyle w:val="Normal"/>
        <w:widowControl w:val="1"/>
        <w:spacing w:before="60" w:after="120" w:line="312" w:lineRule="auto"/>
        <w:ind w:left="850" w:firstLine="0"/>
        <w:jc w:val="both"/>
      </w:pPr>
      <w:r>
        <w:rPr>
          <w:b w:val="0"/>
        </w:rPr>
        <w:t xml:space="preserve">    Chapitre 30 — Bazoum sans le savoir : les aveux involontaires du dernier compradore</w:t>
      </w:r>
    </w:p>
    <w:p w14:paraId="0557B437"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36 — Sankara avait raison</w:t>
      </w:r>
    </w:p>
    <w:p w14:paraId="0D1BED7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120" w:line="312" w:lineRule="auto"/>
        <w:ind w:left="0" w:firstLine="0"/>
        <w:jc w:val="both"/>
        <w:widowControl w:val="1"/>
        <w:pBdr>
          <w:bottom w:val="single" w:sz="8" w:space="8" w:color="C8A951"/>
        </w:pBdr>
      </w:pPr>
      <w:r>
        <w:rPr>
          <w:rFonts w:ascii="Garamond" w:eastAsia="Arial" w:hAnsi="Garamond" w:cs="Arial"/>
          <w:b/>
          <w:bCs/>
          <w:color w:val="1A1A2E"/>
          <w:sz w:val="34"/>
          <w:szCs w:val="32"/>
        </w:rPr>
        <w:lastRenderedPageBreak/>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4"/>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12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lastRenderedPageBreak/>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32" w:space="14"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32" w:space="14"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32" w:space="14"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32" w:space="14"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32" w:space="14"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32" w:space="14"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32" w:space="14"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32" w:space="14"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32" w:space="14"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32" w:space="14"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32" w:space="14"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32" w:space="14"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32" w:space="14" w:color="7B1E1E"/>
        </w:pBdr>
      </w:pPr>
      <w:r>
        <w:rPr>
          <w:i/>
          <w:sz w:val="21"/>
        </w:rPr>
        <w:t>« On a deux sommets à Accra. Le premier... cela contraindra le Mali et la Guinée. »</w:t>
      </w:r>
    </w:p>
    <w:p>
      <w:pPr>
        <w:widowControl w:val="1"/>
        <w:spacing w:before="0" w:after="200"/>
        <w:ind w:left="680" w:right="454" w:firstLine="0"/>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32" w:space="14"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32" w:space="14"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widowControl w:val="1"/>
        <w:spacing w:before="160" w:after="40"/>
        <w:ind w:left="680" w:right="454" w:firstLine="0"/>
        <w:keepLines w:val="1"/>
        <w:pBdr>
          <w:left w:val="single" w:sz="32" w:space="14"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32" w:space="14"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32" w:space="14"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32" w:space="14"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32" w:space="14"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32" w:space="14"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32" w:space="14"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Segoe UI Symbol" w:hAnsi="Segoe UI Symbol"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32" w:space="14"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32" w:space="14"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32" w:space="14"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32" w:space="14"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32" w:space="14"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32" w:space="14" w:color="7B1E1E"/>
        </w:pBdr>
      </w:pPr>
      <w:r>
        <w:rPr>
          <w:i/>
          <w:sz w:val="21"/>
        </w:rPr>
        <w:t>« Beaucoup de leurs réseaux ont infiltré la transition aujourd'hui. »</w:t>
      </w:r>
    </w:p>
    <w:p>
      <w:pPr>
        <w:widowControl w:val="1"/>
        <w:spacing w:before="0" w:after="200"/>
        <w:ind w:left="680" w:right="454" w:firstLine="0"/>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32" w:space="14"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32" w:space="14"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Segoe UI Symbol" w:hAnsi="Segoe UI Symbol"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32" w:space="14"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32" w:space="14"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32" w:space="14"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32" w:space="14"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32" w:space="14"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56"/>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32" w:space="14" w:color="7B1E1E"/>
        </w:pBdr>
      </w:pPr>
      <w:r>
        <w:rPr>
          <w:rFonts w:ascii="Garamond" w:eastAsia="Arial" w:hAnsi="Garamond" w:cs="Arial"/>
          <w:i/>
          <w:iCs/>
          <w:color w:val="8B0000"/>
          <w:sz w:val="21"/>
        </w:rPr>
        <w:t>« Restons vigilants. »</w:t>
      </w:r>
    </w:p>
    <w:p>
      <w:pPr>
        <w:widowControl w:val="1"/>
        <w:pStyle w:val="Normal"/>
        <w:spacing w:after="200" w:before="0"/>
        <w:ind w:left="680" w:right="454" w:firstLine="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32" w:space="14"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