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spacing w:after="480"/>
              <w:jc w:val="center"/>
            </w:pPr>
            <w:r>
              <w:rPr>
                <w:rFonts w:ascii="FreeSerif" w:hAnsi="FreeSerif"/>
                <w:b/>
                <w:caps/>
                <w:color w:val="FFFFFF"/>
                <w:sz w:val="49"/>
              </w:rPr>
              <w:t>LA PAIX, ON PEUT L'ÉVITER</w:t>
            </w:r>
          </w:p>
          <w:p>
            <w:pPr>
              <w:spacing w:after="800"/>
              <w:jc w:val="center"/>
            </w:pPr>
            <w:r>
              <w:rPr>
                <w:rFonts w:ascii="FreeSerif" w:hAnsi="FreeSerif"/>
                <w:i/>
                <w:color w:val="A07820"/>
                <w:sz w:val="26"/>
              </w:rPr>
              <w:t>Enquête sur la naissance de l'Alliance des États du Sahel</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Tous droits réservés.</w:t>
            </w:r>
          </w:p>
        </w:tc>
      </w:tr>
    </w:tbl>
    <w:p>
      <w:r>
        <w:br w:type="page"/>
      </w: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Date</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Étape</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Élément</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0,80 €/kg</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200 $/kg</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Niveau</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Terme officiel</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Projet</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Ce qui s'est déversé vers le Sahel</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Réalité des corridors transsahariens</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Grief</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Dispositif</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right w:val="none" w:sz="0" w:space="0" w:color="auto"/>
              <w:top w:val="none" w:sz="0" w:space="0" w:color="auto"/>
              <w:left w:val="none" w:sz="0" w:space="0" w:color="auto"/>
              <w:insideH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Donateur / année</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Dimension</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pPr>
              <w:jc w:val="right"/>
            </w:pPr>
            <w:r>
              <w:rPr>
                <w:rFonts w:ascii="FreeSerif" w:hAnsi="FreeSerif"/>
                <w:i/>
                <w:color w:val="2C3A4A"/>
                <w:sz w:val="18"/>
              </w:rPr>
              <w:t>Fait documenté</w:t>
            </w:r>
          </w:p>
        </w:tc>
        <w:tc>
          <w:tcPr>
            <w:tcW w:type="dxa" w:w="4677"/>
            <w:tcBorders>
              <w:insideH w:val="none" w:sz="0" w:space="0" w:color="auto"/>
              <w:right w:val="none" w:sz="0" w:space="0" w:color="auto"/>
              <w:left w:val="none" w:sz="0" w:space="0" w:color="auto"/>
              <w:top w:val="none" w:sz="0" w:space="0" w:color="auto"/>
              <w:insideV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bottom w:val="none" w:sz="0" w:space="0" w:color="auto"/>
              <w:left w:val="none" w:sz="0" w:space="0" w:color="auto"/>
              <w:insideH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right w:val="none" w:sz="0" w:space="0" w:color="auto"/>
              <w:top w:val="none" w:sz="0" w:space="0" w:color="auto"/>
              <w:bottom w:val="none" w:sz="0" w:space="0" w:color="auto"/>
              <w:insideH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