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mais dont la frontière sert de couloir de formation et d'infiltration — avec, en contrepoids, une opinion ivoirienne que la popularité de Gbagbo maintient, pour l'instant,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