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spacing w:after="480"/>
              <w:jc w:val="center"/>
            </w:pPr>
            <w:r>
              <w:rPr>
                <w:rFonts w:ascii="FreeSerif" w:hAnsi="FreeSerif"/>
                <w:b/>
                <w:caps/>
                <w:color w:val="FFFFFF"/>
                <w:sz w:val="49"/>
              </w:rPr>
              <w:t>Peace, we can avoid it</w:t>
            </w:r>
          </w:p>
          <w:p>
            <w:pPr>
              <w:spacing w:after="800"/>
              <w:jc w:val="center"/>
            </w:pPr>
            <w:r>
              <w:rPr>
                <w:rFonts w:ascii="FreeSerif" w:hAnsi="FreeSerif"/>
                <w:i/>
                <w:color w:val="A07820"/>
                <w:sz w:val="26"/>
              </w:rPr>
              <w:t>Investigation into the birth of the Alliance of Sahel States</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All rights reserved.</w:t>
            </w:r>
          </w:p>
        </w:tc>
      </w:tr>
    </w:tbl>
    <w:p>
      <w:r>
        <w:br w:type="page"/>
      </w: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Date</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Stage</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Element</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Tier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Official term</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Project</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What poured into the Sahel</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Reality of the trans-Saharan corridors</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Grievance</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Asset</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80" w:after="120"/>
        <w:pBdr>
          <w:bottom w:val="single" w:sz="7" w:space="3" w:color="A07820"/>
        </w:pBdr>
      </w:pPr>
      <w:r>
        <w:rPr>
          <w:rFonts w:ascii="FreeSerif" w:hAnsi="FreeSerif"/>
          <w:b/>
          <w:color w:val="2C3A4A"/>
          <w:sz w:val="22"/>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Donor / year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Dimension</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Indicator</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pPr>
              <w:jc w:val="right"/>
            </w:pPr>
            <w:r>
              <w:rPr>
                <w:rFonts w:ascii="FreeSerif" w:hAnsi="FreeSerif"/>
                <w:i/>
                <w:color w:val="2C3A4A"/>
                <w:sz w:val="18"/>
              </w:rPr>
              <w:t>Documented fact</w:t>
            </w:r>
          </w:p>
        </w:tc>
        <w:tc>
          <w:tcPr>
            <w:tcW w:type="dxa" w:w="4677"/>
            <w:tcBorders>
              <w:right w:val="none" w:sz="0" w:space="0" w:color="auto"/>
              <w:bottom w:val="none" w:sz="0" w:space="0" w:color="auto"/>
              <w:insideH w:val="none" w:sz="0" w:space="0" w:color="auto"/>
              <w:top w:val="none" w:sz="0" w:space="0" w:color="auto"/>
              <w:insideV w:val="none" w:sz="0" w:space="0" w:color="auto"/>
              <w:lef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insideH w:val="none" w:sz="0" w:space="0" w:color="auto"/>
              <w:top w:val="none" w:sz="0" w:space="0" w:color="auto"/>
              <w:insideV w:val="none" w:sz="0" w:space="0" w:color="auto"/>
              <w:left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H w:val="none" w:sz="0" w:space="0" w:color="auto"/>
              <w:top w:val="none" w:sz="0" w:space="0" w:color="auto"/>
              <w:insideV w:val="none" w:sz="0" w:space="0" w:color="auto"/>
              <w:bottom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