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758" w14:textId="1CA55254" w:rsidR="000E05F8" w:rsidRDefault="000E05F8"/>
    <w:p w14:paraId="095926ED" w14:textId="14154894" w:rsidR="001F7F23" w:rsidRPr="0047164F" w:rsidRDefault="001F7F23" w:rsidP="001F7F23">
      <w:pPr>
        <w:pStyle w:val="ESCap"/>
        <w:jc w:val="center"/>
        <w:rPr>
          <w:rFonts w:asciiTheme="minorHAnsi" w:hAnsiTheme="minorHAnsi" w:cstheme="minorHAnsi"/>
          <w:sz w:val="48"/>
          <w:szCs w:val="48"/>
          <w:lang w:val="pt-PT" w:eastAsia="pt-PT"/>
        </w:rPr>
      </w:pPr>
      <w:proofErr w:type="spellStart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>Phase</w:t>
      </w:r>
      <w:proofErr w:type="spellEnd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</w:t>
      </w:r>
      <w:r w:rsidR="00FE1E81">
        <w:rPr>
          <w:rFonts w:asciiTheme="minorHAnsi" w:hAnsiTheme="minorHAnsi" w:cstheme="minorHAnsi"/>
          <w:sz w:val="48"/>
          <w:szCs w:val="48"/>
          <w:lang w:val="pt-PT" w:eastAsia="pt-PT"/>
        </w:rPr>
        <w:t>10</w:t>
      </w:r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</w:t>
      </w:r>
      <w:r w:rsidR="00FE1E81">
        <w:rPr>
          <w:rFonts w:asciiTheme="minorHAnsi" w:hAnsiTheme="minorHAnsi" w:cstheme="minorHAnsi"/>
          <w:sz w:val="48"/>
          <w:szCs w:val="48"/>
          <w:lang w:val="pt-PT" w:eastAsia="pt-PT"/>
        </w:rPr>
        <w:t>–</w:t>
      </w:r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</w:t>
      </w:r>
      <w:r w:rsidR="00FE1E81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Final </w:t>
      </w:r>
      <w:proofErr w:type="spellStart"/>
      <w:r w:rsidR="00FE1E81">
        <w:rPr>
          <w:rFonts w:asciiTheme="minorHAnsi" w:hAnsiTheme="minorHAnsi" w:cstheme="minorHAnsi"/>
          <w:sz w:val="48"/>
          <w:szCs w:val="48"/>
          <w:lang w:val="pt-PT" w:eastAsia="pt-PT"/>
        </w:rPr>
        <w:t>report</w:t>
      </w:r>
      <w:proofErr w:type="spellEnd"/>
    </w:p>
    <w:p w14:paraId="4A512237" w14:textId="77777777" w:rsidR="00A2204C" w:rsidRPr="00A2204C" w:rsidRDefault="00A2204C" w:rsidP="00A2204C">
      <w:pPr>
        <w:rPr>
          <w:lang w:eastAsia="pt-PT"/>
        </w:rPr>
      </w:pPr>
    </w:p>
    <w:p w14:paraId="7A3ACC90" w14:textId="17D70F9D" w:rsidR="001F7F23" w:rsidRPr="006D3A75" w:rsidRDefault="001F7F23" w:rsidP="00A2204C">
      <w:pPr>
        <w:jc w:val="center"/>
        <w:rPr>
          <w:rFonts w:cstheme="minorHAnsi"/>
          <w:b/>
          <w:bCs/>
          <w:sz w:val="32"/>
          <w:szCs w:val="32"/>
          <w:lang w:eastAsia="pt-PT"/>
        </w:rPr>
      </w:pPr>
      <w:r w:rsidRPr="006D3A75">
        <w:rPr>
          <w:rFonts w:cstheme="minorHAnsi"/>
          <w:b/>
          <w:bCs/>
          <w:sz w:val="32"/>
          <w:szCs w:val="32"/>
          <w:lang w:eastAsia="pt-PT"/>
        </w:rPr>
        <w:t xml:space="preserve">Grupo </w:t>
      </w:r>
      <w:r w:rsidR="00A2204C" w:rsidRPr="006D3A75">
        <w:rPr>
          <w:rFonts w:cstheme="minorHAnsi"/>
          <w:b/>
          <w:bCs/>
          <w:sz w:val="32"/>
          <w:szCs w:val="32"/>
          <w:lang w:eastAsia="pt-PT"/>
        </w:rPr>
        <w:t>2</w:t>
      </w:r>
      <w:r w:rsidR="006D1914" w:rsidRPr="006D3A75">
        <w:rPr>
          <w:rFonts w:cstheme="minorHAnsi"/>
          <w:b/>
          <w:bCs/>
          <w:sz w:val="32"/>
          <w:szCs w:val="32"/>
          <w:lang w:eastAsia="pt-PT"/>
        </w:rPr>
        <w:t>:</w:t>
      </w:r>
    </w:p>
    <w:p w14:paraId="0D541D70" w14:textId="0A2F35C2" w:rsidR="001F7F23" w:rsidRPr="0047164F" w:rsidRDefault="00A2204C" w:rsidP="00A2204C">
      <w:pPr>
        <w:jc w:val="center"/>
        <w:rPr>
          <w:sz w:val="32"/>
          <w:szCs w:val="32"/>
          <w:lang w:eastAsia="pt-PT"/>
        </w:rPr>
      </w:pPr>
      <w:r w:rsidRPr="0047164F">
        <w:rPr>
          <w:sz w:val="32"/>
          <w:szCs w:val="32"/>
          <w:lang w:eastAsia="pt-PT"/>
        </w:rPr>
        <w:t>Diogo Lança – fc53495</w:t>
      </w:r>
    </w:p>
    <w:p w14:paraId="502E1A48" w14:textId="031FB9D5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proofErr w:type="spellStart"/>
      <w:r w:rsidRPr="00A2204C">
        <w:rPr>
          <w:sz w:val="32"/>
          <w:szCs w:val="32"/>
          <w:lang w:eastAsia="pt-PT"/>
        </w:rPr>
        <w:t>Meuri</w:t>
      </w:r>
      <w:proofErr w:type="spellEnd"/>
      <w:r w:rsidRPr="00A2204C">
        <w:rPr>
          <w:sz w:val="32"/>
          <w:szCs w:val="32"/>
          <w:lang w:eastAsia="pt-PT"/>
        </w:rPr>
        <w:t xml:space="preserve"> </w:t>
      </w:r>
      <w:proofErr w:type="spellStart"/>
      <w:r w:rsidRPr="00A2204C">
        <w:rPr>
          <w:sz w:val="32"/>
          <w:szCs w:val="32"/>
          <w:lang w:eastAsia="pt-PT"/>
        </w:rPr>
        <w:t>Canhanga</w:t>
      </w:r>
      <w:proofErr w:type="spellEnd"/>
      <w:r w:rsidRPr="00A2204C">
        <w:rPr>
          <w:sz w:val="32"/>
          <w:szCs w:val="32"/>
          <w:lang w:eastAsia="pt-PT"/>
        </w:rPr>
        <w:t xml:space="preserve"> – </w:t>
      </w:r>
      <w:r w:rsidRPr="006C7A43">
        <w:rPr>
          <w:rFonts w:cstheme="minorHAnsi"/>
          <w:sz w:val="32"/>
          <w:szCs w:val="32"/>
          <w:lang w:eastAsia="pt-PT"/>
        </w:rPr>
        <w:t>fc42559</w:t>
      </w:r>
    </w:p>
    <w:p w14:paraId="1FB8F233" w14:textId="28BF2ED2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Miguel Silva – fc58974</w:t>
      </w:r>
    </w:p>
    <w:p w14:paraId="0DD35399" w14:textId="4F1CCD5E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Pedro Santos – fc46417</w:t>
      </w:r>
    </w:p>
    <w:p w14:paraId="3C4C2638" w14:textId="259A7C50" w:rsid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Renato Ribeiro – fc57433</w:t>
      </w:r>
    </w:p>
    <w:p w14:paraId="329FC4DB" w14:textId="5A12D8C6" w:rsidR="00A2204C" w:rsidRDefault="00A2204C" w:rsidP="00A2204C">
      <w:pPr>
        <w:jc w:val="center"/>
        <w:rPr>
          <w:rFonts w:asciiTheme="majorHAnsi" w:hAnsiTheme="majorHAnsi" w:cstheme="majorHAnsi"/>
          <w:sz w:val="32"/>
          <w:szCs w:val="32"/>
          <w:lang w:eastAsia="pt-PT"/>
        </w:rPr>
      </w:pPr>
    </w:p>
    <w:p w14:paraId="201319F2" w14:textId="77777777" w:rsidR="006D1914" w:rsidRPr="006D3A75" w:rsidRDefault="006D1914" w:rsidP="00A2204C">
      <w:pPr>
        <w:jc w:val="center"/>
        <w:rPr>
          <w:rFonts w:cstheme="minorHAnsi"/>
          <w:sz w:val="32"/>
          <w:szCs w:val="32"/>
          <w:lang w:eastAsia="pt-PT"/>
        </w:rPr>
      </w:pPr>
    </w:p>
    <w:p w14:paraId="679BADC3" w14:textId="41A2F985" w:rsidR="00F52E93" w:rsidRDefault="00FE1E81" w:rsidP="00F52E93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Motivation </w:t>
      </w:r>
    </w:p>
    <w:p w14:paraId="3204E598" w14:textId="77777777" w:rsidR="00F41996" w:rsidRDefault="00F52E93" w:rsidP="00F52E9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Steam</w:t>
      </w:r>
      <w:r w:rsidR="007A054E">
        <w:rPr>
          <w:rFonts w:asciiTheme="minorHAnsi" w:hAnsiTheme="minorHAnsi" w:cstheme="minorHAnsi"/>
          <w:sz w:val="28"/>
          <w:szCs w:val="28"/>
          <w:lang w:val="en-US"/>
        </w:rPr>
        <w:t xml:space="preserve"> is </w:t>
      </w:r>
      <w:r w:rsidR="007A054E" w:rsidRPr="00F41996">
        <w:rPr>
          <w:rFonts w:asciiTheme="minorHAnsi" w:hAnsiTheme="minorHAnsi" w:cstheme="minorHAnsi"/>
          <w:sz w:val="28"/>
          <w:szCs w:val="28"/>
          <w:lang w:val="en-US"/>
        </w:rPr>
        <w:t xml:space="preserve">one of the most important platforms in the world of PC gaming, boasting over 150 million users, and we (project maintainers) are also included. </w:t>
      </w:r>
    </w:p>
    <w:p w14:paraId="6E017C33" w14:textId="22ED9D23" w:rsidR="00F52E93" w:rsidRDefault="007A054E" w:rsidP="00F52E9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F41996">
        <w:rPr>
          <w:rFonts w:asciiTheme="minorHAnsi" w:hAnsiTheme="minorHAnsi" w:cstheme="minorHAnsi"/>
          <w:sz w:val="28"/>
          <w:szCs w:val="28"/>
          <w:lang w:val="en-US"/>
        </w:rPr>
        <w:t xml:space="preserve">Due to our use of Steam, being familiar with the game service and having the chance to </w:t>
      </w:r>
      <w:r w:rsidR="00F41996" w:rsidRPr="00F41996">
        <w:rPr>
          <w:rFonts w:asciiTheme="minorHAnsi" w:hAnsiTheme="minorHAnsi" w:cstheme="minorHAnsi"/>
          <w:sz w:val="28"/>
          <w:szCs w:val="28"/>
          <w:lang w:val="en-US"/>
        </w:rPr>
        <w:t>develop a cloud native application</w:t>
      </w:r>
      <w:r w:rsidR="00F41996">
        <w:rPr>
          <w:rFonts w:asciiTheme="minorHAnsi" w:hAnsiTheme="minorHAnsi" w:cstheme="minorHAnsi"/>
          <w:sz w:val="28"/>
          <w:szCs w:val="28"/>
          <w:lang w:val="en-US"/>
        </w:rPr>
        <w:t>, we thought it would be cool to</w:t>
      </w:r>
      <w:r w:rsidR="00F41996" w:rsidRPr="00F41996">
        <w:rPr>
          <w:rFonts w:asciiTheme="minorHAnsi" w:hAnsiTheme="minorHAnsi" w:cstheme="minorHAnsi"/>
          <w:sz w:val="28"/>
          <w:szCs w:val="28"/>
          <w:lang w:val="en-US"/>
        </w:rPr>
        <w:t xml:space="preserve"> offer a </w:t>
      </w:r>
      <w:r w:rsidR="00CE0550">
        <w:rPr>
          <w:rFonts w:asciiTheme="minorHAnsi" w:hAnsiTheme="minorHAnsi" w:cstheme="minorHAnsi"/>
          <w:sz w:val="28"/>
          <w:szCs w:val="28"/>
          <w:lang w:val="en-US"/>
        </w:rPr>
        <w:t xml:space="preserve">service </w:t>
      </w:r>
      <w:r w:rsidR="00314BA0">
        <w:rPr>
          <w:rFonts w:asciiTheme="minorHAnsi" w:hAnsiTheme="minorHAnsi" w:cstheme="minorHAnsi"/>
          <w:sz w:val="28"/>
          <w:szCs w:val="28"/>
          <w:lang w:val="en-US"/>
        </w:rPr>
        <w:t>like</w:t>
      </w:r>
      <w:r w:rsidR="00CE055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14BA0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CE0550">
        <w:rPr>
          <w:rFonts w:asciiTheme="minorHAnsi" w:hAnsiTheme="minorHAnsi" w:cstheme="minorHAnsi"/>
          <w:sz w:val="28"/>
          <w:szCs w:val="28"/>
          <w:lang w:val="en-US"/>
        </w:rPr>
        <w:t xml:space="preserve">team, where </w:t>
      </w:r>
      <w:r w:rsidR="00314BA0">
        <w:rPr>
          <w:rFonts w:asciiTheme="minorHAnsi" w:hAnsiTheme="minorHAnsi" w:cstheme="minorHAnsi"/>
          <w:sz w:val="28"/>
          <w:szCs w:val="28"/>
          <w:lang w:val="en-US"/>
        </w:rPr>
        <w:t>it would be possible to review games. These reviews would help other users by recommending games, based on the reviews written by other users.</w:t>
      </w:r>
    </w:p>
    <w:p w14:paraId="669FFE59" w14:textId="77777777" w:rsidR="00314BA0" w:rsidRPr="00F52E93" w:rsidRDefault="00314BA0" w:rsidP="00F52E9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</w:p>
    <w:p w14:paraId="0861DDEA" w14:textId="1769670C" w:rsidR="00F52E93" w:rsidRPr="00F52E93" w:rsidRDefault="00F52E93" w:rsidP="00F52E93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D</w:t>
      </w:r>
      <w:r w:rsidR="00FE1E81">
        <w:rPr>
          <w:rFonts w:asciiTheme="minorHAnsi" w:hAnsiTheme="minorHAnsi" w:cstheme="minorHAnsi"/>
          <w:sz w:val="40"/>
          <w:szCs w:val="40"/>
        </w:rPr>
        <w:t>ataset characterization</w:t>
      </w:r>
    </w:p>
    <w:p w14:paraId="124152E7" w14:textId="65B78452" w:rsidR="008E603D" w:rsidRPr="006D3A75" w:rsidRDefault="008E603D" w:rsidP="006C7A4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For the project, we selected a subset of a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dataset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of around 21 million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user reviews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47164F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in multiple languages 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>of around 300 different games on Steam (video game digital distribution service). This dataset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has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1,07 GB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worth of user reviews,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last updated on 25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January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of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2021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 Worth noting that the dataset was downloaded from Kaggle</w:t>
      </w:r>
      <w:r w:rsidR="002C2FBC" w:rsidRPr="006D3A75">
        <w:rPr>
          <w:rStyle w:val="Refdenotaderodap"/>
          <w:rFonts w:asciiTheme="minorHAnsi" w:hAnsiTheme="minorHAnsi" w:cstheme="minorHAnsi"/>
          <w:sz w:val="28"/>
          <w:szCs w:val="28"/>
          <w:lang w:val="en-US"/>
        </w:rPr>
        <w:footnoteReference w:id="1"/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in a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CSV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format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ADCBAB1" w14:textId="00117D38" w:rsidR="00443405" w:rsidRPr="00443405" w:rsidRDefault="00443405" w:rsidP="00443405">
      <w:pPr>
        <w:pStyle w:val="Default"/>
        <w:rPr>
          <w:lang w:val="en-US"/>
        </w:rPr>
      </w:pPr>
    </w:p>
    <w:p w14:paraId="60F2FF2D" w14:textId="70B18BC9" w:rsidR="00443405" w:rsidRDefault="00443405" w:rsidP="00443405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443405">
        <w:rPr>
          <w:rFonts w:asciiTheme="minorHAnsi" w:hAnsiTheme="minorHAnsi" w:cstheme="minorHAnsi"/>
          <w:sz w:val="40"/>
          <w:szCs w:val="40"/>
        </w:rPr>
        <w:t xml:space="preserve">Architecture </w:t>
      </w:r>
    </w:p>
    <w:p w14:paraId="4AE4B05B" w14:textId="664C94DB" w:rsidR="00443405" w:rsidRPr="006D3A75" w:rsidRDefault="00C6580E" w:rsidP="00443405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FCFAF7" wp14:editId="0D8D4F36">
            <wp:simplePos x="0" y="0"/>
            <wp:positionH relativeFrom="column">
              <wp:posOffset>565785</wp:posOffset>
            </wp:positionH>
            <wp:positionV relativeFrom="paragraph">
              <wp:posOffset>15875</wp:posOffset>
            </wp:positionV>
            <wp:extent cx="4943475" cy="2697480"/>
            <wp:effectExtent l="0" t="0" r="9525" b="7620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64346" w14:textId="7E4CA3BC" w:rsidR="00443405" w:rsidRPr="00443405" w:rsidRDefault="00443405" w:rsidP="00443405">
      <w:pPr>
        <w:rPr>
          <w:lang w:val="en-US"/>
        </w:rPr>
      </w:pPr>
    </w:p>
    <w:p w14:paraId="11F892DF" w14:textId="674C0CC6" w:rsidR="00F56A56" w:rsidRDefault="00F56A56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3570A17D" w14:textId="273506E9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5E58512F" w14:textId="7D2F56B5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1C1E4768" w14:textId="50A618C1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0F1071E4" w14:textId="04EE0023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3987FD0E" w14:textId="73600226" w:rsidR="003D7617" w:rsidRDefault="00C6580E" w:rsidP="006C7A43">
      <w:pPr>
        <w:pStyle w:val="ESTxtkai"/>
        <w:rPr>
          <w:rFonts w:asciiTheme="minorHAnsi" w:hAnsiTheme="minorHAnsi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5ABED6" wp14:editId="1A738831">
                <wp:simplePos x="0" y="0"/>
                <wp:positionH relativeFrom="column">
                  <wp:posOffset>551815</wp:posOffset>
                </wp:positionH>
                <wp:positionV relativeFrom="paragraph">
                  <wp:posOffset>247650</wp:posOffset>
                </wp:positionV>
                <wp:extent cx="4943475" cy="635"/>
                <wp:effectExtent l="0" t="0" r="9525" b="0"/>
                <wp:wrapTight wrapText="bothSides">
                  <wp:wrapPolygon edited="0">
                    <wp:start x="0" y="0"/>
                    <wp:lineTo x="0" y="20325"/>
                    <wp:lineTo x="21558" y="20325"/>
                    <wp:lineTo x="2155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889CB" w14:textId="2D76DE6F" w:rsidR="003D7617" w:rsidRPr="003D7617" w:rsidRDefault="003D7617" w:rsidP="003D7617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Figu</w:t>
                            </w:r>
                            <w:r w:rsidR="00735AD5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re</w:t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instrText xml:space="preserve"> SEQ Figura \* ARABIC </w:instrText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Pr="003D7617">
                              <w:rPr>
                                <w:rFonts w:cstheme="minorHAnsi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– API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ABE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.45pt;margin-top:19.5pt;width:389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" stroked="f">
                <v:textbox style="mso-fit-shape-to-text:t" inset="0,0,0,0">
                  <w:txbxContent>
                    <w:p w14:paraId="0E1889CB" w14:textId="2D76DE6F" w:rsidR="003D7617" w:rsidRPr="003D7617" w:rsidRDefault="003D7617" w:rsidP="003D7617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Figu</w:t>
                      </w:r>
                      <w:r w:rsidR="00735AD5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re</w:t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instrText xml:space="preserve"> SEQ Figura \* ARABIC </w:instrText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  <w:r w:rsidRPr="003D7617">
                        <w:rPr>
                          <w:rFonts w:cstheme="minorHAnsi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– API architecture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7CBC49" w14:textId="064FEDC0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59AFB09B" w14:textId="136D92AD" w:rsidR="003D7617" w:rsidRPr="003553B3" w:rsidRDefault="003D7617" w:rsidP="003D7617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On our architecture the client will use the operations with the </w:t>
      </w:r>
      <w:r w:rsidR="00183638">
        <w:rPr>
          <w:rFonts w:asciiTheme="minorHAnsi" w:hAnsiTheme="minorHAnsi" w:cstheme="minorHAnsi"/>
          <w:sz w:val="28"/>
          <w:szCs w:val="28"/>
          <w:lang w:val="en-US"/>
        </w:rPr>
        <w:t>S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>wagger User Interface (UI).</w:t>
      </w:r>
    </w:p>
    <w:p w14:paraId="4417057F" w14:textId="3FB37E3D" w:rsidR="003D7617" w:rsidRDefault="003D7617" w:rsidP="003D7617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3553B3">
        <w:rPr>
          <w:rFonts w:asciiTheme="minorHAnsi" w:hAnsiTheme="minorHAnsi" w:cstheme="minorHAnsi"/>
          <w:sz w:val="28"/>
          <w:szCs w:val="28"/>
          <w:lang w:val="en-US"/>
        </w:rPr>
        <w:t>The client will access our project by a public IP address on a browser – for example ‘</w:t>
      </w:r>
      <w:r w:rsidR="003266E8">
        <w:rPr>
          <w:rFonts w:asciiTheme="minorHAnsi" w:hAnsiTheme="minorHAnsi" w:cstheme="minorHAnsi"/>
          <w:sz w:val="28"/>
          <w:szCs w:val="28"/>
          <w:lang w:val="en-US"/>
        </w:rPr>
        <w:t>http://</w:t>
      </w:r>
      <w:hyperlink r:id="rId9" w:history="1"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35.233.14.122</w:t>
        </w:r>
        <w:r w:rsidR="003266E8">
          <w:rPr>
            <w:rFonts w:asciiTheme="minorHAnsi" w:hAnsiTheme="minorHAnsi" w:cstheme="minorHAnsi"/>
            <w:sz w:val="28"/>
            <w:szCs w:val="28"/>
            <w:lang w:val="en-US"/>
          </w:rPr>
          <w:t>/’, where he needs to include ‘</w:t>
        </w:r>
        <w:proofErr w:type="spellStart"/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ui</w:t>
        </w:r>
        <w:proofErr w:type="spellEnd"/>
        <w:r w:rsidRPr="003553B3">
          <w:rPr>
            <w:rFonts w:asciiTheme="minorHAnsi" w:hAnsiTheme="minorHAnsi" w:cstheme="minorHAnsi"/>
            <w:sz w:val="28"/>
            <w:szCs w:val="28"/>
            <w:lang w:val="en-US"/>
          </w:rPr>
          <w:t>/</w:t>
        </w:r>
      </w:hyperlink>
      <w:r w:rsidRPr="003553B3">
        <w:rPr>
          <w:rFonts w:asciiTheme="minorHAnsi" w:hAnsiTheme="minorHAnsi" w:cstheme="minorHAnsi"/>
          <w:sz w:val="28"/>
          <w:szCs w:val="28"/>
          <w:lang w:val="en-US"/>
        </w:rPr>
        <w:t>’</w:t>
      </w:r>
      <w:r w:rsidR="00F2452D">
        <w:rPr>
          <w:rFonts w:asciiTheme="minorHAnsi" w:hAnsiTheme="minorHAnsi" w:cstheme="minorHAnsi"/>
          <w:sz w:val="28"/>
          <w:szCs w:val="28"/>
          <w:lang w:val="en-US"/>
        </w:rPr>
        <w:t xml:space="preserve"> on the URL</w:t>
      </w:r>
      <w:r w:rsidR="003266E8">
        <w:rPr>
          <w:rFonts w:asciiTheme="minorHAnsi" w:hAnsiTheme="minorHAnsi" w:cstheme="minorHAnsi"/>
          <w:sz w:val="28"/>
          <w:szCs w:val="28"/>
          <w:lang w:val="en-US"/>
        </w:rPr>
        <w:t>, to access the user interface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. The IP is obtained on 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lastRenderedPageBreak/>
        <w:t>the Google Cloud Platform (GCP) after deployment. On this moment forward the client can “try out” all our implemented operations</w:t>
      </w:r>
      <w:r w:rsidR="000831FF">
        <w:rPr>
          <w:rFonts w:asciiTheme="minorHAnsi" w:hAnsiTheme="minorHAnsi" w:cstheme="minorHAnsi"/>
          <w:sz w:val="28"/>
          <w:szCs w:val="28"/>
          <w:lang w:val="en-US"/>
        </w:rPr>
        <w:t>, which are restricted by roles</w:t>
      </w:r>
      <w:r w:rsidR="00503CA4">
        <w:rPr>
          <w:rFonts w:asciiTheme="minorHAnsi" w:hAnsiTheme="minorHAnsi" w:cstheme="minorHAnsi"/>
          <w:sz w:val="28"/>
          <w:szCs w:val="28"/>
          <w:lang w:val="en-US"/>
        </w:rPr>
        <w:t xml:space="preserve"> through</w:t>
      </w:r>
      <w:r w:rsidR="00C6580E">
        <w:rPr>
          <w:rFonts w:asciiTheme="minorHAnsi" w:hAnsiTheme="minorHAnsi" w:cstheme="minorHAnsi"/>
          <w:sz w:val="28"/>
          <w:szCs w:val="28"/>
          <w:lang w:val="en-US"/>
        </w:rPr>
        <w:t xml:space="preserve"> the Auth0</w:t>
      </w:r>
      <w:r w:rsidRPr="003553B3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587DC42" w14:textId="2ECE35F3" w:rsidR="00E70CB5" w:rsidRDefault="001A5EB0" w:rsidP="003D7617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In total we have six microservices working at the same time, but not all run on the google cloud</w:t>
      </w:r>
      <w:r w:rsidR="00550448">
        <w:rPr>
          <w:rFonts w:asciiTheme="minorHAnsi" w:hAnsiTheme="minorHAnsi" w:cstheme="minorHAnsi"/>
          <w:sz w:val="28"/>
          <w:szCs w:val="28"/>
          <w:lang w:val="en-US"/>
        </w:rPr>
        <w:t xml:space="preserve">, like - </w:t>
      </w:r>
      <w:r>
        <w:rPr>
          <w:rFonts w:asciiTheme="minorHAnsi" w:hAnsiTheme="minorHAnsi" w:cstheme="minorHAnsi"/>
          <w:sz w:val="28"/>
          <w:szCs w:val="28"/>
          <w:lang w:val="en-US"/>
        </w:rPr>
        <w:t>auth0.</w:t>
      </w:r>
      <w:r w:rsidR="00E70CB5">
        <w:rPr>
          <w:rFonts w:asciiTheme="minorHAnsi" w:hAnsiTheme="minorHAnsi" w:cstheme="minorHAnsi"/>
          <w:sz w:val="28"/>
          <w:szCs w:val="28"/>
          <w:lang w:val="en-US"/>
        </w:rPr>
        <w:t xml:space="preserve"> The main objective or reasoning is the same as Steam, where </w:t>
      </w:r>
      <w:r w:rsidR="00975626">
        <w:rPr>
          <w:rFonts w:asciiTheme="minorHAnsi" w:hAnsiTheme="minorHAnsi" w:cstheme="minorHAnsi"/>
          <w:sz w:val="28"/>
          <w:szCs w:val="28"/>
          <w:lang w:val="en-US"/>
        </w:rPr>
        <w:t>everything would be around games. W</w:t>
      </w:r>
      <w:r w:rsidR="00E70CB5">
        <w:rPr>
          <w:rFonts w:asciiTheme="minorHAnsi" w:hAnsiTheme="minorHAnsi" w:cstheme="minorHAnsi"/>
          <w:sz w:val="28"/>
          <w:szCs w:val="28"/>
          <w:lang w:val="en-US"/>
        </w:rPr>
        <w:t>e would have a main microservice, where it would show recommended games to anyone (don’t need to authenticate)</w:t>
      </w:r>
      <w:r w:rsidR="00975626">
        <w:rPr>
          <w:rFonts w:asciiTheme="minorHAnsi" w:hAnsiTheme="minorHAnsi" w:cstheme="minorHAnsi"/>
          <w:sz w:val="28"/>
          <w:szCs w:val="28"/>
          <w:lang w:val="en-US"/>
        </w:rPr>
        <w:t xml:space="preserve"> and by “clicking” on the game would be possible to see the game </w:t>
      </w:r>
      <w:r w:rsidR="00550448">
        <w:rPr>
          <w:rFonts w:asciiTheme="minorHAnsi" w:hAnsiTheme="minorHAnsi" w:cstheme="minorHAnsi"/>
          <w:sz w:val="28"/>
          <w:szCs w:val="28"/>
          <w:lang w:val="en-US"/>
        </w:rPr>
        <w:t>reviews</w:t>
      </w:r>
      <w:r w:rsidR="00975626">
        <w:rPr>
          <w:rFonts w:asciiTheme="minorHAnsi" w:hAnsiTheme="minorHAnsi" w:cstheme="minorHAnsi"/>
          <w:sz w:val="28"/>
          <w:szCs w:val="28"/>
          <w:lang w:val="en-US"/>
        </w:rPr>
        <w:t>. Only after the login more operations would be available.</w:t>
      </w:r>
      <w:r w:rsidR="00550448">
        <w:rPr>
          <w:rFonts w:asciiTheme="minorHAnsi" w:hAnsiTheme="minorHAnsi" w:cstheme="minorHAnsi"/>
          <w:sz w:val="28"/>
          <w:szCs w:val="28"/>
          <w:lang w:val="en-US"/>
        </w:rPr>
        <w:t xml:space="preserve"> For example, if a user logged in and accessed a game, it</w:t>
      </w:r>
      <w:r w:rsidR="00C31BB9">
        <w:rPr>
          <w:rFonts w:asciiTheme="minorHAnsi" w:hAnsiTheme="minorHAnsi" w:cstheme="minorHAnsi"/>
          <w:sz w:val="28"/>
          <w:szCs w:val="28"/>
          <w:lang w:val="en-US"/>
        </w:rPr>
        <w:t xml:space="preserve"> will</w:t>
      </w:r>
      <w:r w:rsidR="00550448">
        <w:rPr>
          <w:rFonts w:asciiTheme="minorHAnsi" w:hAnsiTheme="minorHAnsi" w:cstheme="minorHAnsi"/>
          <w:sz w:val="28"/>
          <w:szCs w:val="28"/>
          <w:lang w:val="en-US"/>
        </w:rPr>
        <w:t xml:space="preserve"> not only show the game reviews, but also be possible for that user to review that game, and “upvote” other </w:t>
      </w:r>
      <w:r w:rsidR="0014654E">
        <w:rPr>
          <w:rFonts w:asciiTheme="minorHAnsi" w:hAnsiTheme="minorHAnsi" w:cstheme="minorHAnsi"/>
          <w:sz w:val="28"/>
          <w:szCs w:val="28"/>
          <w:lang w:val="en-US"/>
        </w:rPr>
        <w:t>user’s</w:t>
      </w:r>
      <w:r w:rsidR="00550448">
        <w:rPr>
          <w:rFonts w:asciiTheme="minorHAnsi" w:hAnsiTheme="minorHAnsi" w:cstheme="minorHAnsi"/>
          <w:sz w:val="28"/>
          <w:szCs w:val="28"/>
          <w:lang w:val="en-US"/>
        </w:rPr>
        <w:t xml:space="preserve"> reviews</w:t>
      </w:r>
      <w:r w:rsidR="00C31BB9">
        <w:rPr>
          <w:rFonts w:asciiTheme="minorHAnsi" w:hAnsiTheme="minorHAnsi" w:cstheme="minorHAnsi"/>
          <w:sz w:val="28"/>
          <w:szCs w:val="28"/>
          <w:lang w:val="en-US"/>
        </w:rPr>
        <w:t xml:space="preserve"> – like insinuating that review is useful/helpful.</w:t>
      </w:r>
    </w:p>
    <w:p w14:paraId="48E081DE" w14:textId="433CE44A" w:rsidR="00A92CCE" w:rsidRDefault="00A92CCE" w:rsidP="003D7617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Since our UI is not the typical</w:t>
      </w:r>
      <w:r w:rsidR="00594C07">
        <w:rPr>
          <w:rFonts w:asciiTheme="minorHAnsi" w:hAnsiTheme="minorHAnsi" w:cstheme="minorHAnsi"/>
          <w:sz w:val="28"/>
          <w:szCs w:val="28"/>
          <w:lang w:val="en-US"/>
        </w:rPr>
        <w:t xml:space="preserve"> webpage </w:t>
      </w:r>
      <w:r w:rsidR="00594C07">
        <w:rPr>
          <w:rFonts w:asciiTheme="minorHAnsi" w:hAnsiTheme="minorHAnsi" w:cstheme="minorHAnsi"/>
          <w:sz w:val="28"/>
          <w:szCs w:val="28"/>
          <w:lang w:val="en-US"/>
        </w:rPr>
        <w:t xml:space="preserve">like </w:t>
      </w:r>
      <w:hyperlink r:id="rId10" w:history="1">
        <w:r w:rsidR="00594C07" w:rsidRPr="00230CED">
          <w:rPr>
            <w:rStyle w:val="Hiperligao"/>
            <w:rFonts w:asciiTheme="minorHAnsi" w:hAnsiTheme="minorHAnsi" w:cstheme="minorHAnsi"/>
            <w:sz w:val="28"/>
            <w:szCs w:val="28"/>
            <w:u w:val="none"/>
            <w:lang w:val="en-US"/>
          </w:rPr>
          <w:t>Steam</w:t>
        </w:r>
      </w:hyperlink>
      <w:r w:rsidR="00594C07" w:rsidRPr="00230CED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594C07">
        <w:rPr>
          <w:rFonts w:asciiTheme="minorHAnsi" w:hAnsiTheme="minorHAnsi" w:cstheme="minorHAnsi"/>
          <w:sz w:val="28"/>
          <w:szCs w:val="28"/>
          <w:lang w:val="en-US"/>
        </w:rPr>
        <w:t xml:space="preserve"> we adapted the architecture to make sense in the Swagger UI</w:t>
      </w:r>
      <w:r w:rsidR="00E84D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24213">
        <w:rPr>
          <w:rFonts w:asciiTheme="minorHAnsi" w:hAnsiTheme="minorHAnsi" w:cstheme="minorHAnsi"/>
          <w:sz w:val="28"/>
          <w:szCs w:val="28"/>
          <w:lang w:val="en-US"/>
        </w:rPr>
        <w:t>–</w:t>
      </w:r>
      <w:r w:rsidR="00E84D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24213">
        <w:rPr>
          <w:rFonts w:asciiTheme="minorHAnsi" w:hAnsiTheme="minorHAnsi" w:cstheme="minorHAnsi"/>
          <w:sz w:val="28"/>
          <w:szCs w:val="28"/>
          <w:lang w:val="en-US"/>
        </w:rPr>
        <w:t xml:space="preserve">where </w:t>
      </w:r>
      <w:r w:rsidR="00594C07">
        <w:rPr>
          <w:rFonts w:asciiTheme="minorHAnsi" w:hAnsiTheme="minorHAnsi" w:cstheme="minorHAnsi"/>
          <w:sz w:val="28"/>
          <w:szCs w:val="28"/>
          <w:lang w:val="en-US"/>
        </w:rPr>
        <w:t>lists all operations in the page.</w:t>
      </w:r>
      <w:r w:rsidR="00773D6C">
        <w:rPr>
          <w:rFonts w:asciiTheme="minorHAnsi" w:hAnsiTheme="minorHAnsi" w:cstheme="minorHAnsi"/>
          <w:sz w:val="28"/>
          <w:szCs w:val="28"/>
          <w:lang w:val="en-US"/>
        </w:rPr>
        <w:t xml:space="preserve"> Instead of </w:t>
      </w:r>
      <w:r w:rsidR="00024213">
        <w:rPr>
          <w:rFonts w:asciiTheme="minorHAnsi" w:hAnsiTheme="minorHAnsi" w:cstheme="minorHAnsi"/>
          <w:sz w:val="28"/>
          <w:szCs w:val="28"/>
          <w:lang w:val="en-US"/>
        </w:rPr>
        <w:t xml:space="preserve">requesting to </w:t>
      </w:r>
      <w:r w:rsidR="00773D6C">
        <w:rPr>
          <w:rFonts w:asciiTheme="minorHAnsi" w:hAnsiTheme="minorHAnsi" w:cstheme="minorHAnsi"/>
          <w:sz w:val="28"/>
          <w:szCs w:val="28"/>
          <w:lang w:val="en-US"/>
        </w:rPr>
        <w:t>a main microservice</w:t>
      </w:r>
      <w:r w:rsidR="00024213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773D6C">
        <w:rPr>
          <w:rFonts w:asciiTheme="minorHAnsi" w:hAnsiTheme="minorHAnsi" w:cstheme="minorHAnsi"/>
          <w:sz w:val="28"/>
          <w:szCs w:val="28"/>
          <w:lang w:val="en-US"/>
        </w:rPr>
        <w:t xml:space="preserve"> the gateway communicates with all the other services</w:t>
      </w:r>
      <w:r w:rsidR="00024213">
        <w:rPr>
          <w:rFonts w:asciiTheme="minorHAnsi" w:hAnsiTheme="minorHAnsi" w:cstheme="minorHAnsi"/>
          <w:sz w:val="28"/>
          <w:szCs w:val="28"/>
          <w:lang w:val="en-US"/>
        </w:rPr>
        <w:t xml:space="preserve">, with the proper authentication its possible to utilize the respective implemented operations. </w:t>
      </w:r>
      <w:r w:rsidR="00834242">
        <w:rPr>
          <w:rFonts w:asciiTheme="minorHAnsi" w:hAnsiTheme="minorHAnsi" w:cstheme="minorHAnsi"/>
          <w:sz w:val="28"/>
          <w:szCs w:val="28"/>
          <w:lang w:val="en-US"/>
        </w:rPr>
        <w:t>The API gateway is responsible for transforming the REST requests from</w:t>
      </w:r>
      <w:r w:rsidR="00230CED">
        <w:rPr>
          <w:rFonts w:asciiTheme="minorHAnsi" w:hAnsiTheme="minorHAnsi" w:cstheme="minorHAnsi"/>
          <w:sz w:val="28"/>
          <w:szCs w:val="28"/>
          <w:lang w:val="en-US"/>
        </w:rPr>
        <w:t xml:space="preserve"> the client to </w:t>
      </w:r>
      <w:proofErr w:type="spellStart"/>
      <w:r w:rsidR="00230CED">
        <w:rPr>
          <w:rFonts w:asciiTheme="minorHAnsi" w:hAnsiTheme="minorHAnsi" w:cstheme="minorHAnsi"/>
          <w:sz w:val="28"/>
          <w:szCs w:val="28"/>
          <w:lang w:val="en-US"/>
        </w:rPr>
        <w:t>gRPC</w:t>
      </w:r>
      <w:proofErr w:type="spellEnd"/>
      <w:r w:rsidR="00230CED">
        <w:rPr>
          <w:rFonts w:asciiTheme="minorHAnsi" w:hAnsiTheme="minorHAnsi" w:cstheme="minorHAnsi"/>
          <w:sz w:val="28"/>
          <w:szCs w:val="28"/>
          <w:lang w:val="en-US"/>
        </w:rPr>
        <w:t xml:space="preserve"> requests that are used internally between services.</w:t>
      </w:r>
    </w:p>
    <w:p w14:paraId="6F959BC3" w14:textId="76C6F931" w:rsidR="00091524" w:rsidRDefault="00901418" w:rsidP="00091524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Three of the six microservices are responsible for the database connections</w:t>
      </w:r>
      <w:r w:rsidR="00FD6DCF">
        <w:rPr>
          <w:rFonts w:asciiTheme="minorHAnsi" w:hAnsiTheme="minorHAnsi" w:cstheme="minorHAnsi"/>
          <w:sz w:val="28"/>
          <w:szCs w:val="28"/>
          <w:lang w:val="en-US"/>
        </w:rPr>
        <w:t xml:space="preserve"> (all three hosted by </w:t>
      </w:r>
      <w:hyperlink r:id="rId11" w:history="1">
        <w:r w:rsidR="00FD6DCF" w:rsidRPr="00FD6DCF">
          <w:rPr>
            <w:rStyle w:val="Hiperligao"/>
            <w:rFonts w:asciiTheme="minorHAnsi" w:hAnsiTheme="minorHAnsi" w:cstheme="minorHAnsi"/>
            <w:sz w:val="28"/>
            <w:szCs w:val="28"/>
            <w:u w:val="none"/>
            <w:lang w:val="en-US"/>
          </w:rPr>
          <w:t>MongoDB</w:t>
        </w:r>
      </w:hyperlink>
      <w:r w:rsidR="00FD6DCF">
        <w:rPr>
          <w:rFonts w:asciiTheme="minorHAnsi" w:hAnsiTheme="minorHAnsi" w:cstheme="minorHAnsi"/>
          <w:sz w:val="28"/>
          <w:szCs w:val="28"/>
          <w:lang w:val="en-US"/>
        </w:rPr>
        <w:t>)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. Since each have its own purpose, the databases are independent of each other. The three microservices translate the requests they receive into inserts, </w:t>
      </w: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deletes, update</w:t>
      </w:r>
      <w:r w:rsidR="00FD6DCF">
        <w:rPr>
          <w:rFonts w:asciiTheme="minorHAnsi" w:hAnsiTheme="minorHAnsi" w:cstheme="minorHAnsi"/>
          <w:sz w:val="28"/>
          <w:szCs w:val="28"/>
          <w:lang w:val="en-US"/>
        </w:rPr>
        <w:t>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or </w:t>
      </w:r>
      <w:r w:rsidR="00B62A9C">
        <w:rPr>
          <w:rFonts w:asciiTheme="minorHAnsi" w:hAnsiTheme="minorHAnsi" w:cstheme="minorHAnsi"/>
          <w:sz w:val="28"/>
          <w:szCs w:val="28"/>
          <w:lang w:val="en-US"/>
        </w:rPr>
        <w:t>queries to the respective database</w:t>
      </w:r>
      <w:r w:rsidR="00FD6DCF">
        <w:rPr>
          <w:rFonts w:asciiTheme="minorHAnsi" w:hAnsiTheme="minorHAnsi" w:cstheme="minorHAnsi"/>
          <w:sz w:val="28"/>
          <w:szCs w:val="28"/>
          <w:lang w:val="en-US"/>
        </w:rPr>
        <w:t xml:space="preserve"> and capable of translating responses from the database into responses so that the other microservices can understand.</w:t>
      </w:r>
    </w:p>
    <w:p w14:paraId="0606DA12" w14:textId="302FA19A" w:rsidR="00091524" w:rsidRPr="003553B3" w:rsidRDefault="00730B64" w:rsidP="00091524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730B64">
        <w:rPr>
          <w:rFonts w:asciiTheme="minorHAnsi" w:hAnsiTheme="minorHAnsi" w:cstheme="minorHAnsi"/>
          <w:b/>
          <w:bCs/>
          <w:sz w:val="28"/>
          <w:szCs w:val="28"/>
          <w:lang w:val="en-US"/>
        </w:rPr>
        <w:t>Note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Since leaving a machine deployed uses resources on the GCP, it’s possible that the machine is down, and the IP address won’t work. So, if by any chance the client has </w:t>
      </w:r>
      <w:r w:rsidR="00091524">
        <w:rPr>
          <w:rFonts w:asciiTheme="minorHAnsi" w:hAnsiTheme="minorHAnsi" w:cstheme="minorHAnsi"/>
          <w:sz w:val="28"/>
          <w:szCs w:val="28"/>
          <w:lang w:val="en-US"/>
        </w:rPr>
        <w:t>access to our git repository</w:t>
      </w:r>
      <w:r w:rsidR="00091524">
        <w:rPr>
          <w:rFonts w:asciiTheme="minorHAnsi" w:hAnsiTheme="minorHAnsi" w:cstheme="minorHAnsi"/>
          <w:sz w:val="28"/>
          <w:szCs w:val="28"/>
          <w:lang w:val="en-US"/>
        </w:rPr>
        <w:t xml:space="preserve"> and doesn’t have a GCP account with</w:t>
      </w:r>
      <w:r w:rsidR="00E060F1">
        <w:rPr>
          <w:rFonts w:asciiTheme="minorHAnsi" w:hAnsiTheme="minorHAnsi" w:cstheme="minorHAnsi"/>
          <w:sz w:val="28"/>
          <w:szCs w:val="28"/>
          <w:lang w:val="en-US"/>
        </w:rPr>
        <w:t xml:space="preserve"> money to utilize googles resources</w:t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, it’s possible to access it locally – on the bash </w:t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sym w:font="Wingdings" w:char="F0E0"/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go to the script’s directory </w:t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sym w:font="Wingdings" w:char="F0E0"/>
      </w:r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 xml:space="preserve"> and run the build_dockers.sh file (not forgetting to have the docker running). Then on a browser the client can access the project with ‘localhost:5000/</w:t>
      </w:r>
      <w:proofErr w:type="spellStart"/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>ui</w:t>
      </w:r>
      <w:proofErr w:type="spellEnd"/>
      <w:r w:rsidR="00091524" w:rsidRPr="003553B3">
        <w:rPr>
          <w:rFonts w:asciiTheme="minorHAnsi" w:hAnsiTheme="minorHAnsi" w:cstheme="minorHAnsi"/>
          <w:sz w:val="28"/>
          <w:szCs w:val="28"/>
          <w:lang w:val="en-US"/>
        </w:rPr>
        <w:t>/’ and “try out” the operations.</w:t>
      </w:r>
    </w:p>
    <w:p w14:paraId="722B6677" w14:textId="77777777" w:rsidR="00091524" w:rsidRPr="003553B3" w:rsidRDefault="00091524" w:rsidP="00091524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</w:p>
    <w:p w14:paraId="43609F31" w14:textId="77777777" w:rsidR="003D7617" w:rsidRDefault="003D7617" w:rsidP="006C7A43">
      <w:pPr>
        <w:pStyle w:val="ESTxtkai"/>
        <w:rPr>
          <w:rFonts w:asciiTheme="minorHAnsi" w:hAnsiTheme="minorHAnsi" w:cstheme="minorHAnsi"/>
          <w:lang w:val="en-US"/>
        </w:rPr>
      </w:pPr>
    </w:p>
    <w:sectPr w:rsidR="003D7617" w:rsidSect="00DB1241">
      <w:headerReference w:type="first" r:id="rId12"/>
      <w:footerReference w:type="first" r:id="rId13"/>
      <w:pgSz w:w="11907" w:h="16840" w:code="9"/>
      <w:pgMar w:top="1418" w:right="1701" w:bottom="1418" w:left="1701" w:header="720" w:footer="1009" w:gutter="72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8413D" w14:textId="77777777" w:rsidR="004F224B" w:rsidRDefault="004F224B" w:rsidP="001F7F23">
      <w:pPr>
        <w:spacing w:after="0" w:line="240" w:lineRule="auto"/>
      </w:pPr>
      <w:r>
        <w:separator/>
      </w:r>
    </w:p>
  </w:endnote>
  <w:endnote w:type="continuationSeparator" w:id="0">
    <w:p w14:paraId="02D723D6" w14:textId="77777777" w:rsidR="004F224B" w:rsidRDefault="004F224B" w:rsidP="001F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586457"/>
      <w:docPartObj>
        <w:docPartGallery w:val="Page Numbers (Bottom of Page)"/>
        <w:docPartUnique/>
      </w:docPartObj>
    </w:sdtPr>
    <w:sdtEndPr/>
    <w:sdtContent>
      <w:p w14:paraId="150C8FCF" w14:textId="73AB4A52" w:rsidR="006D1914" w:rsidRDefault="006D19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FFEDC" w14:textId="77777777" w:rsidR="006D1914" w:rsidRDefault="006D19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BB1D" w14:textId="77777777" w:rsidR="004F224B" w:rsidRDefault="004F224B" w:rsidP="001F7F23">
      <w:pPr>
        <w:spacing w:after="0" w:line="240" w:lineRule="auto"/>
      </w:pPr>
      <w:r>
        <w:separator/>
      </w:r>
    </w:p>
  </w:footnote>
  <w:footnote w:type="continuationSeparator" w:id="0">
    <w:p w14:paraId="7F46DC89" w14:textId="77777777" w:rsidR="004F224B" w:rsidRDefault="004F224B" w:rsidP="001F7F23">
      <w:pPr>
        <w:spacing w:after="0" w:line="240" w:lineRule="auto"/>
      </w:pPr>
      <w:r>
        <w:continuationSeparator/>
      </w:r>
    </w:p>
  </w:footnote>
  <w:footnote w:id="1">
    <w:p w14:paraId="7FD99E27" w14:textId="3C7D6097" w:rsidR="002C2FBC" w:rsidRPr="002C2FBC" w:rsidRDefault="002C2FB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6D1914">
        <w:rPr>
          <w:lang w:val="en-US"/>
        </w:rPr>
        <w:t xml:space="preserve"> Dataset source: </w:t>
      </w:r>
      <w:hyperlink r:id="rId1" w:tgtFrame="_blank" w:tooltip="https://www.kaggle.com/najzeko/steam-reviews-2021" w:history="1">
        <w:r w:rsidR="006D1914" w:rsidRPr="006D1914">
          <w:rPr>
            <w:lang w:val="en-US"/>
          </w:rPr>
          <w:t>https://www.kaggle.com/najzeko/steam-reviews-2021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22EA" w14:textId="579755DE" w:rsidR="001F7F23" w:rsidRDefault="001F7F23" w:rsidP="001F7F23">
    <w:pPr>
      <w:pStyle w:val="Cabealho"/>
      <w:jc w:val="right"/>
    </w:pPr>
    <w:r w:rsidRPr="001F7F2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FBF7D91" wp14:editId="076A860D">
          <wp:simplePos x="0" y="0"/>
          <wp:positionH relativeFrom="column">
            <wp:posOffset>-1224915</wp:posOffset>
          </wp:positionH>
          <wp:positionV relativeFrom="paragraph">
            <wp:posOffset>-213360</wp:posOffset>
          </wp:positionV>
          <wp:extent cx="1249680" cy="654050"/>
          <wp:effectExtent l="0" t="0" r="0" b="0"/>
          <wp:wrapTight wrapText="bothSides">
            <wp:wrapPolygon edited="0">
              <wp:start x="1317" y="2517"/>
              <wp:lineTo x="1317" y="18245"/>
              <wp:lineTo x="9878" y="18245"/>
              <wp:lineTo x="10866" y="16986"/>
              <wp:lineTo x="18768" y="14470"/>
              <wp:lineTo x="18768" y="13841"/>
              <wp:lineTo x="20415" y="8808"/>
              <wp:lineTo x="19098" y="6920"/>
              <wp:lineTo x="9878" y="2517"/>
              <wp:lineTo x="1317" y="2517"/>
            </wp:wrapPolygon>
          </wp:wrapTight>
          <wp:docPr id="1" name="Imagem 1" descr="Welcome to Faculdade de Ciências da Universidade de Lisboa | Faculdade de  Ciências da Universidade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Faculdade de Ciências da Universidade de Lisboa | Faculdade de  Ciências da Universidade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F23">
      <w:rPr>
        <w:b/>
        <w:bCs/>
        <w:sz w:val="28"/>
        <w:szCs w:val="28"/>
      </w:rPr>
      <w:t>Computação em Nuvem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B58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B757F"/>
    <w:multiLevelType w:val="hybridMultilevel"/>
    <w:tmpl w:val="A8A06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AD6"/>
    <w:multiLevelType w:val="hybridMultilevel"/>
    <w:tmpl w:val="52F4EB0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F4A6F"/>
    <w:multiLevelType w:val="hybridMultilevel"/>
    <w:tmpl w:val="378AFC1C"/>
    <w:lvl w:ilvl="0" w:tplc="84AE92C6">
      <w:start w:val="1"/>
      <w:numFmt w:val="decimal"/>
      <w:lvlText w:val="%1.1.1.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99575459">
    <w:abstractNumId w:val="3"/>
  </w:num>
  <w:num w:numId="2" w16cid:durableId="407963431">
    <w:abstractNumId w:val="2"/>
  </w:num>
  <w:num w:numId="3" w16cid:durableId="724136187">
    <w:abstractNumId w:val="0"/>
  </w:num>
  <w:num w:numId="4" w16cid:durableId="109408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3"/>
    <w:rsid w:val="0001176C"/>
    <w:rsid w:val="00013AC8"/>
    <w:rsid w:val="00024213"/>
    <w:rsid w:val="000831FF"/>
    <w:rsid w:val="00091524"/>
    <w:rsid w:val="000E05F8"/>
    <w:rsid w:val="00140A84"/>
    <w:rsid w:val="0014654E"/>
    <w:rsid w:val="00183638"/>
    <w:rsid w:val="00186F9C"/>
    <w:rsid w:val="001A5EB0"/>
    <w:rsid w:val="001E42AC"/>
    <w:rsid w:val="001F0D78"/>
    <w:rsid w:val="001F7F23"/>
    <w:rsid w:val="00222C04"/>
    <w:rsid w:val="00230CED"/>
    <w:rsid w:val="00244403"/>
    <w:rsid w:val="00277C22"/>
    <w:rsid w:val="002C2FBC"/>
    <w:rsid w:val="002D2D32"/>
    <w:rsid w:val="00314BA0"/>
    <w:rsid w:val="003266E8"/>
    <w:rsid w:val="003C15CE"/>
    <w:rsid w:val="003D7617"/>
    <w:rsid w:val="00443405"/>
    <w:rsid w:val="00454CDD"/>
    <w:rsid w:val="0047164F"/>
    <w:rsid w:val="004D4FE4"/>
    <w:rsid w:val="004F224B"/>
    <w:rsid w:val="00503CA4"/>
    <w:rsid w:val="0052249F"/>
    <w:rsid w:val="00546971"/>
    <w:rsid w:val="00550448"/>
    <w:rsid w:val="005740E1"/>
    <w:rsid w:val="00594C07"/>
    <w:rsid w:val="0068491A"/>
    <w:rsid w:val="006A330D"/>
    <w:rsid w:val="006C7A43"/>
    <w:rsid w:val="006D1914"/>
    <w:rsid w:val="006D3A75"/>
    <w:rsid w:val="00730B64"/>
    <w:rsid w:val="00735AD5"/>
    <w:rsid w:val="00773D6C"/>
    <w:rsid w:val="007A054E"/>
    <w:rsid w:val="007D5C9D"/>
    <w:rsid w:val="007E3B7B"/>
    <w:rsid w:val="007F31B3"/>
    <w:rsid w:val="00834242"/>
    <w:rsid w:val="00880AAF"/>
    <w:rsid w:val="00892D53"/>
    <w:rsid w:val="008E603D"/>
    <w:rsid w:val="00901418"/>
    <w:rsid w:val="00917FCA"/>
    <w:rsid w:val="00975626"/>
    <w:rsid w:val="009770D6"/>
    <w:rsid w:val="00A1190C"/>
    <w:rsid w:val="00A2204C"/>
    <w:rsid w:val="00A92CCE"/>
    <w:rsid w:val="00B23DCB"/>
    <w:rsid w:val="00B62A9C"/>
    <w:rsid w:val="00BA6038"/>
    <w:rsid w:val="00BE4650"/>
    <w:rsid w:val="00BE4AEA"/>
    <w:rsid w:val="00C31BB9"/>
    <w:rsid w:val="00C6580E"/>
    <w:rsid w:val="00CE0550"/>
    <w:rsid w:val="00D83567"/>
    <w:rsid w:val="00DA4071"/>
    <w:rsid w:val="00DB1241"/>
    <w:rsid w:val="00E011BE"/>
    <w:rsid w:val="00E060F1"/>
    <w:rsid w:val="00E1414F"/>
    <w:rsid w:val="00E61339"/>
    <w:rsid w:val="00E70CB5"/>
    <w:rsid w:val="00E84D0D"/>
    <w:rsid w:val="00F2452D"/>
    <w:rsid w:val="00F41996"/>
    <w:rsid w:val="00F52E93"/>
    <w:rsid w:val="00F56A56"/>
    <w:rsid w:val="00FD6DCF"/>
    <w:rsid w:val="00FD7B6D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EC1C0"/>
  <w15:chartTrackingRefBased/>
  <w15:docId w15:val="{C2CAD1A2-075E-4534-9286-37A6425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F7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Sec">
    <w:name w:val="ES_Sec"/>
    <w:basedOn w:val="Ttulo1"/>
    <w:next w:val="ESSubSec"/>
    <w:link w:val="ESSecCarter"/>
    <w:qFormat/>
    <w:rsid w:val="00917FCA"/>
    <w:pPr>
      <w:spacing w:after="120" w:line="360" w:lineRule="auto"/>
      <w:jc w:val="both"/>
    </w:pPr>
    <w:rPr>
      <w:rFonts w:ascii="Times New Roman" w:hAnsi="Times New Roman" w:cs="Times New Roman"/>
      <w:b/>
      <w:sz w:val="2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SubSec">
    <w:name w:val="ES_SubSec"/>
    <w:basedOn w:val="Ttulo1"/>
    <w:link w:val="ESSubSecCarter"/>
    <w:qFormat/>
    <w:rsid w:val="00917FCA"/>
    <w:pPr>
      <w:spacing w:before="360" w:after="120" w:line="360" w:lineRule="auto"/>
      <w:jc w:val="both"/>
    </w:pPr>
    <w:rPr>
      <w:rFonts w:ascii="Times New Roman" w:hAnsi="Times New Roman"/>
      <w:b/>
      <w:sz w:val="24"/>
    </w:rPr>
  </w:style>
  <w:style w:type="paragraph" w:customStyle="1" w:styleId="ESTxtkai">
    <w:name w:val="ES_Txt_kai"/>
    <w:basedOn w:val="Normal"/>
    <w:link w:val="ESTxtkaiChar"/>
    <w:qFormat/>
    <w:rsid w:val="00222C0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ESTxtkaiChar">
    <w:name w:val="ES_Txt_kai Char"/>
    <w:basedOn w:val="Tipodeletrapredefinidodopargrafo"/>
    <w:link w:val="ESTxtkai"/>
    <w:rsid w:val="006C7A43"/>
    <w:rPr>
      <w:rFonts w:ascii="Times New Roman" w:hAnsi="Times New Roman" w:cs="Times New Roman"/>
      <w:sz w:val="24"/>
    </w:rPr>
  </w:style>
  <w:style w:type="paragraph" w:customStyle="1" w:styleId="ESCap">
    <w:name w:val="ES_Cap"/>
    <w:basedOn w:val="Ttulo1"/>
    <w:next w:val="ESSec"/>
    <w:link w:val="ESCapCarter"/>
    <w:qFormat/>
    <w:rsid w:val="00917FCA"/>
    <w:pPr>
      <w:spacing w:before="120" w:after="120" w:line="360" w:lineRule="auto"/>
      <w:jc w:val="both"/>
    </w:pPr>
    <w:rPr>
      <w:rFonts w:ascii="Times New Roman" w:hAnsi="Times New Roman" w:cs="Times New Roman"/>
      <w:b/>
      <w:color w:val="000000" w:themeColor="text1"/>
      <w:spacing w:val="-10"/>
      <w:kern w:val="28"/>
      <w:lang w:val="en-GB"/>
    </w:rPr>
  </w:style>
  <w:style w:type="character" w:customStyle="1" w:styleId="ESCapCarter">
    <w:name w:val="ES_Cap Caráter"/>
    <w:basedOn w:val="Tipodeletrapredefinidodopargrafo"/>
    <w:link w:val="ESCap"/>
    <w:rsid w:val="00917FCA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  <w:lang w:val="en-GB"/>
    </w:rPr>
  </w:style>
  <w:style w:type="character" w:customStyle="1" w:styleId="ESSecCarter">
    <w:name w:val="ES_Sec Caráter"/>
    <w:basedOn w:val="Ttulo1Carter"/>
    <w:link w:val="ESSec"/>
    <w:rsid w:val="00917FCA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  <w:lang w:val="en-GB"/>
    </w:rPr>
  </w:style>
  <w:style w:type="character" w:customStyle="1" w:styleId="ESSubSecCarter">
    <w:name w:val="ES_SubSec Caráter"/>
    <w:basedOn w:val="Ttulo1Carter"/>
    <w:link w:val="ESSubSec"/>
    <w:rsid w:val="00917FC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7F23"/>
  </w:style>
  <w:style w:type="paragraph" w:styleId="Rodap">
    <w:name w:val="footer"/>
    <w:basedOn w:val="Normal"/>
    <w:link w:val="Rodap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7F23"/>
  </w:style>
  <w:style w:type="character" w:customStyle="1" w:styleId="Ttulo2Carter">
    <w:name w:val="Título 2 Caráter"/>
    <w:basedOn w:val="Tipodeletrapredefinidodopargrafo"/>
    <w:link w:val="Ttulo2"/>
    <w:uiPriority w:val="9"/>
    <w:rsid w:val="001F7F2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2204C"/>
    <w:rPr>
      <w:color w:val="0000F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FB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FB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FBC"/>
    <w:rPr>
      <w:vertAlign w:val="superscript"/>
    </w:rPr>
  </w:style>
  <w:style w:type="table" w:styleId="TabelacomGrelha">
    <w:name w:val="Table Grid"/>
    <w:basedOn w:val="Tabelanormal"/>
    <w:uiPriority w:val="39"/>
    <w:rsid w:val="007F3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3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D76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5.233.14.122/ui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najzeko/steam-reviews-20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FEF3-5B9C-44CB-B634-45792A5B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Ribeiro</dc:creator>
  <cp:keywords/>
  <dc:description/>
  <cp:lastModifiedBy>Renato Ribeiro</cp:lastModifiedBy>
  <cp:revision>28</cp:revision>
  <dcterms:created xsi:type="dcterms:W3CDTF">2022-03-15T21:33:00Z</dcterms:created>
  <dcterms:modified xsi:type="dcterms:W3CDTF">2022-06-06T13:34:00Z</dcterms:modified>
</cp:coreProperties>
</file>