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Competitor: Adswerve, Inc.</w:t>
      </w:r>
    </w:p>
    <w:p>
      <w:r>
        <w:t>Top Engagement Posts:</w:t>
      </w:r>
    </w:p>
    <w:p>
      <w:r>
        <w:t>1</w:t>
      </w:r>
    </w:p>
    <w:p>
      <w:r>
        <w:t xml:space="preserve">Post URL: </w:t>
      </w:r>
    </w:p>
    <w:p>
      <w:r>
        <w:t>https://www.linkedin.com/posts/adswerve-inc-_ga4-server-side-tagging-activity-7500000000000000001-a1b2</w:t>
      </w:r>
    </w:p>
    <w:p>
      <w:r>
        <w:t xml:space="preserve">Post Text: </w:t>
      </w:r>
    </w:p>
    <w:p>
      <w:r>
        <w:t>We broke down the exact GA4 + server-side tagging setup that cut a client's data loss by 40%.</w:t>
      </w:r>
    </w:p>
    <w:p>
      <w:r>
        <w:t>Full walkthrough of the container config, consent gating, and validation steps inside.</w:t>
      </w:r>
    </w:p>
    <w:p>
      <w:r>
        <w:t>[VD: A diagram shows the server-side tagging architecture from browser to first-party server to GA4.]</w:t>
      </w:r>
    </w:p>
    <w:p>
      <w:r>
        <w:t xml:space="preserve">Post Format: </w:t>
      </w:r>
    </w:p>
    <w:p>
      <w:r>
        <w:t>Video</w:t>
      </w:r>
    </w:p>
    <w:p>
      <w:r>
        <w:t>CTA:</w:t>
      </w:r>
    </w:p>
    <w:p>
      <w:r>
        <w:t>Link to blog walkthrough</w:t>
      </w:r>
    </w:p>
    <w:p>
      <w:r>
        <w:t>Competitor: Deloitte</w:t>
      </w:r>
    </w:p>
    <w:p>
      <w:r>
        <w:t>Top Engagement Posts:</w:t>
      </w:r>
    </w:p>
    <w:p>
      <w:r>
        <w:t>1</w:t>
      </w:r>
    </w:p>
    <w:p>
      <w:r>
        <w:t xml:space="preserve">Post URL: </w:t>
      </w:r>
    </w:p>
    <w:p>
      <w:r>
        <w:t>https://www.linkedin.com/posts/deloitte_agentic-ai-enterprise-workflows-activity-7500000000000000002-c3d4</w:t>
      </w:r>
    </w:p>
    <w:p>
      <w:r>
        <w:t xml:space="preserve">Post Text: </w:t>
      </w:r>
    </w:p>
    <w:p>
      <w:r>
        <w:t>Inside Deloitte's approach to agentic AI in enterprise workflows.</w:t>
      </w:r>
    </w:p>
    <w:p>
      <w:r>
        <w:t>Our latest point of view on where autonomous agents create real operating leverage — and where human oversight still has to sit.</w:t>
      </w:r>
    </w:p>
    <w:p>
      <w:r>
        <w:t xml:space="preserve">Post Format: </w:t>
      </w:r>
    </w:p>
    <w:p>
      <w:r>
        <w:t>Document</w:t>
      </w:r>
    </w:p>
    <w:p>
      <w:r>
        <w:t>CTA:</w:t>
      </w:r>
    </w:p>
    <w:p>
      <w:r>
        <w:t>Download the point of view</w:t>
      </w:r>
    </w:p>
    <w:p>
      <w:r>
        <w:t>Competitor: Brad Jackson</w:t>
      </w:r>
    </w:p>
    <w:p>
      <w:r>
        <w:t>Top Engagement Posts:</w:t>
      </w:r>
    </w:p>
    <w:p>
      <w:r>
        <w:t>1</w:t>
      </w:r>
    </w:p>
    <w:p>
      <w:r>
        <w:t xml:space="preserve">Post URL: </w:t>
      </w:r>
    </w:p>
    <w:p>
      <w:r>
        <w:t>https://www.linkedin.com/posts/bradjackson-slalom_consulting-activity-7500000000000000003-e5f6</w:t>
      </w:r>
    </w:p>
    <w:p>
      <w:r>
        <w:t xml:space="preserve">Post Text: </w:t>
      </w:r>
    </w:p>
    <w:p>
      <w:r>
        <w:t>The best consultants I know ask better questions, not give faster answers.</w:t>
      </w:r>
    </w:p>
    <w:p>
      <w:r>
        <w:t xml:space="preserve">Post Format: </w:t>
      </w:r>
    </w:p>
    <w:p>
      <w:r>
        <w:t>Text</w:t>
      </w:r>
    </w:p>
    <w:p>
      <w:r>
        <w:t>CTA:</w:t>
      </w:r>
    </w:p>
    <w:p/>
    <w:p>
      <w:r>
        <w:t>Competitor: John F. Walsh</w:t>
      </w:r>
    </w:p>
    <w:p>
      <w:r>
        <w:t>Top Engagement Posts:</w:t>
      </w:r>
    </w:p>
    <w:p>
      <w:r>
        <w:t>1</w:t>
      </w:r>
    </w:p>
    <w:p>
      <w:r>
        <w:t xml:space="preserve">Post URL: </w:t>
      </w:r>
    </w:p>
    <w:p>
      <w:r>
        <w:t>https://www.linkedin.com/posts/john-f-walsh_transformation-activity-7500000000000000004-g7h8</w:t>
      </w:r>
    </w:p>
    <w:p>
      <w:r>
        <w:t xml:space="preserve">Post Text: </w:t>
      </w:r>
    </w:p>
    <w:p>
      <w:r>
        <w:t>Every transformation program fails for the same three reasons. None of them are technology.</w:t>
      </w:r>
    </w:p>
    <w:p>
      <w:r>
        <w:t xml:space="preserve">Post Format: </w:t>
      </w:r>
    </w:p>
    <w:p>
      <w:r>
        <w:t>Text</w:t>
      </w:r>
    </w:p>
    <w:p>
      <w:r>
        <w:t>CTA: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