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91E" w:rsidRDefault="00DA0F10">
      <w:hyperlink r:id="rId5" w:history="1">
        <w:r w:rsidRPr="00A964F6">
          <w:rPr>
            <w:rStyle w:val="Hyperlink"/>
          </w:rPr>
          <w:t>http://www.datastax.com/docs/1.1/ddl/indexes</w:t>
        </w:r>
      </w:hyperlink>
    </w:p>
    <w:p w:rsidR="00DA0F10" w:rsidRDefault="00DA0F10"/>
    <w:p w:rsidR="00DA0F10" w:rsidRDefault="00DA0F10" w:rsidP="00DA0F10">
      <w:pPr>
        <w:pStyle w:val="NormalWeb"/>
        <w:shd w:val="clear" w:color="auto" w:fill="FFFFFF"/>
        <w:spacing w:before="0" w:beforeAutospacing="0" w:after="150" w:afterAutospacing="0" w:line="360" w:lineRule="atLeast"/>
        <w:rPr>
          <w:rFonts w:ascii="Arial" w:hAnsi="Arial" w:cs="Arial"/>
          <w:color w:val="4B4B4B"/>
        </w:rPr>
      </w:pPr>
      <w:r>
        <w:rPr>
          <w:rFonts w:ascii="Arial" w:hAnsi="Arial" w:cs="Arial"/>
          <w:color w:val="4B4B4B"/>
        </w:rPr>
        <w:t>An index is a data structure that allows for fast, efficient lookup of data matching a given condition.</w:t>
      </w:r>
    </w:p>
    <w:p w:rsidR="00DA0F10" w:rsidRDefault="00DA0F10" w:rsidP="00DA0F10">
      <w:pPr>
        <w:pStyle w:val="Heading2"/>
        <w:shd w:val="clear" w:color="auto" w:fill="FFFFFF"/>
        <w:spacing w:before="150" w:beforeAutospacing="0" w:after="150" w:afterAutospacing="0" w:line="336" w:lineRule="atLeast"/>
        <w:rPr>
          <w:rFonts w:ascii="Arial" w:hAnsi="Arial" w:cs="Arial"/>
          <w:b w:val="0"/>
          <w:bCs w:val="0"/>
          <w:color w:val="4B4B4B"/>
        </w:rPr>
      </w:pPr>
      <w:r>
        <w:rPr>
          <w:rFonts w:ascii="Arial" w:hAnsi="Arial" w:cs="Arial"/>
          <w:b w:val="0"/>
          <w:bCs w:val="0"/>
          <w:color w:val="4B4B4B"/>
        </w:rPr>
        <w:t>About Primary Indexes</w:t>
      </w:r>
      <w:hyperlink r:id="rId6" w:anchor="about-prim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In relational database design, a primary key is the unique key used to identify each row in a table. A primary key index, like any index, speeds up random access to data in the table. The primary key also ensures record uniqueness, and may also control the order in which records are physically clustered, or stored by the database.</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In Cassandra, the primary index for a column family is the index of its row keys. Each node maintains this index for the data it manages.</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Rows are assigned to nodes by the cluster-configured</w:t>
      </w:r>
      <w:r>
        <w:rPr>
          <w:rStyle w:val="apple-converted-space"/>
          <w:rFonts w:ascii="Arial" w:hAnsi="Arial" w:cs="Arial"/>
          <w:color w:val="4B4B4B"/>
          <w:sz w:val="20"/>
          <w:szCs w:val="20"/>
        </w:rPr>
        <w:t> </w:t>
      </w:r>
      <w:hyperlink r:id="rId7" w:anchor="partitioning" w:history="1">
        <w:r>
          <w:rPr>
            <w:rStyle w:val="Emphasis"/>
            <w:rFonts w:ascii="Arial" w:hAnsi="Arial" w:cs="Arial"/>
            <w:i w:val="0"/>
            <w:iCs w:val="0"/>
            <w:color w:val="CA5F14"/>
            <w:sz w:val="20"/>
            <w:szCs w:val="20"/>
          </w:rPr>
          <w:t>partitioner</w:t>
        </w:r>
      </w:hyperlink>
      <w:r>
        <w:rPr>
          <w:rStyle w:val="apple-converted-space"/>
          <w:rFonts w:ascii="Arial" w:hAnsi="Arial" w:cs="Arial"/>
          <w:color w:val="4B4B4B"/>
          <w:sz w:val="20"/>
          <w:szCs w:val="20"/>
        </w:rPr>
        <w:t> </w:t>
      </w:r>
      <w:r>
        <w:rPr>
          <w:rFonts w:ascii="Arial" w:hAnsi="Arial" w:cs="Arial"/>
          <w:color w:val="4B4B4B"/>
          <w:sz w:val="20"/>
          <w:szCs w:val="20"/>
        </w:rPr>
        <w:t>and the keyspace-configured</w:t>
      </w:r>
      <w:r>
        <w:rPr>
          <w:rStyle w:val="apple-converted-space"/>
          <w:rFonts w:ascii="Arial" w:hAnsi="Arial" w:cs="Arial"/>
          <w:color w:val="4B4B4B"/>
          <w:sz w:val="20"/>
          <w:szCs w:val="20"/>
        </w:rPr>
        <w:t> </w:t>
      </w:r>
      <w:hyperlink r:id="rId8" w:anchor="replication-strategy" w:history="1">
        <w:r>
          <w:rPr>
            <w:rStyle w:val="Emphasis"/>
            <w:rFonts w:ascii="Arial" w:hAnsi="Arial" w:cs="Arial"/>
            <w:i w:val="0"/>
            <w:iCs w:val="0"/>
            <w:color w:val="CA5F14"/>
            <w:sz w:val="20"/>
            <w:szCs w:val="20"/>
          </w:rPr>
          <w:t>replica placement strategy</w:t>
        </w:r>
      </w:hyperlink>
      <w:r>
        <w:rPr>
          <w:rFonts w:ascii="Arial" w:hAnsi="Arial" w:cs="Arial"/>
          <w:color w:val="4B4B4B"/>
          <w:sz w:val="20"/>
          <w:szCs w:val="20"/>
        </w:rPr>
        <w:t>. The primary index in Cassandra allows looking up of rows by their row key. Since each node knows what ranges of keys each node manages, requested rows can be efficiently located by scanning the row indexes only on the relevant replicas.</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With randomly partitioned row keys (the default in Cassandra), row keys are partitioned by their MD5 hash and cannot be scanned in order like traditional b-tree indexes. The CQL3</w:t>
      </w:r>
      <w:r>
        <w:rPr>
          <w:rStyle w:val="apple-converted-space"/>
          <w:rFonts w:ascii="Arial" w:hAnsi="Arial" w:cs="Arial"/>
          <w:color w:val="4B4B4B"/>
          <w:sz w:val="20"/>
          <w:szCs w:val="20"/>
        </w:rPr>
        <w:t> </w:t>
      </w:r>
      <w:hyperlink r:id="rId9" w:anchor="non-ordered-partitioner-paging" w:history="1">
        <w:r>
          <w:rPr>
            <w:rStyle w:val="Emphasis"/>
            <w:rFonts w:ascii="Arial" w:hAnsi="Arial" w:cs="Arial"/>
            <w:i w:val="0"/>
            <w:iCs w:val="0"/>
            <w:color w:val="CA5F14"/>
            <w:sz w:val="20"/>
            <w:szCs w:val="20"/>
          </w:rPr>
          <w:t>token function</w:t>
        </w:r>
      </w:hyperlink>
      <w:r>
        <w:rPr>
          <w:rFonts w:ascii="Arial" w:hAnsi="Arial" w:cs="Arial"/>
          <w:color w:val="4B4B4B"/>
          <w:sz w:val="20"/>
          <w:szCs w:val="20"/>
        </w:rPr>
        <w:t>introduced in Cassandra 1.1.1 now makes it possible to page through non-ordered partitioner results.</w:t>
      </w:r>
    </w:p>
    <w:p w:rsidR="00DA0F10" w:rsidRDefault="00DA0F10" w:rsidP="00DA0F10">
      <w:pPr>
        <w:pStyle w:val="Heading2"/>
        <w:shd w:val="clear" w:color="auto" w:fill="FFFFFF"/>
        <w:spacing w:before="150" w:beforeAutospacing="0" w:after="150" w:afterAutospacing="0" w:line="336" w:lineRule="atLeast"/>
        <w:rPr>
          <w:rFonts w:ascii="Arial" w:hAnsi="Arial" w:cs="Arial"/>
          <w:b w:val="0"/>
          <w:bCs w:val="0"/>
          <w:color w:val="4B4B4B"/>
        </w:rPr>
      </w:pPr>
      <w:r>
        <w:rPr>
          <w:rFonts w:ascii="Arial" w:hAnsi="Arial" w:cs="Arial"/>
          <w:b w:val="0"/>
          <w:bCs w:val="0"/>
          <w:color w:val="4B4B4B"/>
        </w:rPr>
        <w:t>About Secondary Indexes</w:t>
      </w:r>
      <w:hyperlink r:id="rId10" w:anchor="about-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Secondary indexes in Cassandra refer to indexes on column values (to distinguish them from the primary row key index for a column family). Cassandra implements secondary indexes as a hidden table, separate from the table that contains the values being indexed. Using CQL, you can create a secondary index on a column after defining a column family. Using CQL 3, for example, define a static column family, and then create a secondary index on one of its named columns:</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CREATE</w:t>
      </w:r>
      <w:r>
        <w:rPr>
          <w:color w:val="4B4B4B"/>
        </w:rPr>
        <w:t xml:space="preserve"> </w:t>
      </w:r>
      <w:r>
        <w:rPr>
          <w:rStyle w:val="k"/>
          <w:color w:val="4B4B4B"/>
        </w:rPr>
        <w:t>TABLE</w:t>
      </w:r>
      <w:r>
        <w:rPr>
          <w:color w:val="4B4B4B"/>
        </w:rPr>
        <w:t xml:space="preserve"> </w:t>
      </w:r>
      <w:r>
        <w:rPr>
          <w:rStyle w:val="n"/>
          <w:color w:val="4B4B4B"/>
        </w:rPr>
        <w:t>users</w:t>
      </w:r>
      <w:r>
        <w:rPr>
          <w:color w:val="4B4B4B"/>
        </w:rPr>
        <w:t xml:space="preserve"> </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n"/>
          <w:color w:val="4B4B4B"/>
        </w:rPr>
        <w:t>userID</w:t>
      </w:r>
      <w:r>
        <w:rPr>
          <w:color w:val="4B4B4B"/>
        </w:rPr>
        <w:t xml:space="preserve"> </w:t>
      </w:r>
      <w:r>
        <w:rPr>
          <w:rStyle w:val="n"/>
          <w:color w:val="4B4B4B"/>
        </w:rPr>
        <w:t>uuid</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n"/>
          <w:color w:val="4B4B4B"/>
        </w:rPr>
        <w:t>firstname</w:t>
      </w:r>
      <w:r>
        <w:rPr>
          <w:color w:val="4B4B4B"/>
        </w:rPr>
        <w:t xml:space="preserve"> </w:t>
      </w:r>
      <w:r>
        <w:rPr>
          <w:rStyle w:val="nb"/>
          <w:color w:val="4B4B4B"/>
        </w:rPr>
        <w:t>text</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n"/>
          <w:color w:val="4B4B4B"/>
        </w:rPr>
        <w:t>lastname</w:t>
      </w:r>
      <w:r>
        <w:rPr>
          <w:color w:val="4B4B4B"/>
        </w:rPr>
        <w:t xml:space="preserve"> </w:t>
      </w:r>
      <w:r>
        <w:rPr>
          <w:rStyle w:val="nb"/>
          <w:color w:val="4B4B4B"/>
        </w:rPr>
        <w:t>text</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state</w:t>
      </w:r>
      <w:r>
        <w:rPr>
          <w:color w:val="4B4B4B"/>
        </w:rPr>
        <w:t xml:space="preserve"> </w:t>
      </w:r>
      <w:r>
        <w:rPr>
          <w:rStyle w:val="nb"/>
          <w:color w:val="4B4B4B"/>
        </w:rPr>
        <w:t>text</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n"/>
          <w:color w:val="4B4B4B"/>
        </w:rPr>
        <w:t>zip</w:t>
      </w:r>
      <w:r>
        <w:rPr>
          <w:color w:val="4B4B4B"/>
        </w:rPr>
        <w:t xml:space="preserve"> </w:t>
      </w:r>
      <w:r>
        <w:rPr>
          <w:rStyle w:val="nb"/>
          <w:color w:val="4B4B4B"/>
        </w:rPr>
        <w:t>int</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PRIMARY</w:t>
      </w:r>
      <w:r>
        <w:rPr>
          <w:color w:val="4B4B4B"/>
        </w:rPr>
        <w:t xml:space="preserve"> </w:t>
      </w:r>
      <w:r>
        <w:rPr>
          <w:rStyle w:val="k"/>
          <w:color w:val="4B4B4B"/>
        </w:rPr>
        <w:t>KEY</w:t>
      </w:r>
      <w:r>
        <w:rPr>
          <w:color w:val="4B4B4B"/>
        </w:rPr>
        <w:t xml:space="preserve"> </w:t>
      </w:r>
      <w:r>
        <w:rPr>
          <w:rStyle w:val="p"/>
          <w:color w:val="4B4B4B"/>
        </w:rPr>
        <w:t>(</w:t>
      </w:r>
      <w:r>
        <w:rPr>
          <w:rStyle w:val="n"/>
          <w:color w:val="4B4B4B"/>
        </w:rPr>
        <w:t>userID</w:t>
      </w:r>
      <w:r>
        <w:rPr>
          <w:rStyle w:val="p"/>
          <w:color w:val="4B4B4B"/>
        </w:rPr>
        <w:t>)</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p"/>
          <w:color w:val="4B4B4B"/>
        </w:rPr>
        <w:t>);</w:t>
      </w:r>
    </w:p>
    <w:p w:rsidR="00DA0F10" w:rsidRDefault="00DA0F10" w:rsidP="00DA0F10">
      <w:pPr>
        <w:pStyle w:val="HTMLPreformatted"/>
        <w:shd w:val="clear" w:color="auto" w:fill="FFFFFF"/>
        <w:spacing w:after="75" w:line="195" w:lineRule="atLeast"/>
        <w:rPr>
          <w:color w:val="4B4B4B"/>
        </w:rPr>
      </w:pPr>
    </w:p>
    <w:p w:rsidR="00DA0F10" w:rsidRDefault="00DA0F10" w:rsidP="00DA0F10">
      <w:pPr>
        <w:pStyle w:val="HTMLPreformatted"/>
        <w:shd w:val="clear" w:color="auto" w:fill="FFFFFF"/>
        <w:spacing w:after="75" w:line="195" w:lineRule="atLeast"/>
        <w:rPr>
          <w:color w:val="4B4B4B"/>
        </w:rPr>
      </w:pPr>
      <w:r>
        <w:rPr>
          <w:rStyle w:val="k"/>
          <w:color w:val="4B4B4B"/>
        </w:rPr>
        <w:lastRenderedPageBreak/>
        <w:t>CREATE</w:t>
      </w:r>
      <w:r>
        <w:rPr>
          <w:color w:val="4B4B4B"/>
        </w:rPr>
        <w:t xml:space="preserve"> </w:t>
      </w:r>
      <w:r>
        <w:rPr>
          <w:rStyle w:val="k"/>
          <w:color w:val="4B4B4B"/>
        </w:rPr>
        <w:t>INDEX</w:t>
      </w:r>
      <w:r>
        <w:rPr>
          <w:color w:val="4B4B4B"/>
        </w:rPr>
        <w:t xml:space="preserve"> </w:t>
      </w:r>
      <w:r>
        <w:rPr>
          <w:rStyle w:val="n"/>
          <w:color w:val="4B4B4B"/>
        </w:rPr>
        <w:t>users_state</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ON</w:t>
      </w:r>
      <w:r>
        <w:rPr>
          <w:color w:val="4B4B4B"/>
        </w:rPr>
        <w:t xml:space="preserve"> </w:t>
      </w:r>
      <w:r>
        <w:rPr>
          <w:rStyle w:val="n"/>
          <w:color w:val="4B4B4B"/>
        </w:rPr>
        <w:t>users</w:t>
      </w:r>
      <w:r>
        <w:rPr>
          <w:color w:val="4B4B4B"/>
        </w:rPr>
        <w:t xml:space="preserve"> </w:t>
      </w:r>
      <w:r>
        <w:rPr>
          <w:rStyle w:val="p"/>
          <w:color w:val="4B4B4B"/>
        </w:rPr>
        <w:t>(</w:t>
      </w:r>
      <w:r>
        <w:rPr>
          <w:rStyle w:val="k"/>
          <w:color w:val="4B4B4B"/>
        </w:rPr>
        <w:t>state</w:t>
      </w:r>
      <w:r>
        <w:rPr>
          <w:rStyle w:val="p"/>
          <w:color w:val="4B4B4B"/>
        </w:rPr>
        <w:t>);</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Secondary index names, in this case users_state, must be unique within the keyspace. After creating a secondary index for the state column and inserting values into the column family, you can query Cassandra directly for users who live in a given state:</w:t>
      </w:r>
    </w:p>
    <w:p w:rsidR="00DA0F10" w:rsidRDefault="00DA0F10" w:rsidP="00DA0F10">
      <w:pPr>
        <w:pStyle w:val="HTMLPreformatted"/>
        <w:shd w:val="clear" w:color="auto" w:fill="FFFFFF"/>
        <w:spacing w:after="75" w:line="195" w:lineRule="atLeast"/>
        <w:rPr>
          <w:color w:val="4B4B4B"/>
        </w:rPr>
      </w:pPr>
      <w:r>
        <w:rPr>
          <w:rStyle w:val="k"/>
          <w:color w:val="4B4B4B"/>
        </w:rPr>
        <w:t>SELECT</w:t>
      </w:r>
      <w:r>
        <w:rPr>
          <w:color w:val="4B4B4B"/>
        </w:rPr>
        <w:t xml:space="preserve"> </w:t>
      </w:r>
      <w:r>
        <w:rPr>
          <w:rStyle w:val="o"/>
          <w:color w:val="4B4B4B"/>
        </w:rPr>
        <w:t>*</w:t>
      </w:r>
      <w:r>
        <w:rPr>
          <w:color w:val="4B4B4B"/>
        </w:rPr>
        <w:t xml:space="preserve"> </w:t>
      </w:r>
      <w:r>
        <w:rPr>
          <w:rStyle w:val="k"/>
          <w:color w:val="4B4B4B"/>
        </w:rPr>
        <w:t>FROM</w:t>
      </w:r>
      <w:r>
        <w:rPr>
          <w:color w:val="4B4B4B"/>
        </w:rPr>
        <w:t xml:space="preserve"> </w:t>
      </w:r>
      <w:r>
        <w:rPr>
          <w:rStyle w:val="n"/>
          <w:color w:val="4B4B4B"/>
        </w:rPr>
        <w:t>users</w:t>
      </w:r>
      <w:r>
        <w:rPr>
          <w:color w:val="4B4B4B"/>
        </w:rPr>
        <w:t xml:space="preserve"> </w:t>
      </w:r>
      <w:r>
        <w:rPr>
          <w:rStyle w:val="k"/>
          <w:color w:val="4B4B4B"/>
        </w:rPr>
        <w:t>WHERE</w:t>
      </w:r>
      <w:r>
        <w:rPr>
          <w:color w:val="4B4B4B"/>
        </w:rPr>
        <w:t xml:space="preserve"> </w:t>
      </w:r>
      <w:r>
        <w:rPr>
          <w:rStyle w:val="k"/>
          <w:color w:val="4B4B4B"/>
        </w:rPr>
        <w:t>state</w:t>
      </w:r>
      <w:r>
        <w:rPr>
          <w:color w:val="4B4B4B"/>
        </w:rPr>
        <w:t xml:space="preserve"> </w:t>
      </w:r>
      <w:r>
        <w:rPr>
          <w:rStyle w:val="o"/>
          <w:color w:val="4B4B4B"/>
        </w:rPr>
        <w:t>=</w:t>
      </w:r>
      <w:r>
        <w:rPr>
          <w:color w:val="4B4B4B"/>
        </w:rPr>
        <w:t xml:space="preserve"> </w:t>
      </w:r>
      <w:r>
        <w:rPr>
          <w:rStyle w:val="s1"/>
          <w:color w:val="4B4B4B"/>
        </w:rPr>
        <w:t>'TX'</w:t>
      </w:r>
      <w:r>
        <w:rPr>
          <w:rStyle w:val="p"/>
          <w:color w:val="4B4B4B"/>
        </w:rPr>
        <w:t>;</w:t>
      </w:r>
    </w:p>
    <w:p w:rsidR="00DA0F10" w:rsidRDefault="00DA0F10" w:rsidP="00DA0F10">
      <w:pPr>
        <w:pStyle w:val="HTMLPreformatted"/>
        <w:shd w:val="clear" w:color="auto" w:fill="FFFFFF"/>
        <w:spacing w:after="75" w:line="195" w:lineRule="atLeast"/>
        <w:rPr>
          <w:color w:val="4B4B4B"/>
        </w:rPr>
      </w:pPr>
    </w:p>
    <w:p w:rsidR="00DA0F10" w:rsidRDefault="00DA0F10" w:rsidP="00DA0F10">
      <w:pPr>
        <w:pStyle w:val="HTMLPreformatted"/>
        <w:shd w:val="clear" w:color="auto" w:fill="FFFFFF"/>
        <w:spacing w:after="75" w:line="195" w:lineRule="atLeast"/>
        <w:rPr>
          <w:color w:val="4B4B4B"/>
        </w:rPr>
      </w:pPr>
      <w:r>
        <w:rPr>
          <w:rStyle w:val="n"/>
          <w:color w:val="4B4B4B"/>
        </w:rPr>
        <w:t>userid</w:t>
      </w:r>
      <w:r>
        <w:rPr>
          <w:color w:val="4B4B4B"/>
        </w:rPr>
        <w:t xml:space="preserve">                               </w:t>
      </w:r>
      <w:r>
        <w:rPr>
          <w:rStyle w:val="o"/>
          <w:color w:val="4B4B4B"/>
        </w:rPr>
        <w:t>|</w:t>
      </w:r>
      <w:r>
        <w:rPr>
          <w:color w:val="4B4B4B"/>
        </w:rPr>
        <w:t xml:space="preserve"> </w:t>
      </w:r>
      <w:r>
        <w:rPr>
          <w:rStyle w:val="n"/>
          <w:color w:val="4B4B4B"/>
        </w:rPr>
        <w:t>firstname</w:t>
      </w:r>
      <w:r>
        <w:rPr>
          <w:color w:val="4B4B4B"/>
        </w:rPr>
        <w:t xml:space="preserve"> </w:t>
      </w:r>
      <w:r>
        <w:rPr>
          <w:rStyle w:val="o"/>
          <w:color w:val="4B4B4B"/>
        </w:rPr>
        <w:t>|</w:t>
      </w:r>
      <w:r>
        <w:rPr>
          <w:color w:val="4B4B4B"/>
        </w:rPr>
        <w:t xml:space="preserve"> </w:t>
      </w:r>
      <w:r>
        <w:rPr>
          <w:rStyle w:val="n"/>
          <w:color w:val="4B4B4B"/>
        </w:rPr>
        <w:t>lastname</w:t>
      </w:r>
      <w:r>
        <w:rPr>
          <w:color w:val="4B4B4B"/>
        </w:rPr>
        <w:t xml:space="preserve"> </w:t>
      </w:r>
      <w:r>
        <w:rPr>
          <w:rStyle w:val="o"/>
          <w:color w:val="4B4B4B"/>
        </w:rPr>
        <w:t>|</w:t>
      </w:r>
      <w:r>
        <w:rPr>
          <w:color w:val="4B4B4B"/>
        </w:rPr>
        <w:t xml:space="preserve"> </w:t>
      </w:r>
      <w:r>
        <w:rPr>
          <w:rStyle w:val="k"/>
          <w:color w:val="4B4B4B"/>
        </w:rPr>
        <w:t>state</w:t>
      </w:r>
      <w:r>
        <w:rPr>
          <w:color w:val="4B4B4B"/>
        </w:rPr>
        <w:t xml:space="preserve"> </w:t>
      </w:r>
      <w:r>
        <w:rPr>
          <w:rStyle w:val="o"/>
          <w:color w:val="4B4B4B"/>
        </w:rPr>
        <w:t>|</w:t>
      </w:r>
      <w:r>
        <w:rPr>
          <w:color w:val="4B4B4B"/>
        </w:rPr>
        <w:t xml:space="preserve"> </w:t>
      </w:r>
      <w:r>
        <w:rPr>
          <w:rStyle w:val="n"/>
          <w:color w:val="4B4B4B"/>
        </w:rPr>
        <w:t>zip</w:t>
      </w:r>
    </w:p>
    <w:p w:rsidR="00DA0F10" w:rsidRDefault="00DA0F10" w:rsidP="00DA0F10">
      <w:pPr>
        <w:pStyle w:val="HTMLPreformatted"/>
        <w:shd w:val="clear" w:color="auto" w:fill="FFFFFF"/>
        <w:spacing w:after="75" w:line="195" w:lineRule="atLeast"/>
        <w:rPr>
          <w:color w:val="4B4B4B"/>
        </w:rPr>
      </w:pPr>
      <w:r>
        <w:rPr>
          <w:rStyle w:val="c1"/>
          <w:color w:val="4B4B4B"/>
        </w:rPr>
        <w:t>-------------------------------------+-----------+----------+-------+-------</w:t>
      </w:r>
    </w:p>
    <w:p w:rsidR="00DA0F10" w:rsidRDefault="00DA0F10" w:rsidP="00DA0F10">
      <w:pPr>
        <w:pStyle w:val="HTMLPreformatted"/>
        <w:shd w:val="clear" w:color="auto" w:fill="FFFFFF"/>
        <w:spacing w:after="75" w:line="195" w:lineRule="atLeast"/>
        <w:rPr>
          <w:color w:val="4B4B4B"/>
        </w:rPr>
      </w:pPr>
      <w:r>
        <w:rPr>
          <w:rStyle w:val="n"/>
          <w:color w:val="4B4B4B"/>
        </w:rPr>
        <w:t>b70de1d0</w:t>
      </w:r>
      <w:r>
        <w:rPr>
          <w:rStyle w:val="o"/>
          <w:color w:val="4B4B4B"/>
        </w:rPr>
        <w:t>-</w:t>
      </w:r>
      <w:r>
        <w:rPr>
          <w:rStyle w:val="mi"/>
          <w:color w:val="4B4B4B"/>
        </w:rPr>
        <w:t>9908</w:t>
      </w:r>
      <w:r>
        <w:rPr>
          <w:rStyle w:val="o"/>
          <w:color w:val="4B4B4B"/>
        </w:rPr>
        <w:t>-</w:t>
      </w:r>
      <w:r>
        <w:rPr>
          <w:rStyle w:val="mi"/>
          <w:color w:val="4B4B4B"/>
        </w:rPr>
        <w:t>4</w:t>
      </w:r>
      <w:r>
        <w:rPr>
          <w:rStyle w:val="n"/>
          <w:color w:val="4B4B4B"/>
        </w:rPr>
        <w:t>ae3</w:t>
      </w:r>
      <w:r>
        <w:rPr>
          <w:rStyle w:val="o"/>
          <w:color w:val="4B4B4B"/>
        </w:rPr>
        <w:t>-</w:t>
      </w:r>
      <w:r>
        <w:rPr>
          <w:rStyle w:val="n"/>
          <w:color w:val="4B4B4B"/>
        </w:rPr>
        <w:t>be34</w:t>
      </w:r>
      <w:r>
        <w:rPr>
          <w:rStyle w:val="o"/>
          <w:color w:val="4B4B4B"/>
        </w:rPr>
        <w:t>-</w:t>
      </w:r>
      <w:r>
        <w:rPr>
          <w:rStyle w:val="mi"/>
          <w:color w:val="4B4B4B"/>
        </w:rPr>
        <w:t>5573</w:t>
      </w:r>
      <w:r>
        <w:rPr>
          <w:rStyle w:val="n"/>
          <w:color w:val="4B4B4B"/>
        </w:rPr>
        <w:t>e5b09f14</w:t>
      </w:r>
      <w:r>
        <w:rPr>
          <w:color w:val="4B4B4B"/>
        </w:rPr>
        <w:t xml:space="preserve"> </w:t>
      </w:r>
      <w:r>
        <w:rPr>
          <w:rStyle w:val="o"/>
          <w:color w:val="4B4B4B"/>
        </w:rPr>
        <w:t>|</w:t>
      </w:r>
      <w:r>
        <w:rPr>
          <w:color w:val="4B4B4B"/>
        </w:rPr>
        <w:t xml:space="preserve">      </w:t>
      </w:r>
      <w:r>
        <w:rPr>
          <w:rStyle w:val="n"/>
          <w:color w:val="4B4B4B"/>
        </w:rPr>
        <w:t>john</w:t>
      </w:r>
      <w:r>
        <w:rPr>
          <w:color w:val="4B4B4B"/>
        </w:rPr>
        <w:t xml:space="preserve"> </w:t>
      </w:r>
      <w:r>
        <w:rPr>
          <w:rStyle w:val="o"/>
          <w:color w:val="4B4B4B"/>
        </w:rPr>
        <w:t>|</w:t>
      </w:r>
      <w:r>
        <w:rPr>
          <w:color w:val="4B4B4B"/>
        </w:rPr>
        <w:t xml:space="preserve">    </w:t>
      </w:r>
      <w:r>
        <w:rPr>
          <w:rStyle w:val="n"/>
          <w:color w:val="4B4B4B"/>
        </w:rPr>
        <w:t>smith</w:t>
      </w:r>
      <w:r>
        <w:rPr>
          <w:color w:val="4B4B4B"/>
        </w:rPr>
        <w:t xml:space="preserve"> </w:t>
      </w:r>
      <w:r>
        <w:rPr>
          <w:rStyle w:val="o"/>
          <w:color w:val="4B4B4B"/>
        </w:rPr>
        <w:t>|</w:t>
      </w:r>
      <w:r>
        <w:rPr>
          <w:color w:val="4B4B4B"/>
        </w:rPr>
        <w:t xml:space="preserve">    </w:t>
      </w:r>
      <w:r>
        <w:rPr>
          <w:rStyle w:val="n"/>
          <w:color w:val="4B4B4B"/>
        </w:rPr>
        <w:t>TX</w:t>
      </w:r>
      <w:r>
        <w:rPr>
          <w:color w:val="4B4B4B"/>
        </w:rPr>
        <w:t xml:space="preserve"> </w:t>
      </w:r>
      <w:r>
        <w:rPr>
          <w:rStyle w:val="o"/>
          <w:color w:val="4B4B4B"/>
        </w:rPr>
        <w:t>|</w:t>
      </w:r>
      <w:r>
        <w:rPr>
          <w:color w:val="4B4B4B"/>
        </w:rPr>
        <w:t xml:space="preserve"> </w:t>
      </w:r>
      <w:r>
        <w:rPr>
          <w:rStyle w:val="mi"/>
          <w:color w:val="4B4B4B"/>
        </w:rPr>
        <w:t>77362</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Secondary indexes allow for efficient querying by specific values using equality predicates (where column</w:t>
      </w:r>
      <w:r>
        <w:rPr>
          <w:rStyle w:val="apple-converted-space"/>
          <w:rFonts w:ascii="Arial" w:hAnsi="Arial" w:cs="Arial"/>
          <w:color w:val="4B4B4B"/>
          <w:sz w:val="20"/>
          <w:szCs w:val="20"/>
        </w:rPr>
        <w:t> </w:t>
      </w:r>
      <w:r>
        <w:rPr>
          <w:rStyle w:val="Emphasis"/>
          <w:rFonts w:ascii="Arial" w:hAnsi="Arial" w:cs="Arial"/>
          <w:color w:val="4B4B4B"/>
          <w:sz w:val="20"/>
          <w:szCs w:val="20"/>
        </w:rPr>
        <w:t>x</w:t>
      </w:r>
      <w:r>
        <w:rPr>
          <w:rStyle w:val="apple-converted-space"/>
          <w:rFonts w:ascii="Arial" w:hAnsi="Arial" w:cs="Arial"/>
          <w:color w:val="4B4B4B"/>
          <w:sz w:val="20"/>
          <w:szCs w:val="20"/>
        </w:rPr>
        <w:t> </w:t>
      </w:r>
      <w:r>
        <w:rPr>
          <w:rFonts w:ascii="Arial" w:hAnsi="Arial" w:cs="Arial"/>
          <w:color w:val="4B4B4B"/>
          <w:sz w:val="20"/>
          <w:szCs w:val="20"/>
        </w:rPr>
        <w:t>= value</w:t>
      </w:r>
      <w:r>
        <w:rPr>
          <w:rStyle w:val="apple-converted-space"/>
          <w:rFonts w:ascii="Arial" w:hAnsi="Arial" w:cs="Arial"/>
          <w:color w:val="4B4B4B"/>
          <w:sz w:val="20"/>
          <w:szCs w:val="20"/>
        </w:rPr>
        <w:t> </w:t>
      </w:r>
      <w:r>
        <w:rPr>
          <w:rStyle w:val="Emphasis"/>
          <w:rFonts w:ascii="Arial" w:hAnsi="Arial" w:cs="Arial"/>
          <w:color w:val="4B4B4B"/>
          <w:sz w:val="20"/>
          <w:szCs w:val="20"/>
        </w:rPr>
        <w:t>y</w:t>
      </w:r>
      <w:r>
        <w:rPr>
          <w:rFonts w:ascii="Arial" w:hAnsi="Arial" w:cs="Arial"/>
          <w:color w:val="4B4B4B"/>
          <w:sz w:val="20"/>
          <w:szCs w:val="20"/>
        </w:rPr>
        <w:t>).</w:t>
      </w:r>
    </w:p>
    <w:p w:rsidR="00DA0F10" w:rsidRDefault="00DA0F10" w:rsidP="00DA0F10">
      <w:pPr>
        <w:pStyle w:val="Heading3"/>
        <w:shd w:val="clear" w:color="auto" w:fill="FFFFFF"/>
        <w:spacing w:before="150" w:beforeAutospacing="0" w:after="150" w:afterAutospacing="0" w:line="195" w:lineRule="atLeast"/>
        <w:rPr>
          <w:rFonts w:ascii="Arial" w:hAnsi="Arial" w:cs="Arial"/>
          <w:b w:val="0"/>
          <w:bCs w:val="0"/>
          <w:color w:val="4D4D4D"/>
        </w:rPr>
      </w:pPr>
      <w:r>
        <w:rPr>
          <w:rFonts w:ascii="Arial" w:hAnsi="Arial" w:cs="Arial"/>
          <w:b w:val="0"/>
          <w:bCs w:val="0"/>
          <w:color w:val="4D4D4D"/>
        </w:rPr>
        <w:t>Creating Multiple Secondary Indexes</w:t>
      </w:r>
      <w:hyperlink r:id="rId11" w:anchor="creating-multiple-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You can create multiple secondary indexes, for example on the firstname and lastname columns of the users table, and use multiple conditions in the WHERE clause to filter the results:</w:t>
      </w:r>
    </w:p>
    <w:p w:rsidR="00DA0F10" w:rsidRDefault="00DA0F10" w:rsidP="00DA0F10">
      <w:pPr>
        <w:pStyle w:val="HTMLPreformatted"/>
        <w:shd w:val="clear" w:color="auto" w:fill="FFFFFF"/>
        <w:spacing w:after="75" w:line="195" w:lineRule="atLeast"/>
        <w:rPr>
          <w:color w:val="4B4B4B"/>
        </w:rPr>
      </w:pPr>
      <w:r>
        <w:rPr>
          <w:rStyle w:val="k"/>
          <w:color w:val="4B4B4B"/>
        </w:rPr>
        <w:t>CREATE</w:t>
      </w:r>
      <w:r>
        <w:rPr>
          <w:color w:val="4B4B4B"/>
        </w:rPr>
        <w:t xml:space="preserve"> </w:t>
      </w:r>
      <w:r>
        <w:rPr>
          <w:rStyle w:val="k"/>
          <w:color w:val="4B4B4B"/>
        </w:rPr>
        <w:t>INDEX</w:t>
      </w:r>
      <w:r>
        <w:rPr>
          <w:color w:val="4B4B4B"/>
        </w:rPr>
        <w:t xml:space="preserve"> </w:t>
      </w:r>
      <w:r>
        <w:rPr>
          <w:rStyle w:val="n"/>
          <w:color w:val="4B4B4B"/>
        </w:rPr>
        <w:t>users_fname</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ON</w:t>
      </w:r>
      <w:r>
        <w:rPr>
          <w:color w:val="4B4B4B"/>
        </w:rPr>
        <w:t xml:space="preserve"> </w:t>
      </w:r>
      <w:r>
        <w:rPr>
          <w:rStyle w:val="n"/>
          <w:color w:val="4B4B4B"/>
        </w:rPr>
        <w:t>users</w:t>
      </w:r>
      <w:r>
        <w:rPr>
          <w:color w:val="4B4B4B"/>
        </w:rPr>
        <w:t xml:space="preserve"> </w:t>
      </w:r>
      <w:r>
        <w:rPr>
          <w:rStyle w:val="p"/>
          <w:color w:val="4B4B4B"/>
        </w:rPr>
        <w:t>(</w:t>
      </w:r>
      <w:r>
        <w:rPr>
          <w:rStyle w:val="n"/>
          <w:color w:val="4B4B4B"/>
        </w:rPr>
        <w:t>firstname</w:t>
      </w:r>
      <w:r>
        <w:rPr>
          <w:rStyle w:val="p"/>
          <w:color w:val="4B4B4B"/>
        </w:rPr>
        <w:t>);</w:t>
      </w:r>
    </w:p>
    <w:p w:rsidR="00DA0F10" w:rsidRDefault="00DA0F10" w:rsidP="00DA0F10">
      <w:pPr>
        <w:pStyle w:val="HTMLPreformatted"/>
        <w:shd w:val="clear" w:color="auto" w:fill="FFFFFF"/>
        <w:spacing w:after="75" w:line="195" w:lineRule="atLeast"/>
        <w:rPr>
          <w:color w:val="4B4B4B"/>
        </w:rPr>
      </w:pPr>
    </w:p>
    <w:p w:rsidR="00DA0F10" w:rsidRDefault="00DA0F10" w:rsidP="00DA0F10">
      <w:pPr>
        <w:pStyle w:val="HTMLPreformatted"/>
        <w:shd w:val="clear" w:color="auto" w:fill="FFFFFF"/>
        <w:spacing w:after="75" w:line="195" w:lineRule="atLeast"/>
        <w:rPr>
          <w:color w:val="4B4B4B"/>
        </w:rPr>
      </w:pPr>
      <w:r>
        <w:rPr>
          <w:rStyle w:val="k"/>
          <w:color w:val="4B4B4B"/>
        </w:rPr>
        <w:t>CREATE</w:t>
      </w:r>
      <w:r>
        <w:rPr>
          <w:color w:val="4B4B4B"/>
        </w:rPr>
        <w:t xml:space="preserve"> </w:t>
      </w:r>
      <w:r>
        <w:rPr>
          <w:rStyle w:val="k"/>
          <w:color w:val="4B4B4B"/>
        </w:rPr>
        <w:t>INDEX</w:t>
      </w:r>
      <w:r>
        <w:rPr>
          <w:color w:val="4B4B4B"/>
        </w:rPr>
        <w:t xml:space="preserve"> </w:t>
      </w:r>
      <w:r>
        <w:rPr>
          <w:rStyle w:val="n"/>
          <w:color w:val="4B4B4B"/>
        </w:rPr>
        <w:t>users_lname</w:t>
      </w:r>
    </w:p>
    <w:p w:rsidR="00DA0F10" w:rsidRDefault="00DA0F10" w:rsidP="00DA0F10">
      <w:pPr>
        <w:pStyle w:val="HTMLPreformatted"/>
        <w:shd w:val="clear" w:color="auto" w:fill="FFFFFF"/>
        <w:spacing w:after="75" w:line="195" w:lineRule="atLeast"/>
        <w:rPr>
          <w:color w:val="4B4B4B"/>
        </w:rPr>
      </w:pPr>
      <w:r>
        <w:rPr>
          <w:color w:val="4B4B4B"/>
        </w:rPr>
        <w:t xml:space="preserve"> </w:t>
      </w:r>
      <w:r>
        <w:rPr>
          <w:rStyle w:val="k"/>
          <w:color w:val="4B4B4B"/>
        </w:rPr>
        <w:t>ON</w:t>
      </w:r>
      <w:r>
        <w:rPr>
          <w:color w:val="4B4B4B"/>
        </w:rPr>
        <w:t xml:space="preserve"> </w:t>
      </w:r>
      <w:r>
        <w:rPr>
          <w:rStyle w:val="n"/>
          <w:color w:val="4B4B4B"/>
        </w:rPr>
        <w:t>users</w:t>
      </w:r>
      <w:r>
        <w:rPr>
          <w:color w:val="4B4B4B"/>
        </w:rPr>
        <w:t xml:space="preserve"> </w:t>
      </w:r>
      <w:r>
        <w:rPr>
          <w:rStyle w:val="p"/>
          <w:color w:val="4B4B4B"/>
        </w:rPr>
        <w:t>(</w:t>
      </w:r>
      <w:r>
        <w:rPr>
          <w:rStyle w:val="n"/>
          <w:color w:val="4B4B4B"/>
        </w:rPr>
        <w:t>lastname</w:t>
      </w:r>
      <w:r>
        <w:rPr>
          <w:rStyle w:val="p"/>
          <w:color w:val="4B4B4B"/>
        </w:rPr>
        <w:t>);</w:t>
      </w:r>
    </w:p>
    <w:p w:rsidR="00DA0F10" w:rsidRDefault="00DA0F10" w:rsidP="00DA0F10">
      <w:pPr>
        <w:pStyle w:val="HTMLPreformatted"/>
        <w:shd w:val="clear" w:color="auto" w:fill="FFFFFF"/>
        <w:spacing w:after="75" w:line="195" w:lineRule="atLeast"/>
        <w:rPr>
          <w:color w:val="4B4B4B"/>
        </w:rPr>
      </w:pPr>
    </w:p>
    <w:p w:rsidR="00DA0F10" w:rsidRDefault="00DA0F10" w:rsidP="00DA0F10">
      <w:pPr>
        <w:pStyle w:val="HTMLPreformatted"/>
        <w:shd w:val="clear" w:color="auto" w:fill="FFFFFF"/>
        <w:spacing w:after="75" w:line="195" w:lineRule="atLeast"/>
        <w:rPr>
          <w:color w:val="4B4B4B"/>
        </w:rPr>
      </w:pPr>
      <w:r>
        <w:rPr>
          <w:rStyle w:val="k"/>
          <w:color w:val="4B4B4B"/>
        </w:rPr>
        <w:t>SELECT</w:t>
      </w:r>
      <w:r>
        <w:rPr>
          <w:color w:val="4B4B4B"/>
        </w:rPr>
        <w:t xml:space="preserve"> </w:t>
      </w:r>
      <w:r>
        <w:rPr>
          <w:rStyle w:val="o"/>
          <w:color w:val="4B4B4B"/>
        </w:rPr>
        <w:t>*</w:t>
      </w:r>
      <w:r>
        <w:rPr>
          <w:color w:val="4B4B4B"/>
        </w:rPr>
        <w:t xml:space="preserve"> </w:t>
      </w:r>
      <w:r>
        <w:rPr>
          <w:rStyle w:val="k"/>
          <w:color w:val="4B4B4B"/>
        </w:rPr>
        <w:t>FROM</w:t>
      </w:r>
      <w:r>
        <w:rPr>
          <w:color w:val="4B4B4B"/>
        </w:rPr>
        <w:t xml:space="preserve"> </w:t>
      </w:r>
      <w:r>
        <w:rPr>
          <w:rStyle w:val="n"/>
          <w:color w:val="4B4B4B"/>
        </w:rPr>
        <w:t>users</w:t>
      </w:r>
      <w:r>
        <w:rPr>
          <w:color w:val="4B4B4B"/>
        </w:rPr>
        <w:t xml:space="preserve"> </w:t>
      </w:r>
      <w:r>
        <w:rPr>
          <w:rStyle w:val="k"/>
          <w:color w:val="4B4B4B"/>
        </w:rPr>
        <w:t>WHERE</w:t>
      </w:r>
      <w:r>
        <w:rPr>
          <w:color w:val="4B4B4B"/>
        </w:rPr>
        <w:t xml:space="preserve"> </w:t>
      </w:r>
      <w:r>
        <w:rPr>
          <w:rStyle w:val="n"/>
          <w:color w:val="4B4B4B"/>
        </w:rPr>
        <w:t>users_fname</w:t>
      </w:r>
      <w:r>
        <w:rPr>
          <w:color w:val="4B4B4B"/>
        </w:rPr>
        <w:t xml:space="preserve"> </w:t>
      </w:r>
      <w:r>
        <w:rPr>
          <w:rStyle w:val="o"/>
          <w:color w:val="4B4B4B"/>
        </w:rPr>
        <w:t>=</w:t>
      </w:r>
      <w:r>
        <w:rPr>
          <w:color w:val="4B4B4B"/>
        </w:rPr>
        <w:t xml:space="preserve"> </w:t>
      </w:r>
      <w:r>
        <w:rPr>
          <w:rStyle w:val="s1"/>
          <w:color w:val="4B4B4B"/>
        </w:rPr>
        <w:t>'bob'</w:t>
      </w:r>
      <w:r>
        <w:rPr>
          <w:color w:val="4B4B4B"/>
        </w:rPr>
        <w:t xml:space="preserve"> </w:t>
      </w:r>
      <w:r>
        <w:rPr>
          <w:rStyle w:val="k"/>
          <w:color w:val="4B4B4B"/>
        </w:rPr>
        <w:t>AND</w:t>
      </w:r>
      <w:r>
        <w:rPr>
          <w:color w:val="4B4B4B"/>
        </w:rPr>
        <w:t xml:space="preserve"> </w:t>
      </w:r>
      <w:r>
        <w:rPr>
          <w:rStyle w:val="n"/>
          <w:color w:val="4B4B4B"/>
        </w:rPr>
        <w:t>users_lname</w:t>
      </w:r>
      <w:r>
        <w:rPr>
          <w:color w:val="4B4B4B"/>
        </w:rPr>
        <w:t xml:space="preserve"> </w:t>
      </w:r>
      <w:r>
        <w:rPr>
          <w:rStyle w:val="o"/>
          <w:color w:val="4B4B4B"/>
        </w:rPr>
        <w:t>=</w:t>
      </w:r>
      <w:r>
        <w:rPr>
          <w:color w:val="4B4B4B"/>
        </w:rPr>
        <w:t xml:space="preserve"> </w:t>
      </w:r>
      <w:r>
        <w:rPr>
          <w:rStyle w:val="s1"/>
          <w:color w:val="4B4B4B"/>
        </w:rPr>
        <w:t>'smith'</w:t>
      </w:r>
      <w:r>
        <w:rPr>
          <w:rStyle w:val="p"/>
          <w:color w:val="4B4B4B"/>
        </w:rPr>
        <w:t>;</w:t>
      </w:r>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When there are multiple conditions in a WHERE clause, Cassandra's selects the least-frequent occurrence of a condition for processing first for efficiency. In this example, Cassandra queries on the last name first if there are fewer Smiths than Bobs in the database or on the first name first if there are fewer Bobs than Smiths.</w:t>
      </w:r>
    </w:p>
    <w:p w:rsidR="00DA0F10" w:rsidRDefault="00DA0F10" w:rsidP="00DA0F10">
      <w:pPr>
        <w:pStyle w:val="Heading3"/>
        <w:shd w:val="clear" w:color="auto" w:fill="FFFFFF"/>
        <w:spacing w:before="150" w:beforeAutospacing="0" w:after="150" w:afterAutospacing="0" w:line="195" w:lineRule="atLeast"/>
        <w:rPr>
          <w:rFonts w:ascii="Arial" w:hAnsi="Arial" w:cs="Arial"/>
          <w:b w:val="0"/>
          <w:bCs w:val="0"/>
          <w:color w:val="4D4D4D"/>
        </w:rPr>
      </w:pPr>
      <w:r>
        <w:rPr>
          <w:rFonts w:ascii="Arial" w:hAnsi="Arial" w:cs="Arial"/>
          <w:b w:val="0"/>
          <w:bCs w:val="0"/>
          <w:color w:val="4D4D4D"/>
        </w:rPr>
        <w:t>When to Use Secondary Indexes</w:t>
      </w:r>
      <w:hyperlink r:id="rId12" w:anchor="when-to-use-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Cassandra's built-in secondary indexes are best on a column family having many rows that contain the indexed value. The more unique values that exist in a particular column, the more overhead you will have, on average, to query and maintain the index. For example, suppose you had a user table with a billion users and wanted to look up users by the state they lived in. Many users will share the same column value for state (such as CA, NY, TX, etc.). This would be a good candidate for a secondary index.</w:t>
      </w:r>
    </w:p>
    <w:p w:rsidR="00DA0F10" w:rsidRDefault="00DA0F10" w:rsidP="00DA0F10">
      <w:pPr>
        <w:pStyle w:val="Heading3"/>
        <w:shd w:val="clear" w:color="auto" w:fill="FFFFFF"/>
        <w:spacing w:before="150" w:beforeAutospacing="0" w:after="150" w:afterAutospacing="0" w:line="195" w:lineRule="atLeast"/>
        <w:rPr>
          <w:rFonts w:ascii="Arial" w:hAnsi="Arial" w:cs="Arial"/>
          <w:b w:val="0"/>
          <w:bCs w:val="0"/>
          <w:color w:val="4D4D4D"/>
        </w:rPr>
      </w:pPr>
      <w:r>
        <w:rPr>
          <w:rFonts w:ascii="Arial" w:hAnsi="Arial" w:cs="Arial"/>
          <w:b w:val="0"/>
          <w:bCs w:val="0"/>
          <w:color w:val="4D4D4D"/>
        </w:rPr>
        <w:t>When</w:t>
      </w:r>
      <w:r>
        <w:rPr>
          <w:rStyle w:val="apple-converted-space"/>
          <w:rFonts w:ascii="Arial" w:hAnsi="Arial" w:cs="Arial"/>
          <w:b w:val="0"/>
          <w:bCs w:val="0"/>
          <w:color w:val="4D4D4D"/>
        </w:rPr>
        <w:t> </w:t>
      </w:r>
      <w:r>
        <w:rPr>
          <w:rStyle w:val="Emphasis"/>
          <w:rFonts w:ascii="Arial" w:hAnsi="Arial" w:cs="Arial"/>
          <w:b w:val="0"/>
          <w:bCs w:val="0"/>
          <w:color w:val="4D4D4D"/>
        </w:rPr>
        <w:t>Not</w:t>
      </w:r>
      <w:r>
        <w:rPr>
          <w:rStyle w:val="apple-converted-space"/>
          <w:rFonts w:ascii="Arial" w:hAnsi="Arial" w:cs="Arial"/>
          <w:b w:val="0"/>
          <w:bCs w:val="0"/>
          <w:color w:val="4D4D4D"/>
        </w:rPr>
        <w:t> </w:t>
      </w:r>
      <w:r>
        <w:rPr>
          <w:rFonts w:ascii="Arial" w:hAnsi="Arial" w:cs="Arial"/>
          <w:b w:val="0"/>
          <w:bCs w:val="0"/>
          <w:color w:val="4D4D4D"/>
        </w:rPr>
        <w:t>to Use Secondary Indexes</w:t>
      </w:r>
      <w:hyperlink r:id="rId13" w:anchor="when-not-to-use-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 xml:space="preserve">Do not use secondary indexes to query a huge volume of records for a small number of results. For example, if you create indexes on columns that have many distinct values, a query between the fields will </w:t>
      </w:r>
      <w:r>
        <w:rPr>
          <w:rFonts w:ascii="Arial" w:hAnsi="Arial" w:cs="Arial"/>
          <w:color w:val="4B4B4B"/>
          <w:sz w:val="20"/>
          <w:szCs w:val="20"/>
        </w:rPr>
        <w:lastRenderedPageBreak/>
        <w:t>incur many seeks for very few results. In the column family with a billion users, looking up users by their email address (a value that is typically unique for each user) instead of by their state, is likely to be very inefficient. It would probably be more efficient to manually maintain a dynamic column family as a form of an index instead of using a secondary index. For columns containing unique data, it is sometimes fine performance-wise to use secondary indexes for convenience, as long as the query volume to the indexed column family is moderate and not under constant load.</w:t>
      </w:r>
    </w:p>
    <w:p w:rsidR="00DA0F10" w:rsidRDefault="00DA0F10" w:rsidP="00DA0F10">
      <w:pPr>
        <w:pStyle w:val="Heading3"/>
        <w:shd w:val="clear" w:color="auto" w:fill="FFFFFF"/>
        <w:spacing w:before="150" w:beforeAutospacing="0" w:after="150" w:afterAutospacing="0" w:line="195" w:lineRule="atLeast"/>
        <w:rPr>
          <w:rFonts w:ascii="Arial" w:hAnsi="Arial" w:cs="Arial"/>
          <w:b w:val="0"/>
          <w:bCs w:val="0"/>
          <w:color w:val="4D4D4D"/>
        </w:rPr>
      </w:pPr>
      <w:r>
        <w:rPr>
          <w:rFonts w:ascii="Arial" w:hAnsi="Arial" w:cs="Arial"/>
          <w:b w:val="0"/>
          <w:bCs w:val="0"/>
          <w:color w:val="4D4D4D"/>
        </w:rPr>
        <w:t>Building and Using Secondary Indexes</w:t>
      </w:r>
      <w:hyperlink r:id="rId14" w:anchor="building-and-using-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An advantage of secondary indexes is the operational ease of populating and maintaining the index. Secondary indexes are built in the background automatically, without blocking reads or writes. Client-maintained</w:t>
      </w:r>
      <w:r>
        <w:rPr>
          <w:rStyle w:val="apple-converted-space"/>
          <w:rFonts w:ascii="Arial" w:hAnsi="Arial" w:cs="Arial"/>
          <w:color w:val="4B4B4B"/>
          <w:sz w:val="20"/>
          <w:szCs w:val="20"/>
        </w:rPr>
        <w:t> </w:t>
      </w:r>
      <w:r>
        <w:rPr>
          <w:rStyle w:val="Emphasis"/>
          <w:rFonts w:ascii="Arial" w:hAnsi="Arial" w:cs="Arial"/>
          <w:color w:val="4B4B4B"/>
          <w:sz w:val="20"/>
          <w:szCs w:val="20"/>
        </w:rPr>
        <w:t>column families as indexes</w:t>
      </w:r>
      <w:r>
        <w:rPr>
          <w:rStyle w:val="apple-converted-space"/>
          <w:rFonts w:ascii="Arial" w:hAnsi="Arial" w:cs="Arial"/>
          <w:color w:val="4B4B4B"/>
          <w:sz w:val="20"/>
          <w:szCs w:val="20"/>
        </w:rPr>
        <w:t> </w:t>
      </w:r>
      <w:r>
        <w:rPr>
          <w:rFonts w:ascii="Arial" w:hAnsi="Arial" w:cs="Arial"/>
          <w:color w:val="4B4B4B"/>
          <w:sz w:val="20"/>
          <w:szCs w:val="20"/>
        </w:rPr>
        <w:t>must be created manually; for example, if the state column had been indexed by creating a column family such as users_by_state, your client application would have to populate the column family with data from the users column family.</w:t>
      </w:r>
    </w:p>
    <w:p w:rsidR="00DA0F10" w:rsidRDefault="00DA0F10" w:rsidP="00DA0F10">
      <w:pPr>
        <w:pStyle w:val="Heading3"/>
        <w:shd w:val="clear" w:color="auto" w:fill="FFFFFF"/>
        <w:spacing w:before="150" w:beforeAutospacing="0" w:after="150" w:afterAutospacing="0" w:line="195" w:lineRule="atLeast"/>
        <w:rPr>
          <w:rFonts w:ascii="Arial" w:hAnsi="Arial" w:cs="Arial"/>
          <w:b w:val="0"/>
          <w:bCs w:val="0"/>
          <w:color w:val="4D4D4D"/>
        </w:rPr>
      </w:pPr>
      <w:r>
        <w:rPr>
          <w:rFonts w:ascii="Arial" w:hAnsi="Arial" w:cs="Arial"/>
          <w:b w:val="0"/>
          <w:bCs w:val="0"/>
          <w:color w:val="4D4D4D"/>
        </w:rPr>
        <w:t>Maintaining Secondary Indexes</w:t>
      </w:r>
      <w:hyperlink r:id="rId15" w:anchor="maintaining-secondary-indexes" w:tooltip="Permalink to this headline" w:history="1">
        <w:r>
          <w:rPr>
            <w:rStyle w:val="Hyperlink"/>
            <w:rFonts w:ascii="Arial" w:hAnsi="Arial" w:cs="Arial"/>
            <w:b w:val="0"/>
            <w:bCs w:val="0"/>
            <w:color w:val="FFFFFF"/>
          </w:rPr>
          <w:t>¶</w:t>
        </w:r>
      </w:hyperlink>
    </w:p>
    <w:p w:rsidR="00DA0F10" w:rsidRDefault="00DA0F10" w:rsidP="00DA0F10">
      <w:pPr>
        <w:pStyle w:val="NormalWeb"/>
        <w:shd w:val="clear" w:color="auto" w:fill="FFFFFF"/>
        <w:spacing w:before="0" w:beforeAutospacing="0" w:after="150" w:afterAutospacing="0" w:line="360" w:lineRule="atLeast"/>
        <w:rPr>
          <w:rFonts w:ascii="Arial" w:hAnsi="Arial" w:cs="Arial"/>
          <w:color w:val="4B4B4B"/>
          <w:sz w:val="20"/>
          <w:szCs w:val="20"/>
        </w:rPr>
      </w:pPr>
      <w:r>
        <w:rPr>
          <w:rFonts w:ascii="Arial" w:hAnsi="Arial" w:cs="Arial"/>
          <w:color w:val="4B4B4B"/>
          <w:sz w:val="20"/>
          <w:szCs w:val="20"/>
        </w:rPr>
        <w:t>To perform a hot rebuild of a secondary index, use the nodetool utility rebuild_index command.</w:t>
      </w:r>
    </w:p>
    <w:p w:rsidR="00DA0F10" w:rsidRDefault="00DA0F10">
      <w:bookmarkStart w:id="0" w:name="_GoBack"/>
      <w:bookmarkEnd w:id="0"/>
    </w:p>
    <w:sectPr w:rsidR="00DA0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FD"/>
    <w:rsid w:val="00026EFB"/>
    <w:rsid w:val="000360CA"/>
    <w:rsid w:val="0004293A"/>
    <w:rsid w:val="000B6AAC"/>
    <w:rsid w:val="000C137E"/>
    <w:rsid w:val="000C26AE"/>
    <w:rsid w:val="000E73E3"/>
    <w:rsid w:val="0010126F"/>
    <w:rsid w:val="0013674C"/>
    <w:rsid w:val="001777D5"/>
    <w:rsid w:val="001E78E7"/>
    <w:rsid w:val="001F0531"/>
    <w:rsid w:val="002020C0"/>
    <w:rsid w:val="00221352"/>
    <w:rsid w:val="00225D16"/>
    <w:rsid w:val="00225E3A"/>
    <w:rsid w:val="002468D2"/>
    <w:rsid w:val="00255441"/>
    <w:rsid w:val="002607F8"/>
    <w:rsid w:val="00262F55"/>
    <w:rsid w:val="00272202"/>
    <w:rsid w:val="00280E77"/>
    <w:rsid w:val="00283C32"/>
    <w:rsid w:val="002B591E"/>
    <w:rsid w:val="002D2CCA"/>
    <w:rsid w:val="00302BB8"/>
    <w:rsid w:val="003071C9"/>
    <w:rsid w:val="00330BC9"/>
    <w:rsid w:val="00352723"/>
    <w:rsid w:val="003819F8"/>
    <w:rsid w:val="003955DF"/>
    <w:rsid w:val="003A2B8C"/>
    <w:rsid w:val="003C2D3F"/>
    <w:rsid w:val="003E3A9C"/>
    <w:rsid w:val="003F37E4"/>
    <w:rsid w:val="00401FB6"/>
    <w:rsid w:val="00402849"/>
    <w:rsid w:val="004103CF"/>
    <w:rsid w:val="00415014"/>
    <w:rsid w:val="004446C1"/>
    <w:rsid w:val="00486D6B"/>
    <w:rsid w:val="004C7F48"/>
    <w:rsid w:val="004D496C"/>
    <w:rsid w:val="004D51EE"/>
    <w:rsid w:val="004D7D2B"/>
    <w:rsid w:val="0050380A"/>
    <w:rsid w:val="0055500F"/>
    <w:rsid w:val="005B1F97"/>
    <w:rsid w:val="005C5963"/>
    <w:rsid w:val="005C63DA"/>
    <w:rsid w:val="005D72B4"/>
    <w:rsid w:val="005F6F71"/>
    <w:rsid w:val="00620FE9"/>
    <w:rsid w:val="00626B06"/>
    <w:rsid w:val="00656A5C"/>
    <w:rsid w:val="00675A5D"/>
    <w:rsid w:val="006905CC"/>
    <w:rsid w:val="006A0BB4"/>
    <w:rsid w:val="006E700C"/>
    <w:rsid w:val="006F31B4"/>
    <w:rsid w:val="0070075D"/>
    <w:rsid w:val="007016FA"/>
    <w:rsid w:val="007161BD"/>
    <w:rsid w:val="0074711A"/>
    <w:rsid w:val="00747348"/>
    <w:rsid w:val="00747AFE"/>
    <w:rsid w:val="0079234B"/>
    <w:rsid w:val="007F30FD"/>
    <w:rsid w:val="007F6F01"/>
    <w:rsid w:val="00806863"/>
    <w:rsid w:val="00821566"/>
    <w:rsid w:val="00881B92"/>
    <w:rsid w:val="008B2707"/>
    <w:rsid w:val="008C3A3D"/>
    <w:rsid w:val="008D2EF6"/>
    <w:rsid w:val="008F259F"/>
    <w:rsid w:val="008F4EA8"/>
    <w:rsid w:val="008F7EDC"/>
    <w:rsid w:val="00902F5B"/>
    <w:rsid w:val="0092155A"/>
    <w:rsid w:val="0095662B"/>
    <w:rsid w:val="0096022B"/>
    <w:rsid w:val="009612E3"/>
    <w:rsid w:val="00963EDC"/>
    <w:rsid w:val="0097714A"/>
    <w:rsid w:val="00980E2C"/>
    <w:rsid w:val="00991076"/>
    <w:rsid w:val="009E1E41"/>
    <w:rsid w:val="009F611E"/>
    <w:rsid w:val="00A0612C"/>
    <w:rsid w:val="00A41E7F"/>
    <w:rsid w:val="00A44183"/>
    <w:rsid w:val="00A47349"/>
    <w:rsid w:val="00A624C8"/>
    <w:rsid w:val="00A8178B"/>
    <w:rsid w:val="00A972DA"/>
    <w:rsid w:val="00A97FE8"/>
    <w:rsid w:val="00AB330D"/>
    <w:rsid w:val="00AB36C2"/>
    <w:rsid w:val="00AD006C"/>
    <w:rsid w:val="00B22091"/>
    <w:rsid w:val="00B375C8"/>
    <w:rsid w:val="00B45F82"/>
    <w:rsid w:val="00B704E6"/>
    <w:rsid w:val="00BB51E2"/>
    <w:rsid w:val="00BC0C41"/>
    <w:rsid w:val="00BC3CFD"/>
    <w:rsid w:val="00BF68F4"/>
    <w:rsid w:val="00BF7563"/>
    <w:rsid w:val="00C11134"/>
    <w:rsid w:val="00C45A9C"/>
    <w:rsid w:val="00C525BC"/>
    <w:rsid w:val="00C705A1"/>
    <w:rsid w:val="00C74DC8"/>
    <w:rsid w:val="00C84E11"/>
    <w:rsid w:val="00CF33E9"/>
    <w:rsid w:val="00D2100A"/>
    <w:rsid w:val="00D65F53"/>
    <w:rsid w:val="00DA0F10"/>
    <w:rsid w:val="00DA2AE4"/>
    <w:rsid w:val="00DA6BFB"/>
    <w:rsid w:val="00DF1CED"/>
    <w:rsid w:val="00E0492B"/>
    <w:rsid w:val="00E103CB"/>
    <w:rsid w:val="00E259CD"/>
    <w:rsid w:val="00E306A2"/>
    <w:rsid w:val="00E40B48"/>
    <w:rsid w:val="00E60282"/>
    <w:rsid w:val="00EA0EDF"/>
    <w:rsid w:val="00EA42DC"/>
    <w:rsid w:val="00EB2054"/>
    <w:rsid w:val="00ED1CCE"/>
    <w:rsid w:val="00EF0D22"/>
    <w:rsid w:val="00F37A3D"/>
    <w:rsid w:val="00F51C3C"/>
    <w:rsid w:val="00F62A92"/>
    <w:rsid w:val="00F96EB0"/>
    <w:rsid w:val="00FC7A41"/>
    <w:rsid w:val="00FE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0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F10"/>
    <w:rPr>
      <w:color w:val="0000FF" w:themeColor="hyperlink"/>
      <w:u w:val="single"/>
    </w:rPr>
  </w:style>
  <w:style w:type="character" w:customStyle="1" w:styleId="Heading2Char">
    <w:name w:val="Heading 2 Char"/>
    <w:basedOn w:val="DefaultParagraphFont"/>
    <w:link w:val="Heading2"/>
    <w:uiPriority w:val="9"/>
    <w:rsid w:val="00DA0F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F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0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F10"/>
  </w:style>
  <w:style w:type="character" w:styleId="Emphasis">
    <w:name w:val="Emphasis"/>
    <w:basedOn w:val="DefaultParagraphFont"/>
    <w:uiPriority w:val="20"/>
    <w:qFormat/>
    <w:rsid w:val="00DA0F10"/>
    <w:rPr>
      <w:i/>
      <w:iCs/>
    </w:rPr>
  </w:style>
  <w:style w:type="paragraph" w:styleId="HTMLPreformatted">
    <w:name w:val="HTML Preformatted"/>
    <w:basedOn w:val="Normal"/>
    <w:link w:val="HTMLPreformattedChar"/>
    <w:uiPriority w:val="99"/>
    <w:semiHidden/>
    <w:unhideWhenUsed/>
    <w:rsid w:val="00DA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F10"/>
    <w:rPr>
      <w:rFonts w:ascii="Courier New" w:eastAsia="Times New Roman" w:hAnsi="Courier New" w:cs="Courier New"/>
      <w:sz w:val="20"/>
      <w:szCs w:val="20"/>
    </w:rPr>
  </w:style>
  <w:style w:type="character" w:customStyle="1" w:styleId="k">
    <w:name w:val="k"/>
    <w:basedOn w:val="DefaultParagraphFont"/>
    <w:rsid w:val="00DA0F10"/>
  </w:style>
  <w:style w:type="character" w:customStyle="1" w:styleId="n">
    <w:name w:val="n"/>
    <w:basedOn w:val="DefaultParagraphFont"/>
    <w:rsid w:val="00DA0F10"/>
  </w:style>
  <w:style w:type="character" w:customStyle="1" w:styleId="p">
    <w:name w:val="p"/>
    <w:basedOn w:val="DefaultParagraphFont"/>
    <w:rsid w:val="00DA0F10"/>
  </w:style>
  <w:style w:type="character" w:customStyle="1" w:styleId="nb">
    <w:name w:val="nb"/>
    <w:basedOn w:val="DefaultParagraphFont"/>
    <w:rsid w:val="00DA0F10"/>
  </w:style>
  <w:style w:type="character" w:customStyle="1" w:styleId="o">
    <w:name w:val="o"/>
    <w:basedOn w:val="DefaultParagraphFont"/>
    <w:rsid w:val="00DA0F10"/>
  </w:style>
  <w:style w:type="character" w:customStyle="1" w:styleId="s1">
    <w:name w:val="s1"/>
    <w:basedOn w:val="DefaultParagraphFont"/>
    <w:rsid w:val="00DA0F10"/>
  </w:style>
  <w:style w:type="character" w:customStyle="1" w:styleId="c1">
    <w:name w:val="c1"/>
    <w:basedOn w:val="DefaultParagraphFont"/>
    <w:rsid w:val="00DA0F10"/>
  </w:style>
  <w:style w:type="character" w:customStyle="1" w:styleId="mi">
    <w:name w:val="mi"/>
    <w:basedOn w:val="DefaultParagraphFont"/>
    <w:rsid w:val="00DA0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0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F10"/>
    <w:rPr>
      <w:color w:val="0000FF" w:themeColor="hyperlink"/>
      <w:u w:val="single"/>
    </w:rPr>
  </w:style>
  <w:style w:type="character" w:customStyle="1" w:styleId="Heading2Char">
    <w:name w:val="Heading 2 Char"/>
    <w:basedOn w:val="DefaultParagraphFont"/>
    <w:link w:val="Heading2"/>
    <w:uiPriority w:val="9"/>
    <w:rsid w:val="00DA0F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F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0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F10"/>
  </w:style>
  <w:style w:type="character" w:styleId="Emphasis">
    <w:name w:val="Emphasis"/>
    <w:basedOn w:val="DefaultParagraphFont"/>
    <w:uiPriority w:val="20"/>
    <w:qFormat/>
    <w:rsid w:val="00DA0F10"/>
    <w:rPr>
      <w:i/>
      <w:iCs/>
    </w:rPr>
  </w:style>
  <w:style w:type="paragraph" w:styleId="HTMLPreformatted">
    <w:name w:val="HTML Preformatted"/>
    <w:basedOn w:val="Normal"/>
    <w:link w:val="HTMLPreformattedChar"/>
    <w:uiPriority w:val="99"/>
    <w:semiHidden/>
    <w:unhideWhenUsed/>
    <w:rsid w:val="00DA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F10"/>
    <w:rPr>
      <w:rFonts w:ascii="Courier New" w:eastAsia="Times New Roman" w:hAnsi="Courier New" w:cs="Courier New"/>
      <w:sz w:val="20"/>
      <w:szCs w:val="20"/>
    </w:rPr>
  </w:style>
  <w:style w:type="character" w:customStyle="1" w:styleId="k">
    <w:name w:val="k"/>
    <w:basedOn w:val="DefaultParagraphFont"/>
    <w:rsid w:val="00DA0F10"/>
  </w:style>
  <w:style w:type="character" w:customStyle="1" w:styleId="n">
    <w:name w:val="n"/>
    <w:basedOn w:val="DefaultParagraphFont"/>
    <w:rsid w:val="00DA0F10"/>
  </w:style>
  <w:style w:type="character" w:customStyle="1" w:styleId="p">
    <w:name w:val="p"/>
    <w:basedOn w:val="DefaultParagraphFont"/>
    <w:rsid w:val="00DA0F10"/>
  </w:style>
  <w:style w:type="character" w:customStyle="1" w:styleId="nb">
    <w:name w:val="nb"/>
    <w:basedOn w:val="DefaultParagraphFont"/>
    <w:rsid w:val="00DA0F10"/>
  </w:style>
  <w:style w:type="character" w:customStyle="1" w:styleId="o">
    <w:name w:val="o"/>
    <w:basedOn w:val="DefaultParagraphFont"/>
    <w:rsid w:val="00DA0F10"/>
  </w:style>
  <w:style w:type="character" w:customStyle="1" w:styleId="s1">
    <w:name w:val="s1"/>
    <w:basedOn w:val="DefaultParagraphFont"/>
    <w:rsid w:val="00DA0F10"/>
  </w:style>
  <w:style w:type="character" w:customStyle="1" w:styleId="c1">
    <w:name w:val="c1"/>
    <w:basedOn w:val="DefaultParagraphFont"/>
    <w:rsid w:val="00DA0F10"/>
  </w:style>
  <w:style w:type="character" w:customStyle="1" w:styleId="mi">
    <w:name w:val="mi"/>
    <w:basedOn w:val="DefaultParagraphFont"/>
    <w:rsid w:val="00DA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16358">
      <w:bodyDiv w:val="1"/>
      <w:marLeft w:val="0"/>
      <w:marRight w:val="0"/>
      <w:marTop w:val="0"/>
      <w:marBottom w:val="0"/>
      <w:divBdr>
        <w:top w:val="none" w:sz="0" w:space="0" w:color="auto"/>
        <w:left w:val="none" w:sz="0" w:space="0" w:color="auto"/>
        <w:bottom w:val="none" w:sz="0" w:space="0" w:color="auto"/>
        <w:right w:val="none" w:sz="0" w:space="0" w:color="auto"/>
      </w:divBdr>
      <w:divsChild>
        <w:div w:id="1276018308">
          <w:marLeft w:val="0"/>
          <w:marRight w:val="0"/>
          <w:marTop w:val="0"/>
          <w:marBottom w:val="0"/>
          <w:divBdr>
            <w:top w:val="none" w:sz="0" w:space="0" w:color="auto"/>
            <w:left w:val="none" w:sz="0" w:space="0" w:color="auto"/>
            <w:bottom w:val="none" w:sz="0" w:space="0" w:color="auto"/>
            <w:right w:val="none" w:sz="0" w:space="0" w:color="auto"/>
          </w:divBdr>
        </w:div>
        <w:div w:id="1351838711">
          <w:marLeft w:val="0"/>
          <w:marRight w:val="0"/>
          <w:marTop w:val="0"/>
          <w:marBottom w:val="0"/>
          <w:divBdr>
            <w:top w:val="none" w:sz="0" w:space="0" w:color="auto"/>
            <w:left w:val="none" w:sz="0" w:space="0" w:color="auto"/>
            <w:bottom w:val="none" w:sz="0" w:space="0" w:color="auto"/>
            <w:right w:val="none" w:sz="0" w:space="0" w:color="auto"/>
          </w:divBdr>
          <w:divsChild>
            <w:div w:id="1215199005">
              <w:marLeft w:val="0"/>
              <w:marRight w:val="0"/>
              <w:marTop w:val="0"/>
              <w:marBottom w:val="0"/>
              <w:divBdr>
                <w:top w:val="none" w:sz="0" w:space="0" w:color="auto"/>
                <w:left w:val="none" w:sz="0" w:space="0" w:color="auto"/>
                <w:bottom w:val="none" w:sz="0" w:space="0" w:color="auto"/>
                <w:right w:val="none" w:sz="0" w:space="0" w:color="auto"/>
              </w:divBdr>
              <w:divsChild>
                <w:div w:id="1173490320">
                  <w:marLeft w:val="0"/>
                  <w:marRight w:val="0"/>
                  <w:marTop w:val="0"/>
                  <w:marBottom w:val="0"/>
                  <w:divBdr>
                    <w:top w:val="none" w:sz="0" w:space="0" w:color="auto"/>
                    <w:left w:val="none" w:sz="0" w:space="0" w:color="auto"/>
                    <w:bottom w:val="none" w:sz="0" w:space="0" w:color="auto"/>
                    <w:right w:val="none" w:sz="0" w:space="0" w:color="auto"/>
                  </w:divBdr>
                </w:div>
              </w:divsChild>
            </w:div>
            <w:div w:id="1195003057">
              <w:marLeft w:val="0"/>
              <w:marRight w:val="0"/>
              <w:marTop w:val="0"/>
              <w:marBottom w:val="0"/>
              <w:divBdr>
                <w:top w:val="none" w:sz="0" w:space="0" w:color="auto"/>
                <w:left w:val="none" w:sz="0" w:space="0" w:color="auto"/>
                <w:bottom w:val="none" w:sz="0" w:space="0" w:color="auto"/>
                <w:right w:val="none" w:sz="0" w:space="0" w:color="auto"/>
              </w:divBdr>
              <w:divsChild>
                <w:div w:id="1306082757">
                  <w:marLeft w:val="0"/>
                  <w:marRight w:val="0"/>
                  <w:marTop w:val="0"/>
                  <w:marBottom w:val="0"/>
                  <w:divBdr>
                    <w:top w:val="none" w:sz="0" w:space="0" w:color="auto"/>
                    <w:left w:val="none" w:sz="0" w:space="0" w:color="auto"/>
                    <w:bottom w:val="none" w:sz="0" w:space="0" w:color="auto"/>
                    <w:right w:val="none" w:sz="0" w:space="0" w:color="auto"/>
                  </w:divBdr>
                </w:div>
              </w:divsChild>
            </w:div>
            <w:div w:id="636834384">
              <w:marLeft w:val="0"/>
              <w:marRight w:val="0"/>
              <w:marTop w:val="0"/>
              <w:marBottom w:val="0"/>
              <w:divBdr>
                <w:top w:val="none" w:sz="0" w:space="0" w:color="auto"/>
                <w:left w:val="none" w:sz="0" w:space="0" w:color="auto"/>
                <w:bottom w:val="none" w:sz="0" w:space="0" w:color="auto"/>
                <w:right w:val="none" w:sz="0" w:space="0" w:color="auto"/>
              </w:divBdr>
              <w:divsChild>
                <w:div w:id="767388053">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780">
              <w:marLeft w:val="0"/>
              <w:marRight w:val="0"/>
              <w:marTop w:val="0"/>
              <w:marBottom w:val="0"/>
              <w:divBdr>
                <w:top w:val="none" w:sz="0" w:space="0" w:color="auto"/>
                <w:left w:val="none" w:sz="0" w:space="0" w:color="auto"/>
                <w:bottom w:val="none" w:sz="0" w:space="0" w:color="auto"/>
                <w:right w:val="none" w:sz="0" w:space="0" w:color="auto"/>
              </w:divBdr>
            </w:div>
            <w:div w:id="1542211250">
              <w:marLeft w:val="0"/>
              <w:marRight w:val="0"/>
              <w:marTop w:val="0"/>
              <w:marBottom w:val="0"/>
              <w:divBdr>
                <w:top w:val="none" w:sz="0" w:space="0" w:color="auto"/>
                <w:left w:val="none" w:sz="0" w:space="0" w:color="auto"/>
                <w:bottom w:val="none" w:sz="0" w:space="0" w:color="auto"/>
                <w:right w:val="none" w:sz="0" w:space="0" w:color="auto"/>
              </w:divBdr>
            </w:div>
            <w:div w:id="758209985">
              <w:marLeft w:val="0"/>
              <w:marRight w:val="0"/>
              <w:marTop w:val="0"/>
              <w:marBottom w:val="0"/>
              <w:divBdr>
                <w:top w:val="none" w:sz="0" w:space="0" w:color="auto"/>
                <w:left w:val="none" w:sz="0" w:space="0" w:color="auto"/>
                <w:bottom w:val="none" w:sz="0" w:space="0" w:color="auto"/>
                <w:right w:val="none" w:sz="0" w:space="0" w:color="auto"/>
              </w:divBdr>
            </w:div>
            <w:div w:id="17819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tax.com/docs/1.1/cluster_architecture/replication" TargetMode="External"/><Relationship Id="rId13" Type="http://schemas.openxmlformats.org/officeDocument/2006/relationships/hyperlink" Target="http://www.datastax.com/docs/1.1/ddl/indexes" TargetMode="External"/><Relationship Id="rId3" Type="http://schemas.openxmlformats.org/officeDocument/2006/relationships/settings" Target="settings.xml"/><Relationship Id="rId7" Type="http://schemas.openxmlformats.org/officeDocument/2006/relationships/hyperlink" Target="http://www.datastax.com/docs/1.1/cluster_architecture/partitioning" TargetMode="External"/><Relationship Id="rId12" Type="http://schemas.openxmlformats.org/officeDocument/2006/relationships/hyperlink" Target="http://www.datastax.com/docs/1.1/ddl/indexe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atastax.com/docs/1.1/ddl/indexes" TargetMode="External"/><Relationship Id="rId11" Type="http://schemas.openxmlformats.org/officeDocument/2006/relationships/hyperlink" Target="http://www.datastax.com/docs/1.1/ddl/indexes" TargetMode="External"/><Relationship Id="rId5" Type="http://schemas.openxmlformats.org/officeDocument/2006/relationships/hyperlink" Target="http://www.datastax.com/docs/1.1/ddl/indexes" TargetMode="External"/><Relationship Id="rId15" Type="http://schemas.openxmlformats.org/officeDocument/2006/relationships/hyperlink" Target="http://www.datastax.com/docs/1.1/ddl/indexes" TargetMode="External"/><Relationship Id="rId10" Type="http://schemas.openxmlformats.org/officeDocument/2006/relationships/hyperlink" Target="http://www.datastax.com/docs/1.1/ddl/indexes" TargetMode="External"/><Relationship Id="rId4" Type="http://schemas.openxmlformats.org/officeDocument/2006/relationships/webSettings" Target="webSettings.xml"/><Relationship Id="rId9" Type="http://schemas.openxmlformats.org/officeDocument/2006/relationships/hyperlink" Target="http://www.datastax.com/docs/1.1/dml/using_cql" TargetMode="External"/><Relationship Id="rId14" Type="http://schemas.openxmlformats.org/officeDocument/2006/relationships/hyperlink" Target="http://www.datastax.com/docs/1.1/ddl/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Company>NetApp Inc.</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Vikas</dc:creator>
  <cp:keywords/>
  <dc:description/>
  <cp:lastModifiedBy>Gupta, Vikas</cp:lastModifiedBy>
  <cp:revision>2</cp:revision>
  <dcterms:created xsi:type="dcterms:W3CDTF">2015-01-04T22:37:00Z</dcterms:created>
  <dcterms:modified xsi:type="dcterms:W3CDTF">2015-01-04T22:37:00Z</dcterms:modified>
</cp:coreProperties>
</file>