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APP1686751497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EGIRON EMMANUEL EKAALE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w:t>
      </w:r>
      <w:r w:rsidR="0078004E">
        <w:rPr>
          <w:rFonts w:ascii="Arial" w:eastAsia="Arial" w:hAnsi="Arial" w:cs="Arial"/>
          <w:sz w:val="22"/>
          <w:lang w:val="en-US"/>
        </w:rPr>
        <w:t xml:space="preserve"> - </w:t>
      </w:r>
      <w:r w:rsidR="00AF015C">
        <w:rPr>
          <w:rFonts w:ascii="Arial" w:eastAsia="Arial" w:hAnsi="Arial" w:cs="Arial"/>
          <w:sz w:val="22"/>
          <w:lang w:val="en-US"/>
        </w:rPr>
        <w:t>30500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LODWAR</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EGIRON EMMANUEL EKAALE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