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391F" w14:textId="1B1908F4" w:rsidR="00E25D36" w:rsidRPr="00672770" w:rsidRDefault="009F0862" w:rsidP="00672770">
      <w:pPr>
        <w:spacing w:after="0" w:line="276" w:lineRule="auto"/>
        <w:jc w:val="center"/>
        <w:rPr>
          <w:rFonts w:ascii="Book Antiqua" w:eastAsia="Times New Roman" w:hAnsi="Book Antiqua" w:cs="Times New Roman"/>
          <w:b/>
          <w:bCs/>
        </w:rPr>
      </w:pPr>
      <w:r w:rsidRPr="00672770">
        <w:rPr>
          <w:noProof/>
        </w:rPr>
        <w:drawing>
          <wp:anchor distT="0" distB="0" distL="0" distR="0" simplePos="0" relativeHeight="3" behindDoc="1" locked="0" layoutInCell="0" allowOverlap="1" wp14:anchorId="5771A819" wp14:editId="1563CD1B">
            <wp:simplePos x="0" y="0"/>
            <wp:positionH relativeFrom="margin">
              <wp:posOffset>4227830</wp:posOffset>
            </wp:positionH>
            <wp:positionV relativeFrom="paragraph">
              <wp:posOffset>-633095</wp:posOffset>
            </wp:positionV>
            <wp:extent cx="1085850" cy="60960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2770">
        <w:rPr>
          <w:rFonts w:ascii="Book Antiqua" w:eastAsia="Times New Roman" w:hAnsi="Book Antiqua" w:cs="Times New Roman"/>
          <w:b/>
          <w:bCs/>
        </w:rPr>
        <w:t>TECHNICAL UNIVERSITY OF MOMBASA</w:t>
      </w:r>
    </w:p>
    <w:p w14:paraId="10E645D3" w14:textId="77777777" w:rsidR="00E25D36" w:rsidRPr="00672770" w:rsidRDefault="009F0862" w:rsidP="00672770">
      <w:pPr>
        <w:spacing w:after="0" w:line="276" w:lineRule="auto"/>
        <w:jc w:val="center"/>
        <w:rPr>
          <w:rFonts w:ascii="Book Antiqua" w:eastAsia="Times New Roman" w:hAnsi="Book Antiqua" w:cs="Times New Roman"/>
          <w:b/>
          <w:bCs/>
        </w:rPr>
      </w:pPr>
      <w:r w:rsidRPr="00672770">
        <w:rPr>
          <w:rFonts w:ascii="Book Antiqua" w:eastAsia="Times New Roman" w:hAnsi="Book Antiqua" w:cs="Times New Roman"/>
          <w:b/>
          <w:bCs/>
          <w:color w:val="000000"/>
        </w:rPr>
        <w:t>${school}</w:t>
      </w:r>
    </w:p>
    <w:p w14:paraId="6D116C91" w14:textId="77777777" w:rsidR="00E25D36" w:rsidRPr="00672770" w:rsidRDefault="009F0862" w:rsidP="00672770">
      <w:pPr>
        <w:spacing w:after="0" w:line="276" w:lineRule="auto"/>
        <w:jc w:val="center"/>
        <w:rPr>
          <w:rFonts w:ascii="Book Antiqua" w:eastAsia="Times New Roman" w:hAnsi="Book Antiqua" w:cs="Times New Roman"/>
        </w:rPr>
      </w:pPr>
      <w:r w:rsidRPr="00672770">
        <w:rPr>
          <w:rFonts w:ascii="Book Antiqua" w:eastAsia="Times New Roman" w:hAnsi="Book Antiqua" w:cs="Times New Roman"/>
          <w:b/>
          <w:bCs/>
          <w:color w:val="000000"/>
        </w:rPr>
        <w:t>SUMMARY OF INTER/INTRA FACULTY TRANSFER</w:t>
      </w:r>
    </w:p>
    <w:p w14:paraId="507EEA5D" w14:textId="77777777" w:rsidR="00E25D36" w:rsidRDefault="009F08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${table}</w:t>
      </w:r>
    </w:p>
    <w:p w14:paraId="2FF1DD02" w14:textId="77777777" w:rsidR="00E25D36" w:rsidRDefault="00E25D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B86CCA" w14:textId="77777777" w:rsidR="00E25D36" w:rsidRDefault="009F0862">
      <w:pPr>
        <w:spacing w:line="240" w:lineRule="auto"/>
        <w:rPr>
          <w:rFonts w:ascii="Book Antiqua" w:eastAsia="Times New Roman" w:hAnsi="Book Antiqua" w:cs="Times New Roman"/>
          <w:b/>
          <w:bCs/>
          <w:color w:val="000000"/>
        </w:rPr>
      </w:pPr>
      <w:r>
        <w:rPr>
          <w:rFonts w:ascii="Book Antiqua" w:eastAsia="Times New Roman" w:hAnsi="Book Antiqua" w:cs="Times New Roman"/>
          <w:b/>
          <w:bCs/>
          <w:color w:val="000000"/>
        </w:rPr>
        <w:t>OVERALL SUMMARY TABLE</w:t>
      </w:r>
    </w:p>
    <w:p w14:paraId="7A328421" w14:textId="77777777" w:rsidR="00E25D36" w:rsidRDefault="009F08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${summary}</w:t>
      </w:r>
    </w:p>
    <w:p w14:paraId="7F03E4D7" w14:textId="77777777" w:rsidR="00E25D36" w:rsidRDefault="009F0862" w:rsidP="003B4E86">
      <w:pPr>
        <w:spacing w:line="276" w:lineRule="auto"/>
        <w:rPr>
          <w:rFonts w:ascii="Book Antiqua" w:hAnsi="Book Antiqu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3B4E86">
        <w:rPr>
          <w:rFonts w:ascii="Book Antiqua" w:hAnsi="Book Antiqua"/>
        </w:rPr>
        <w:t>${by}</w:t>
      </w:r>
    </w:p>
    <w:p w14:paraId="6374E442" w14:textId="45B796C6" w:rsidR="00E25D36" w:rsidRPr="003B4E86" w:rsidRDefault="009F0862" w:rsidP="003B4E86">
      <w:pPr>
        <w:spacing w:line="276" w:lineRule="auto"/>
        <w:rPr>
          <w:rFonts w:ascii="Book Antiqua" w:hAnsi="Book Antiqua"/>
          <w:b/>
          <w:bCs/>
          <w:u w:val="single"/>
        </w:rPr>
      </w:pPr>
      <w:r w:rsidRPr="003B4E86">
        <w:rPr>
          <w:rFonts w:ascii="Book Antiqua" w:hAnsi="Book Antiqua"/>
          <w:b/>
          <w:bCs/>
          <w:u w:val="single"/>
        </w:rPr>
        <w:t>${role}</w:t>
      </w:r>
      <w:r w:rsidR="00E800AF">
        <w:rPr>
          <w:rFonts w:ascii="Book Antiqua" w:hAnsi="Book Antiqua"/>
          <w:b/>
          <w:bCs/>
          <w:u w:val="single"/>
        </w:rPr>
        <w:t xml:space="preserve">; </w:t>
      </w:r>
      <w:r w:rsidRPr="003B4E86">
        <w:rPr>
          <w:rFonts w:ascii="Book Antiqua" w:hAnsi="Book Antiqua"/>
          <w:b/>
          <w:bCs/>
          <w:u w:val="single"/>
        </w:rPr>
        <w:t>${dept}</w:t>
      </w:r>
    </w:p>
    <w:p w14:paraId="538604C4" w14:textId="38182D74" w:rsidR="00E25D36" w:rsidRDefault="009F0862" w:rsidP="00672770">
      <w:r>
        <w:rPr>
          <w:noProof/>
        </w:rPr>
        <w:drawing>
          <wp:inline distT="0" distB="0" distL="0" distR="0" wp14:anchorId="4EE43CBA" wp14:editId="24FA876F">
            <wp:extent cx="571500" cy="580390"/>
            <wp:effectExtent l="0" t="0" r="0" b="0"/>
            <wp:docPr id="2" name="graphic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s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kern w:val="2"/>
          <w:sz w:val="20"/>
          <w:szCs w:val="20"/>
          <w:shd w:val="clear" w:color="auto" w:fill="FFFFFF"/>
          <w:lang w:val="en-GB"/>
        </w:rPr>
        <w:t xml:space="preserve">TUM is ISO 9001:2015 Certified    </w:t>
      </w:r>
    </w:p>
    <w:sectPr w:rsidR="00E25D36">
      <w:headerReference w:type="default" r:id="rId9"/>
      <w:pgSz w:w="15840" w:h="12240" w:orient="landscape"/>
      <w:pgMar w:top="777" w:right="227" w:bottom="170" w:left="227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991DF" w14:textId="77777777" w:rsidR="00BF5732" w:rsidRDefault="00BF5732">
      <w:pPr>
        <w:spacing w:after="0" w:line="240" w:lineRule="auto"/>
      </w:pPr>
      <w:r>
        <w:separator/>
      </w:r>
    </w:p>
  </w:endnote>
  <w:endnote w:type="continuationSeparator" w:id="0">
    <w:p w14:paraId="39A6314C" w14:textId="77777777" w:rsidR="00BF5732" w:rsidRDefault="00BF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4B563" w14:textId="77777777" w:rsidR="00BF5732" w:rsidRDefault="00BF5732">
      <w:pPr>
        <w:spacing w:after="0" w:line="240" w:lineRule="auto"/>
      </w:pPr>
      <w:r>
        <w:separator/>
      </w:r>
    </w:p>
  </w:footnote>
  <w:footnote w:type="continuationSeparator" w:id="0">
    <w:p w14:paraId="5E9A14DE" w14:textId="77777777" w:rsidR="00BF5732" w:rsidRDefault="00BF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2584330"/>
      <w:docPartObj>
        <w:docPartGallery w:val="Page Numbers (Top of Page)"/>
        <w:docPartUnique/>
      </w:docPartObj>
    </w:sdtPr>
    <w:sdtEndPr/>
    <w:sdtContent>
      <w:p w14:paraId="133461FE" w14:textId="77777777" w:rsidR="00E25D36" w:rsidRDefault="009F0862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 xml:space="preserve"> NUMPAGES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BA009BD" w14:textId="77777777" w:rsidR="00E25D36" w:rsidRDefault="00E25D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36"/>
    <w:rsid w:val="003B4E86"/>
    <w:rsid w:val="00672770"/>
    <w:rsid w:val="009F0862"/>
    <w:rsid w:val="00B8387F"/>
    <w:rsid w:val="00BF5732"/>
    <w:rsid w:val="00E25D36"/>
    <w:rsid w:val="00E8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1FBA"/>
  <w15:docId w15:val="{A32221E1-5427-487C-A638-03E76D2B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47E33"/>
  </w:style>
  <w:style w:type="character" w:customStyle="1" w:styleId="FooterChar">
    <w:name w:val="Footer Char"/>
    <w:basedOn w:val="DefaultParagraphFont"/>
    <w:link w:val="Footer"/>
    <w:uiPriority w:val="99"/>
    <w:qFormat/>
    <w:rsid w:val="00047E3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47E3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47E33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656C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D2E0E-805D-4249-85BD-FF836B71A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Wanjiru</dc:creator>
  <dc:description/>
  <cp:lastModifiedBy>Dev. Kei</cp:lastModifiedBy>
  <cp:revision>37</cp:revision>
  <cp:lastPrinted>2022-09-29T04:52:00Z</cp:lastPrinted>
  <dcterms:created xsi:type="dcterms:W3CDTF">2022-12-05T12:31:00Z</dcterms:created>
  <dcterms:modified xsi:type="dcterms:W3CDTF">2023-08-21T12:16:00Z</dcterms:modified>
  <dc:language>en-US</dc:language>
</cp:coreProperties>
</file>