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49D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Yes. I reviewed 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real-run V4 HTML itself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including the embedded evidence rows and the hard-coded chart datasets—not just the mock/spec.</w:t>
      </w:r>
    </w:p>
    <w:p w14:paraId="659A8D3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My overall conclusion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is: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V4 information architecture is strong, but this real-run HTML is not yet safe to treat as a publication-quality V8 result dashboard.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There are several P0 data-lineage and internal-consistency issues that can materially change the conclusions. The biggest problem is not visual presentation; it is that the page simultaneously contains a native-only campaign, stale capped-network evidence, hard-coded chart values, unresolved profiler state, and high-confidence causal recommendations.</w:t>
      </w:r>
    </w:p>
    <w:p w14:paraId="75299E2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One limitation: this is an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internal audit of </w:t>
      </w:r>
      <w:proofErr w:type="gram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HTML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 I can verify contradictions inside the HTML and against the V8 contract, but I cannot independently certify each numerical measurement against raw logs/</w:t>
      </w:r>
      <w:proofErr w:type="spellStart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FINAL_VALIDATION.json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actual V8 result archive was not attached in this turn.</w:t>
      </w:r>
    </w:p>
    <w:p w14:paraId="58A5FA97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Highest-priority findings before going tab by tab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297"/>
        <w:gridCol w:w="4118"/>
      </w:tblGrid>
      <w:tr w:rsidR="00F14603" w:rsidRPr="00F14603" w14:paraId="6C47D21E" w14:textId="77777777" w:rsidTr="00F14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B4F64" w14:textId="77777777" w:rsidR="00F14603" w:rsidRPr="00F14603" w:rsidRDefault="00F14603" w:rsidP="00F14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7195AE" w14:textId="77777777" w:rsidR="00F14603" w:rsidRPr="00F14603" w:rsidRDefault="00F14603" w:rsidP="00F14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18812D8" w14:textId="77777777" w:rsidR="00F14603" w:rsidRPr="00F14603" w:rsidRDefault="00F14603" w:rsidP="00F14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F14603" w:rsidRPr="00F14603" w14:paraId="244FA6F2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A716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C9AB6E8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Real-run dashboard still says </w:t>
            </w: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“NO V8 RESULT TREE LOADED / PREVIEW”</w:t>
            </w:r>
          </w:p>
        </w:tc>
        <w:tc>
          <w:tcPr>
            <w:tcW w:w="0" w:type="auto"/>
            <w:vAlign w:val="center"/>
            <w:hideMark/>
          </w:tcPr>
          <w:p w14:paraId="1667B9CD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contradicts the populated results and destroys publication credibility. </w:t>
            </w:r>
          </w:p>
        </w:tc>
      </w:tr>
      <w:tr w:rsidR="00F14603" w:rsidRPr="00F14603" w14:paraId="413BC79B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519B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C7B69EB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Evidence contains </w:t>
            </w: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 completed capped-network rows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12×100G + 12×20G, although campaign says caps were not executed</w:t>
            </w:r>
          </w:p>
        </w:tc>
        <w:tc>
          <w:tcPr>
            <w:tcW w:w="0" w:type="auto"/>
            <w:vAlign w:val="center"/>
            <w:hideMark/>
          </w:tcPr>
          <w:p w14:paraId="559B4891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contaminates the run count and violates native-only scope.</w:t>
            </w:r>
          </w:p>
        </w:tc>
      </w:tr>
      <w:tr w:rsidR="00F14603" w:rsidRPr="00F14603" w14:paraId="726ED512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527C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31A3C56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 says hard-coded arrays are never source of truth, but the charts are literally populated from hard-coded JS arrays</w:t>
            </w:r>
          </w:p>
        </w:tc>
        <w:tc>
          <w:tcPr>
            <w:tcW w:w="0" w:type="auto"/>
            <w:vAlign w:val="center"/>
            <w:hideMark/>
          </w:tcPr>
          <w:p w14:paraId="40896830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Charts are not presently traceable to evidence rows. </w:t>
            </w:r>
          </w:p>
        </w:tc>
      </w:tr>
      <w:tr w:rsidR="00F14603" w:rsidRPr="00F14603" w14:paraId="53D1614D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95D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C66C825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Evidence rows have TTFT/TPOT/KV shown as </w:t>
            </w:r>
            <w:r w:rsidRPr="00F146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—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while charts contain precise numbers</w:t>
            </w:r>
          </w:p>
        </w:tc>
        <w:tc>
          <w:tcPr>
            <w:tcW w:w="0" w:type="auto"/>
            <w:vAlign w:val="center"/>
            <w:hideMark/>
          </w:tcPr>
          <w:p w14:paraId="6E191898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“Chart → evidence row → raw artifact” is not implemented.</w:t>
            </w:r>
          </w:p>
        </w:tc>
      </w:tr>
      <w:tr w:rsidR="00F14603" w:rsidRPr="00F14603" w14:paraId="36DBE7BD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97F9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368EC7E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Profiler validation is </w:t>
            </w:r>
            <w:r w:rsidRPr="00F146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UNKNOWN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yet precise kernel percentages/operator durations/idle percentages are plotted</w:t>
            </w:r>
          </w:p>
        </w:tc>
        <w:tc>
          <w:tcPr>
            <w:tcW w:w="0" w:type="auto"/>
            <w:vAlign w:val="center"/>
            <w:hideMark/>
          </w:tcPr>
          <w:p w14:paraId="7B459116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Profiler-derived causal conclusions cannot be called proven yet. </w:t>
            </w:r>
          </w:p>
        </w:tc>
      </w:tr>
      <w:tr w:rsidR="00F14603" w:rsidRPr="00F14603" w14:paraId="58A279F2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031F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7C27E59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NOT_RUN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FP8-KV/offload cases are plotted as </w:t>
            </w: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numeric zero</w:t>
            </w:r>
          </w:p>
        </w:tc>
        <w:tc>
          <w:tcPr>
            <w:tcW w:w="0" w:type="auto"/>
            <w:vAlign w:val="center"/>
            <w:hideMark/>
          </w:tcPr>
          <w:p w14:paraId="5B75FE1D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violation of “missing is never zero.”</w:t>
            </w:r>
          </w:p>
        </w:tc>
      </w:tr>
      <w:tr w:rsidR="00F14603" w:rsidRPr="00F14603" w14:paraId="229E9F91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29D4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BAA9FF5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Local GPU communication is repeatedly labeled </w:t>
            </w:r>
            <w:proofErr w:type="spellStart"/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29E1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This is inconsistent with the PCIe-based RTX PRO 6000 setup. NVIDIA lists the Server Edition as PCIe Gen5 x16, 96GB GDDR7, 1597 GB/s. </w:t>
            </w:r>
          </w:p>
        </w:tc>
      </w:tr>
      <w:tr w:rsidR="00F14603" w:rsidRPr="00F14603" w14:paraId="522D78D9" w14:textId="77777777" w:rsidTr="00F14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36D9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EB0ED02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Many mechanism claims are marked </w:t>
            </w:r>
            <w:r w:rsidRPr="00F146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HIGH / Measured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when they are interpretations needing traces</w:t>
            </w:r>
          </w:p>
        </w:tc>
        <w:tc>
          <w:tcPr>
            <w:tcW w:w="0" w:type="auto"/>
            <w:vAlign w:val="center"/>
            <w:hideMark/>
          </w:tcPr>
          <w:p w14:paraId="64815F2F" w14:textId="77777777" w:rsidR="00F14603" w:rsidRPr="00F14603" w:rsidRDefault="00F14603" w:rsidP="00F14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Performance ordering may be measured; the </w:t>
            </w:r>
            <w:r w:rsidRPr="00F146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 why</w:t>
            </w:r>
            <w:r w:rsidRPr="00F146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often is not.</w:t>
            </w:r>
          </w:p>
        </w:tc>
      </w:tr>
    </w:tbl>
    <w:p w14:paraId="3581F07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HTML contains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126 evidence rows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Parsing those rows gives 119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and 7 guarded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NOT_RUN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; critically, the 119 includes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capped scale-out rows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that should not exist as completed in this native-only campaign. The page itself states those capped modes were not executed. </w:t>
      </w:r>
    </w:p>
    <w:p w14:paraId="54F260E4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27AF196E">
          <v:rect id="_x0000_i1214" style="width:0;height:1.5pt" o:hralign="center" o:hrstd="t" o:hr="t" fillcolor="#a0a0a0" stroked="f"/>
        </w:pict>
      </w:r>
    </w:p>
    <w:p w14:paraId="717BE0FE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tab</w:t>
      </w:r>
    </w:p>
    <w:p w14:paraId="38736C21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good</w:t>
      </w:r>
    </w:p>
    <w:p w14:paraId="3F08119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Deployment Decision Map and Configuration Guidance Matrix are exactly the right concepts. They make workload and SLO explicit rather than trying to nominate one universal topology. </w:t>
      </w:r>
    </w:p>
    <w:p w14:paraId="3396D0E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There are also potentially useful discoveries in the data:</w:t>
      </w:r>
    </w:p>
    <w:p w14:paraId="3BD7FC1D" w14:textId="77777777" w:rsidR="00F14603" w:rsidRPr="00F14603" w:rsidRDefault="00F14603" w:rsidP="00F14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TP4/PP1 for short decode. </w:t>
      </w:r>
    </w:p>
    <w:p w14:paraId="67EFBD19" w14:textId="77777777" w:rsidR="00F14603" w:rsidRPr="00F14603" w:rsidRDefault="00F14603" w:rsidP="00F14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TP8/PP1 for heavier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single-node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prefill. </w:t>
      </w:r>
    </w:p>
    <w:p w14:paraId="73365CBE" w14:textId="77777777" w:rsidR="00F14603" w:rsidRPr="00F14603" w:rsidRDefault="00F14603" w:rsidP="00F14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TP4/PP4 appears strong in the displayed distributed long-context points. </w:t>
      </w:r>
    </w:p>
    <w:p w14:paraId="0790DE1C" w14:textId="77777777" w:rsidR="00F14603" w:rsidRPr="00F14603" w:rsidRDefault="00F14603" w:rsidP="00F14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1M requires separate capacity/admission treatment. </w:t>
      </w:r>
    </w:p>
    <w:p w14:paraId="5BA5A00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Those are good stories to investigate.</w:t>
      </w:r>
    </w:p>
    <w:p w14:paraId="7BF90DCC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Problems</w:t>
      </w:r>
    </w:p>
    <w:p w14:paraId="1C93427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First, the top of Executive still says the run is </w:t>
      </w:r>
      <w:r w:rsidRPr="00F146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UNKNOWN/PREVIEW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Run Validation, Hardware Validation, NCCL Policy, Network Evidence and Both-Node Telemetry all remain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, while immediately below we make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(Measured)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recommendations. </w:t>
      </w:r>
    </w:p>
    <w:p w14:paraId="5869DD1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That is internally impossible as a publication state.</w:t>
      </w:r>
    </w:p>
    <w:p w14:paraId="7052CF7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Second, “Observed bottleneck” contains causal interpretations.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Examples include:</w:t>
      </w:r>
    </w:p>
    <w:p w14:paraId="33EDA62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“4-GPU barrier synchronization”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“Pipelined chunk handoff amortizes compute”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“Avoids cross-node TP all-reduces”</w:t>
      </w:r>
    </w:p>
    <w:p w14:paraId="3F0B05B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Those are not literal benchmark observations. They should be:</w:t>
      </w:r>
    </w:p>
    <w:p w14:paraId="24E84E5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measured TTFT/TPOT difference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[confidence]: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suspected synchronization/pipeline mechanism</w:t>
      </w:r>
    </w:p>
    <w:p w14:paraId="7F127DA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V4 text currently promotes them directly to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(Measured)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6A666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Third, the dashboard </w:t>
      </w:r>
      <w:proofErr w:type="gram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says</w:t>
      </w:r>
      <w:proofErr w:type="gram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“Standardize on TP4/PP4.”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That is substantially stronger than the evidence contract warrants. For example:</w:t>
      </w:r>
    </w:p>
    <w:p w14:paraId="23E739E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“Standardize on TP4/PP4 for multi-node production serving clusters.”</w:t>
      </w:r>
    </w:p>
    <w:p w14:paraId="78A4835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should instead be:</w:t>
      </w:r>
    </w:p>
    <w:p w14:paraId="5A4FA48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“TP4/PP4 is the leading measured candidate among the four tested topologies for these c1 workloads on GCP_NATIVE.”</w:t>
      </w:r>
    </w:p>
    <w:p w14:paraId="3C68B07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statement generalizes to workloads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actually demonstrated. </w:t>
      </w:r>
    </w:p>
    <w:p w14:paraId="174730C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Fourth, the capacity story has an internal numeric contradiction.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Executive says 1,240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/s at c32. The Scale-Up decision table later says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1,240 </w:t>
      </w: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</w:t>
      </w:r>
      <w:proofErr w:type="spell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 at c64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The JS data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actually has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282BAD" w14:textId="77777777" w:rsidR="00F14603" w:rsidRPr="00F14603" w:rsidRDefault="00F14603" w:rsidP="00F14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c32 = 1240 </w:t>
      </w:r>
    </w:p>
    <w:p w14:paraId="1D204159" w14:textId="77777777" w:rsidR="00F14603" w:rsidRPr="00F14603" w:rsidRDefault="00F14603" w:rsidP="00F14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c48 = 1310 </w:t>
      </w:r>
    </w:p>
    <w:p w14:paraId="7977C154" w14:textId="77777777" w:rsidR="00F14603" w:rsidRPr="00F14603" w:rsidRDefault="00F14603" w:rsidP="00F14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c64 = 1325 </w:t>
      </w:r>
    </w:p>
    <w:p w14:paraId="0240B71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Scale-Up text is wrong.</w:t>
      </w:r>
    </w:p>
    <w:p w14:paraId="07BCC5B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Fifth, “acceptable for long-read” is subjective.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1M recommendation says 28.4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TPOT is “acceptable.” Without an explicit chosen SLO, that should just state the measured value and let the SLO decision determine usability. </w:t>
      </w:r>
    </w:p>
    <w:p w14:paraId="6FF91D6C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recommendation</w:t>
      </w:r>
    </w:p>
    <w:p w14:paraId="42EAAE5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Keep the current structure but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downgrade mechanism confidence and remove production-standardization language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until profiles are validated. Also populate the top run-health cards from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before allowing any green recommendation card.</w:t>
      </w:r>
    </w:p>
    <w:p w14:paraId="402E07F5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036F61BD">
          <v:rect id="_x0000_i1215" style="width:0;height:1.5pt" o:hralign="center" o:hrstd="t" o:hr="t" fillcolor="#a0a0a0" stroked="f"/>
        </w:pict>
      </w:r>
    </w:p>
    <w:p w14:paraId="40F41420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Scale-Up — TP4/PP1 vs TP8/PP1</w:t>
      </w:r>
    </w:p>
    <w:p w14:paraId="6EB4EC7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tab has the clearest potentially useful story, but there are several textual problems.</w:t>
      </w:r>
    </w:p>
    <w:p w14:paraId="2DE046BB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discovery</w:t>
      </w:r>
    </w:p>
    <w:p w14:paraId="1006421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useful discovery is:</w:t>
      </w:r>
    </w:p>
    <w:p w14:paraId="5B220AC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TP4/PP1 appears better for low-latency decode, while TP8/PP1 appears better for sufficiently long single-node prefill.</w:t>
      </w:r>
    </w:p>
    <w:p w14:paraId="4404446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is exactly the kind of workload-dependent topology insight we want. The current 512K comparison says 27.8s vs 35.8s, about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 22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% TTFT advantage for TP8. </w:t>
      </w:r>
    </w:p>
    <w:p w14:paraId="72C090D5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Problems</w:t>
      </w:r>
    </w:p>
    <w:p w14:paraId="608139C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NVLink</w:t>
      </w:r>
      <w:proofErr w:type="spell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repeatedly wrong in the explanation.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text says:</w:t>
      </w:r>
    </w:p>
    <w:p w14:paraId="589297F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“8 GPU FLOPS and memory bandwidth channels over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NVLink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“8-GPU all-reduce over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NVLink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ADD485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and the charts are labeled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TP4/PP1 (</w:t>
      </w:r>
      <w:proofErr w:type="spellStart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NVLink</w:t>
      </w:r>
      <w:proofErr w:type="spellEnd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TP8/PP1 (</w:t>
      </w:r>
      <w:proofErr w:type="spellStart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NVLink</w:t>
      </w:r>
      <w:proofErr w:type="spellEnd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 The RTX PRO 6000 Server Edition is a PCIe Gen5 device, and this project topology is PCIe/NUMA based—not HGX/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NVSwitch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62DB28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matters because it completely changes the causal interpretation. Use:</w:t>
      </w:r>
    </w:p>
    <w:p w14:paraId="022705B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PCIe/NUMA NCCL</w:t>
      </w:r>
    </w:p>
    <w:p w14:paraId="2E121B9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until the actual topology manifest proves something else.</w:t>
      </w:r>
    </w:p>
    <w:p w14:paraId="07B8290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P99 is shown without demonstrating N≥100.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Scale-Up states:</w:t>
      </w:r>
    </w:p>
    <w:p w14:paraId="3F09ACA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P99 = 8.22ms vs 8.91ms</w:t>
      </w:r>
    </w:p>
    <w:p w14:paraId="71308F3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while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Evidence tab itself says p99 should only be promoted with ≥100 completed samples. </w:t>
      </w:r>
    </w:p>
    <w:p w14:paraId="6EF29B4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Either show sample N beside the statistic or remove the P99 statement.</w:t>
      </w:r>
    </w:p>
    <w:p w14:paraId="6C3ACCA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short-context throughput row contains the wrong concurrency.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It says:</w:t>
      </w:r>
    </w:p>
    <w:p w14:paraId="26CAEE6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1,240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/s at c=64</w:t>
      </w:r>
    </w:p>
    <w:p w14:paraId="5227B78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but the embedded chart data assigns 1,240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/s to c32, not c64. </w:t>
      </w:r>
    </w:p>
    <w:p w14:paraId="58B7DFE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TP8 1M memory is inconsistent.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Scale-Up says TP8 c1 uses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89.2 GB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while Long Context says:</w:t>
      </w:r>
    </w:p>
    <w:p w14:paraId="21147290" w14:textId="77777777" w:rsidR="00F14603" w:rsidRPr="00F14603" w:rsidRDefault="00F14603" w:rsidP="00F14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TP8 c1 = 88.6 GB </w:t>
      </w:r>
    </w:p>
    <w:p w14:paraId="287BBE27" w14:textId="77777777" w:rsidR="00F14603" w:rsidRPr="00F14603" w:rsidRDefault="00F14603" w:rsidP="00F14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TP8 c2 = 89.2 GB </w:t>
      </w:r>
    </w:p>
    <w:p w14:paraId="2E3AAEB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Scale-Up appears to have copied the c2 memory value into the c1 description. </w:t>
      </w:r>
    </w:p>
    <w:p w14:paraId="1C4D867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“KDA linear state compression maintains bounded KV footprint” is an interpretation, not a direct result.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It should have a confidence level rather than appearing as established causality.</w:t>
      </w:r>
    </w:p>
    <w:p w14:paraId="652B3600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Scale-Up verdict</w:t>
      </w:r>
    </w:p>
    <w:p w14:paraId="45C38A7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story is potentially strong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story is currently too confident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and the transport terminology needs correction.</w:t>
      </w:r>
    </w:p>
    <w:p w14:paraId="79A50492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63053BCB">
          <v:rect id="_x0000_i1216" style="width:0;height:1.5pt" o:hralign="center" o:hrstd="t" o:hr="t" fillcolor="#a0a0a0" stroked="f"/>
        </w:pict>
      </w:r>
    </w:p>
    <w:p w14:paraId="4AAD5E75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Scale-Out</w:t>
      </w:r>
    </w:p>
    <w:p w14:paraId="780D8D6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is currently the most impactful tab—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most risky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overstates the conclusions.</w:t>
      </w:r>
    </w:p>
    <w:p w14:paraId="3AF7E0D9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discovery</w:t>
      </w:r>
    </w:p>
    <w:p w14:paraId="5279B2A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displayed native data strongly suggests that TP4/PP4 has the lowest shown TTFT among the four topologies at 128K, 512K and 1M.</w:t>
      </w:r>
    </w:p>
    <w:p w14:paraId="21C8B2D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That is a valuable observation.</w:t>
      </w:r>
    </w:p>
    <w:p w14:paraId="2B820F6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the safe statement is:</w:t>
      </w:r>
    </w:p>
    <w:p w14:paraId="3796348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TP4/PP4 has the lowest measured TTFT among the four tested c1 topologies at the tested contexts on this GCP_NATIVE fabric.</w:t>
      </w:r>
    </w:p>
    <w:p w14:paraId="18699215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problems</w:t>
      </w:r>
    </w:p>
    <w:p w14:paraId="2515F93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UI labels TP4/PP4 as:</w:t>
      </w:r>
    </w:p>
    <w:p w14:paraId="57064E5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WINNER</w:t>
      </w:r>
    </w:p>
    <w:p w14:paraId="27F7D1D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 TP16/PP1 as:</w:t>
      </w:r>
    </w:p>
    <w:p w14:paraId="69392EF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ANTI-PATTERN</w:t>
      </w:r>
    </w:p>
    <w:p w14:paraId="51CAC29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and even gives TP16 the CSS state </w:t>
      </w:r>
      <w:proofErr w:type="gramStart"/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s-failed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8226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But the Evidence rows say the TP16 cases are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Slow is not failed. Run status and performance assessment must be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completely separate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6C937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56167F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· highest TTFT among tested</w:t>
      </w:r>
    </w:p>
    <w:p w14:paraId="04DD2EC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/ ANTI-PATTERN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7E11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Likewise, use:</w:t>
      </w:r>
    </w:p>
    <w:p w14:paraId="2A63A2B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· lowest measured TTFT</w:t>
      </w:r>
    </w:p>
    <w:p w14:paraId="4B666BD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rather than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WINNER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44391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dashboard also says:</w:t>
      </w:r>
    </w:p>
    <w:p w14:paraId="5B4F690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“Tensor parallelism across VPC is heavily penalized; pipeline parallelism scales efficiently.”</w:t>
      </w:r>
    </w:p>
    <w:p w14:paraId="107DB99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4245B39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“TP16/PP1 forces high-frequency tensor all-reduces across TCP VPC, causing severe stalls.”</w:t>
      </w:r>
    </w:p>
    <w:p w14:paraId="07078A9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 hypotheses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but they require the distributed timeline. The same page later explicitly says:</w:t>
      </w:r>
    </w:p>
    <w:p w14:paraId="475D6BF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“Use timeline evidence before attributing slowdown to network.”</w:t>
      </w:r>
    </w:p>
    <w:p w14:paraId="6603049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page contradicts its own guardrail. </w:t>
      </w:r>
    </w:p>
    <w:p w14:paraId="1CD51C3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Another issue is:</w:t>
      </w:r>
    </w:p>
    <w:p w14:paraId="36A7EBE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“Linear recurrent KDA state growth scales proportionally without quadratic attention cliffs.”</w:t>
      </w:r>
    </w:p>
    <w:p w14:paraId="6312D8A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displayed TTFT itself does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show simple linear scaling:</w:t>
      </w:r>
    </w:p>
    <w:p w14:paraId="650EA502" w14:textId="77777777" w:rsidR="00F14603" w:rsidRPr="00F14603" w:rsidRDefault="00F14603" w:rsidP="00F14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128K → 512K = 4× tokens </w:t>
      </w:r>
    </w:p>
    <w:p w14:paraId="7DDD20DA" w14:textId="77777777" w:rsidR="00F14603" w:rsidRPr="00F14603" w:rsidRDefault="00F14603" w:rsidP="00F14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1.7s → 10.2s = ~6× latency </w:t>
      </w:r>
    </w:p>
    <w:p w14:paraId="27425750" w14:textId="77777777" w:rsidR="00F14603" w:rsidRPr="00F14603" w:rsidRDefault="00F14603" w:rsidP="00F14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512K → 1M ≈ 1.95× tokens </w:t>
      </w:r>
    </w:p>
    <w:p w14:paraId="371C6550" w14:textId="77777777" w:rsidR="00F14603" w:rsidRPr="00F14603" w:rsidRDefault="00F14603" w:rsidP="00F14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10.2s → 28.6s ≈ 2.8× </w:t>
      </w:r>
    </w:p>
    <w:p w14:paraId="5767925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So “predictable linear latency envelope” is not supported by these numbers.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surrogate contains full-attention layers in addition to KDA.</w:t>
      </w:r>
    </w:p>
    <w:p w14:paraId="3B65089D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 numeric inconsistency</w:t>
      </w:r>
    </w:p>
    <w:p w14:paraId="2E084B0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same TP16/PP1 512K result appears with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different values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33E74D" w14:textId="77777777" w:rsidR="00F14603" w:rsidRPr="00F14603" w:rsidRDefault="00F14603" w:rsidP="00F14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Executive TTFT chart: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19,800 </w:t>
      </w: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3D2394" w14:textId="77777777" w:rsidR="00F14603" w:rsidRPr="00F14603" w:rsidRDefault="00F14603" w:rsidP="00F14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Scale-Out context chart: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24,800 </w:t>
      </w: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8ABDD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is a P0 chart-data consistency bug.</w:t>
      </w:r>
    </w:p>
    <w:p w14:paraId="56A25346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panel problem</w:t>
      </w:r>
    </w:p>
    <w:p w14:paraId="2C6180A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It calls the local TP4/TP8 collective numbers “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NVLink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.” That needs to be corrected to the actual PCIe/NUMA transport. </w:t>
      </w:r>
    </w:p>
    <w:p w14:paraId="3391EA9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“OPTIMAL” and “100% PASS” are also stronger than necessary unless an explicit threshold is defined. Better:</w:t>
      </w:r>
    </w:p>
    <w:p w14:paraId="7FE1DE8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MEASURED / VALIDATED</w:t>
      </w:r>
    </w:p>
    <w:p w14:paraId="1723A170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Scale-Out verdict</w:t>
      </w:r>
    </w:p>
    <w:p w14:paraId="4CF513D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observation may be very important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but this tab currently converts correlation into causation too early.</w:t>
      </w:r>
    </w:p>
    <w:p w14:paraId="7106E3E3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5AD3B40F">
          <v:rect id="_x0000_i1217" style="width:0;height:1.5pt" o:hralign="center" o:hrstd="t" o:hr="t" fillcolor="#a0a0a0" stroked="f"/>
        </w:pict>
      </w:r>
    </w:p>
    <w:p w14:paraId="306171EE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Long Context</w:t>
      </w:r>
    </w:p>
    <w:p w14:paraId="255C71A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 this is one of the strongest tabs: it correctly distinguishes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→ finish → usable → concurrency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681FF3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the real-run implementation contains serious data/context issues.</w:t>
      </w:r>
    </w:p>
    <w:p w14:paraId="2428ED79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P0: chunk-size contradiction</w:t>
      </w:r>
    </w:p>
    <w:p w14:paraId="512B048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configuration table says:</w:t>
      </w:r>
    </w:p>
    <w:p w14:paraId="7A59E3D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4K / 8K / 16K</w:t>
      </w:r>
    </w:p>
    <w:p w14:paraId="6586BAC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while the actual JS chart uses:</w:t>
      </w:r>
    </w:p>
    <w:p w14:paraId="7CB8079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2048 / 4096 / 8192</w:t>
      </w:r>
    </w:p>
    <w:p w14:paraId="3B07CE2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 labels 4096:</w:t>
      </w:r>
    </w:p>
    <w:p w14:paraId="357D4F5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“Optimal”</w:t>
      </w:r>
    </w:p>
    <w:p w14:paraId="2358AE6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Those are different experiments. </w:t>
      </w:r>
    </w:p>
    <w:p w14:paraId="1C27159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Worse, the card itself says:</w:t>
      </w:r>
    </w:p>
    <w:p w14:paraId="2274CF0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sweet spot without objective”</w:t>
      </w:r>
    </w:p>
    <w:p w14:paraId="7635F7D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while the chart labels 4096 as “Optimal.”</w:t>
      </w:r>
    </w:p>
    <w:p w14:paraId="0F7289F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 8192 has the highest displayed prefill throughput anyway—4096 only appears preferable if you include a jitter trade-off.</w:t>
      </w:r>
    </w:p>
    <w:p w14:paraId="38248B7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should be:</w:t>
      </w:r>
    </w:p>
    <w:p w14:paraId="6D067AC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“4096 is a candidate compromise for the specified throughput/jitter objective”</w:t>
      </w:r>
    </w:p>
    <w:p w14:paraId="2CA08FB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not “Optimal.”</w:t>
      </w:r>
    </w:p>
    <w:p w14:paraId="26B52EBA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P0: missing values plotted as zero</w:t>
      </w:r>
    </w:p>
    <w:p w14:paraId="0FCE5C9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FP8-KV is explicitly guarded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NOT_RUN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but its chart uses:</w:t>
      </w:r>
    </w:p>
    <w:p w14:paraId="7AC3614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FP8 KV =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GB</w:t>
      </w:r>
    </w:p>
    <w:p w14:paraId="3477B8C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CPU offload is guarded, but chart uses:</w:t>
      </w:r>
    </w:p>
    <w:p w14:paraId="6FF7CDE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host offload =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 </w:t>
      </w: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</w:t>
      </w:r>
      <w:proofErr w:type="spell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</w:t>
      </w:r>
    </w:p>
    <w:p w14:paraId="10A3188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must be removed. A NOT_RUN test gets:</w:t>
      </w:r>
    </w:p>
    <w:p w14:paraId="5BF16FA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NOT_RUN</w:t>
      </w:r>
    </w:p>
    <w:p w14:paraId="585432E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with no numeric bar. The Evidence table confirms FP8-KV was guarded rather than measured. </w:t>
      </w:r>
    </w:p>
    <w:p w14:paraId="3130AED7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P0: prefix baseline is mismatched</w:t>
      </w:r>
    </w:p>
    <w:p w14:paraId="33B0446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Evidence says the 1M prefix case is:</w:t>
      </w:r>
    </w:p>
    <w:p w14:paraId="0C3DC6A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tp4_prefix1m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TP4/PP1</w:t>
      </w:r>
    </w:p>
    <w:p w14:paraId="38FB430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but the prefix chart uses cold TTFT =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28.56s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6F9C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28.56s is the displayed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TP4/PP4 distributed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1M TTFT, whereas the Long Context table says TP4/PP1 c1 is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52.8s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9DEE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prefix speedup appears to compare different topologies.</w:t>
      </w:r>
    </w:p>
    <w:p w14:paraId="3A19FF7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That invalidates the claimed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&gt;95% TTFT reduction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until a matched TP4/PP1 cold baseline is used.</w:t>
      </w:r>
    </w:p>
    <w:p w14:paraId="1269679F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1M usability language</w:t>
      </w:r>
    </w:p>
    <w:p w14:paraId="70B902D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Rows are marked:</w:t>
      </w:r>
    </w:p>
    <w:p w14:paraId="04B0032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ADMIT (Viable)</w:t>
      </w:r>
    </w:p>
    <w:p w14:paraId="6F749B7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“viable” has no defined SLO.</w:t>
      </w:r>
    </w:p>
    <w:p w14:paraId="677E2BC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TP4 c1 is shown at 52.8s TTFT / 26.8ms TPOT, and TP8 c1 at 48.2s / 24.2ms. Whether those are viable is user/SLO dependent. </w:t>
      </w:r>
    </w:p>
    <w:p w14:paraId="6E63619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Change that to:</w:t>
      </w:r>
    </w:p>
    <w:p w14:paraId="75A2C87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— compare against selected SLO</w:t>
      </w:r>
    </w:p>
    <w:p w14:paraId="00F0B66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until an SLO selector is active.</w:t>
      </w:r>
    </w:p>
    <w:p w14:paraId="2D93349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Also:</w:t>
      </w:r>
    </w:p>
    <w:p w14:paraId="03543E4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“YES (100%)”</w:t>
      </w:r>
    </w:p>
    <w:p w14:paraId="51E6C19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for finishes should really be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N/N 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because “100%” can imply statistical reliability even when N is small.</w:t>
      </w:r>
    </w:p>
    <w:p w14:paraId="1C9E779F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 Context verdict</w:t>
      </w:r>
    </w:p>
    <w:p w14:paraId="065FDDD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message is excellent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but several supporting charts are not currently trustworthy because unmatched or missing data is being rendered as if measured.</w:t>
      </w:r>
    </w:p>
    <w:p w14:paraId="26CD403E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06AF9113">
          <v:rect id="_x0000_i1218" style="width:0;height:1.5pt" o:hralign="center" o:hrstd="t" o:hr="t" fillcolor="#a0a0a0" stroked="f"/>
        </w:pict>
      </w:r>
    </w:p>
    <w:p w14:paraId="2B264F89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Scheduler &amp; KV</w:t>
      </w:r>
    </w:p>
    <w:p w14:paraId="77C5F96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tab has one of the clearest structural contradictions.</w:t>
      </w:r>
    </w:p>
    <w:p w14:paraId="00FE054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configuration card correctly says the V8 1M max-num-seqs experiment is:</w:t>
      </w:r>
    </w:p>
    <w:p w14:paraId="2C1DC120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TP4/PP1 · 1M c4 · max_num_seqs 4 / 8 / 16</w:t>
      </w:r>
    </w:p>
    <w:p w14:paraId="0C86A8E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the actual chart uses:</w:t>
      </w:r>
    </w:p>
    <w:p w14:paraId="250AF88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4 / 8 / 16 / 32 / 64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“TPS @ c32”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P99 TPOT</w:t>
      </w:r>
    </w:p>
    <w:p w14:paraId="30EC46B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That is a different experiment altogether.</w:t>
      </w:r>
    </w:p>
    <w:p w14:paraId="7362A8F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P0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title says one thing and the data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visualizes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another.</w:t>
      </w:r>
    </w:p>
    <w:p w14:paraId="2AFA292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capacity-decision text also contradicts itself:</w:t>
      </w:r>
    </w:p>
    <w:p w14:paraId="5A09654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Knee location = c48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SLO-safe operating point = c32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Decision =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 admission at c48</w:t>
      </w:r>
    </w:p>
    <w:p w14:paraId="357E4F4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c32 is the safe point before the knee, the operational recommendation should likely be c32—or clearly define “soft target = 32 / hard max = 48.” </w:t>
      </w:r>
    </w:p>
    <w:p w14:paraId="49B3F00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There is also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 provenance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problem with the charts:</w:t>
      </w:r>
    </w:p>
    <w:p w14:paraId="170CB801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KV chart has c1/c2/c4 curves but no TP/PP in legend. </w:t>
      </w:r>
    </w:p>
    <w:p w14:paraId="5DFBC851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Queue chart has one generic curve. </w:t>
      </w:r>
    </w:p>
    <w:p w14:paraId="1F40AFFB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Running/waiting has no context/config. </w:t>
      </w:r>
    </w:p>
    <w:p w14:paraId="0FAC00E2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Preemptions are hardcoded all zeros. </w:t>
      </w:r>
    </w:p>
    <w:p w14:paraId="54AAA9A1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Open-loop RPS uses hard-coded 1/5/10/20/30/40 RPS rather than visibly tying each point to an executed generated case. </w:t>
      </w:r>
    </w:p>
    <w:p w14:paraId="323A62ED" w14:textId="77777777" w:rsidR="00F14603" w:rsidRPr="00F14603" w:rsidRDefault="00F14603" w:rsidP="00F14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P99 appears again without sample-count evidence. </w:t>
      </w:r>
    </w:p>
    <w:p w14:paraId="04F1E4F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tab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states the correct identity </w:t>
      </w:r>
      <w:proofErr w:type="gram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proofErr w:type="gram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but its actual charts do not obey it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EEA4494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Scheduler verdict</w:t>
      </w:r>
    </w:p>
    <w:p w14:paraId="0C55C1F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Good framework; current real-run charts need to be rebuilt from the canonical row set before trusting the capacity knee.</w:t>
      </w:r>
    </w:p>
    <w:p w14:paraId="50FF4FFD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185D2F6A">
          <v:rect id="_x0000_i1219" style="width:0;height:1.5pt" o:hralign="center" o:hrstd="t" o:hr="t" fillcolor="#a0a0a0" stroked="f"/>
        </w:pict>
      </w:r>
    </w:p>
    <w:p w14:paraId="6DAC7147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Profiler</w:t>
      </w:r>
    </w:p>
    <w:p w14:paraId="0B829EDE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This is currently 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correctness blocker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557A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At the top, V4 says:</w:t>
      </w:r>
    </w:p>
    <w:p w14:paraId="26D18E6C" w14:textId="77777777" w:rsidR="00F14603" w:rsidRPr="00F14603" w:rsidRDefault="00F14603" w:rsidP="00F14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Single-node Nsight =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518167" w14:textId="77777777" w:rsidR="00F14603" w:rsidRPr="00F14603" w:rsidRDefault="00F14603" w:rsidP="00F14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PyTorch Profiler =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DE20C9" w14:textId="77777777" w:rsidR="00F14603" w:rsidRPr="00F14603" w:rsidRDefault="00F14603" w:rsidP="00F14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profiles =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 planned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9CAD17" w14:textId="77777777" w:rsidR="00F14603" w:rsidRPr="00F14603" w:rsidRDefault="00F14603" w:rsidP="00F14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every individual profile-completeness row =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A91EAE" w14:textId="77777777" w:rsidR="00F14603" w:rsidRPr="00F14603" w:rsidRDefault="00F14603" w:rsidP="00F14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every critical-path component =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UNRESOLVED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0AAC1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That is fine and honest.</w:t>
      </w:r>
    </w:p>
    <w:p w14:paraId="1D78AEA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the JavaScript later plots exact “measured-looking” values such as:</w:t>
      </w:r>
    </w:p>
    <w:p w14:paraId="39D0C416" w14:textId="77777777" w:rsidR="00F14603" w:rsidRPr="00F14603" w:rsidRDefault="00F14603" w:rsidP="00F14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GEMM Compute = 48.5% </w:t>
      </w:r>
    </w:p>
    <w:p w14:paraId="18FF5929" w14:textId="77777777" w:rsidR="00F14603" w:rsidRPr="00F14603" w:rsidRDefault="00F14603" w:rsidP="00F14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KDA state = 24.2% </w:t>
      </w:r>
    </w:p>
    <w:p w14:paraId="170C3338" w14:textId="77777777" w:rsidR="00F14603" w:rsidRPr="00F14603" w:rsidRDefault="00F14603" w:rsidP="00F14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NCCL = 14.8% </w:t>
      </w:r>
    </w:p>
    <w:p w14:paraId="4A159D19" w14:textId="77777777" w:rsidR="00F14603" w:rsidRPr="00F14603" w:rsidRDefault="00F14603" w:rsidP="00F14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exact operator durations such as 8450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μs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3892F0" w14:textId="77777777" w:rsidR="00F14603" w:rsidRPr="00F14603" w:rsidRDefault="00F14603" w:rsidP="00F14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TP16 cross-node sync idle = 42.8% </w:t>
      </w:r>
    </w:p>
    <w:p w14:paraId="2769C64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Those charts cannot coexist with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PROFILE_VALIDATION = 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8310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need to be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or show UNRESOLVED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until actual profile parser outputs exist.</w:t>
      </w:r>
    </w:p>
    <w:p w14:paraId="29AE1CA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Also, the doughnut sums activity into a 100% share. That is exactly the visualization the dashboard guardrail says not to create unless wall-clock attribution avoids overlap/double counting.</w:t>
      </w:r>
    </w:p>
    <w:p w14:paraId="178E3293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conditional “Root Cause → Deployment Action” table is good. Keep that. </w:t>
      </w:r>
    </w:p>
    <w:p w14:paraId="4536E733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Profiler verdict</w:t>
      </w:r>
    </w:p>
    <w:p w14:paraId="6650796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is good; the populated charts should currently be removed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can produce the validated profile artifacts behind them.</w:t>
      </w:r>
    </w:p>
    <w:p w14:paraId="384E3125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49F0C11C">
          <v:rect id="_x0000_i1220" style="width:0;height:1.5pt" o:hralign="center" o:hrstd="t" o:hr="t" fillcolor="#a0a0a0" stroked="f"/>
        </w:pict>
      </w:r>
    </w:p>
    <w:p w14:paraId="2AC03248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Evidence</w:t>
      </w:r>
    </w:p>
    <w:p w14:paraId="2A55C5D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is where the most serious systemic inconsistency becomes visible.</w:t>
      </w:r>
    </w:p>
    <w:p w14:paraId="37932F6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tab says:</w:t>
      </w:r>
    </w:p>
    <w:p w14:paraId="248E770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“Frontend hard-coded arrays are never the source of truth.”</w:t>
      </w:r>
    </w:p>
    <w:p w14:paraId="0878537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But the real page uses hard-coded JS arrays for the charts.</w:t>
      </w:r>
    </w:p>
    <w:p w14:paraId="0B2761A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Even more importantly, the Evidence rows themselves show:</w:t>
      </w:r>
    </w:p>
    <w:p w14:paraId="00DA7148" w14:textId="77777777" w:rsidR="00F14603" w:rsidRPr="00F14603" w:rsidRDefault="00F14603" w:rsidP="00F14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7388550" w14:textId="77777777" w:rsidR="00F14603" w:rsidRPr="00F14603" w:rsidRDefault="00F14603" w:rsidP="00F14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config </w:t>
      </w:r>
    </w:p>
    <w:p w14:paraId="2E5F23B5" w14:textId="77777777" w:rsidR="00F14603" w:rsidRPr="00F14603" w:rsidRDefault="00F14603" w:rsidP="00F14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</w:p>
    <w:p w14:paraId="12E9AD4D" w14:textId="77777777" w:rsidR="00F14603" w:rsidRPr="00F14603" w:rsidRDefault="00F14603" w:rsidP="00F14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concurrency </w:t>
      </w:r>
    </w:p>
    <w:p w14:paraId="29AA0E9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but TTFT / TPOT / KV are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for completed rows.</w:t>
      </w:r>
    </w:p>
    <w:p w14:paraId="7BFE390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 user cannot click from:</w:t>
      </w:r>
    </w:p>
    <w:p w14:paraId="62DEA5A5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28.56s</w:t>
      </w:r>
    </w:p>
    <w:p w14:paraId="12859E8F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to the evidence row that proves:</w:t>
      </w:r>
    </w:p>
    <w:p w14:paraId="2B2091D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28.56s.</w:t>
      </w:r>
    </w:p>
    <w:p w14:paraId="1B87C04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That means the supposed audit chain is not yet real.</w:t>
      </w:r>
    </w:p>
    <w:p w14:paraId="41E8D942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Native-only contamination</w:t>
      </w:r>
    </w:p>
    <w:p w14:paraId="1CE394E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evidence table contains completed rows for:</w:t>
      </w:r>
    </w:p>
    <w:p w14:paraId="61D4A9F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GCP_CAPPED_100G</w:t>
      </w:r>
    </w:p>
    <w:p w14:paraId="3689B4E9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and later:</w:t>
      </w:r>
    </w:p>
    <w:p w14:paraId="5BEE275C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GCP_CAPPED_20G</w:t>
      </w:r>
    </w:p>
    <w:p w14:paraId="5A68D0A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even though the banner explicitly says those runs were not executed.</w:t>
      </w:r>
    </w:p>
    <w:p w14:paraId="0219ADE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file marks 100G scale-out rows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3032F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This is not a minor text issue. It likely explains why the Executive claims:</w:t>
      </w:r>
    </w:p>
    <w:p w14:paraId="0A20A167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119 completed runs</w:t>
      </w:r>
    </w:p>
    <w:p w14:paraId="20DCAB3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HTML has 119 completed evidence rows only because those 24 capped rows are counted.</w:t>
      </w:r>
    </w:p>
    <w:p w14:paraId="4CA0F25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From the HTML itself:</w:t>
      </w:r>
    </w:p>
    <w:p w14:paraId="557D9E2A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58 completed V6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base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2991B1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10 completed V8 1M extensions </w:t>
      </w:r>
    </w:p>
    <w:p w14:paraId="08C70460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12 completed native scale-out </w:t>
      </w:r>
    </w:p>
    <w:p w14:paraId="55FF9EE1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15 completed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open-loop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7F0CEE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completed capped scale-out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1FF595" w14:textId="77777777" w:rsidR="00F14603" w:rsidRPr="00F14603" w:rsidRDefault="00F14603" w:rsidP="00F14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7 guarded/not-run </w:t>
      </w:r>
    </w:p>
    <w:p w14:paraId="701D16E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 native-only count from this evidence set would be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 completed total including open-loop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, not 119; the fixed native serving portion would be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out of the configured 87 fixed cases.</w:t>
      </w:r>
    </w:p>
    <w:p w14:paraId="2704FB4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That needs verification against the real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FINAL_VALIDATION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but the present HTML is internally inconsistent.</w:t>
      </w:r>
    </w:p>
    <w:p w14:paraId="0528BEC5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Evidence issues</w:t>
      </w:r>
    </w:p>
    <w:p w14:paraId="072B353B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search/filter controls are marked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in the HTML even though JS later attaches a search listener.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the UI says it is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searchable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but the input cannot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actually be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used. </w:t>
      </w:r>
    </w:p>
    <w:p w14:paraId="1FA5CB9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rows use CSS class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s-unknown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which visually communicates the wrong semantic state.</w:t>
      </w:r>
    </w:p>
    <w:p w14:paraId="3680FBD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The offload guarded rows have the tooltip:</w:t>
      </w:r>
    </w:p>
    <w:p w14:paraId="0D4A044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“KDA linear model requires BF16 KV cache”</w:t>
      </w:r>
    </w:p>
    <w:p w14:paraId="6B91FE5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is clearly copied from the FP8-KV guard and has nothing to do with CPU offload.</w:t>
      </w:r>
    </w:p>
    <w:p w14:paraId="5AD72971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Finally, the Decision Claim Registry calls findings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 / HIGH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while the profiler evidence supporting their mechanisms is still </w:t>
      </w:r>
      <w:r w:rsidRPr="00F146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. That needs separation:</w:t>
      </w:r>
    </w:p>
    <w:p w14:paraId="0B5DCC2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performance ordering = DIRECT_MEASURED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  <w:t>causal explanation = UNRESOLVED or Medium until validated trace</w:t>
      </w:r>
    </w:p>
    <w:p w14:paraId="286E2141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342D3394">
          <v:rect id="_x0000_i1221" style="width:0;height:1.5pt" o:hralign="center" o:hrstd="t" o:hr="t" fillcolor="#a0a0a0" stroked="f"/>
        </w:pict>
      </w:r>
    </w:p>
    <w:p w14:paraId="23FE84B8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hardware sanity check I would also flag</w:t>
      </w:r>
    </w:p>
    <w:p w14:paraId="763652F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uses </w:t>
      </w:r>
      <w:proofErr w:type="spell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BabelStream</w:t>
      </w:r>
      <w:proofErr w:type="spell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1,716 GB/s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as supporting evidence. NVIDIA lists the RTX PRO 6000 Blackwell Server Edition at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1597 GB/s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memory bandwidth. </w:t>
      </w:r>
    </w:p>
    <w:p w14:paraId="1D19E2EA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1,716 GB/s is ~7.5% above that published ceiling. That does not automatically mean the run is wrong—benchmark accounting/cache/unit methodology could explain an apparent effective figure—but it </w:t>
      </w:r>
      <w:proofErr w:type="gram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definitely deserves</w:t>
      </w:r>
      <w:proofErr w:type="gram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before being used as a “hardware ceiling.”</w:t>
      </w:r>
    </w:p>
    <w:p w14:paraId="0522F75D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It should not silently become the roof-line reference.</w:t>
      </w:r>
    </w:p>
    <w:p w14:paraId="297861C9" w14:textId="77777777" w:rsidR="00F14603" w:rsidRPr="00F14603" w:rsidRDefault="00F14603" w:rsidP="00F146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pict w14:anchorId="45207787">
          <v:rect id="_x0000_i1222" style="width:0;height:1.5pt" o:hralign="center" o:hrstd="t" o:hr="t" fillcolor="#a0a0a0" stroked="f"/>
        </w:pict>
      </w:r>
    </w:p>
    <w:p w14:paraId="0A4C1BF0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 think the real V4 discoveries are, after stripping the questionable narrative</w:t>
      </w:r>
    </w:p>
    <w:p w14:paraId="24D87758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There are several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potentially strong findings worth preserving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672471" w14:textId="77777777" w:rsidR="00F14603" w:rsidRPr="00F14603" w:rsidRDefault="00F14603" w:rsidP="00F14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Single-node topology is workload-phase dependent: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TP4/PP1 appears favorable for low-latency decode while TP8/PP1 appears stronger for long prefill. </w:t>
      </w:r>
    </w:p>
    <w:p w14:paraId="52EDC2BD" w14:textId="77777777" w:rsidR="00F14603" w:rsidRPr="00F14603" w:rsidRDefault="00F14603" w:rsidP="00F14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TP4/PP4 appears to have the lowest displayed c1 TTFT across the tested 128K/512K/1M native points.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54B5A3" w14:textId="77777777" w:rsidR="00F14603" w:rsidRPr="00F14603" w:rsidRDefault="00F14603" w:rsidP="00F14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 is not just a fit problem: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concurrency causes materially worse TTFT/TPOT/queue behavior. </w:t>
      </w:r>
    </w:p>
    <w:p w14:paraId="7AC8F40B" w14:textId="77777777" w:rsidR="00F14603" w:rsidRPr="00F14603" w:rsidRDefault="00F14603" w:rsidP="00F14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Scheduler/admission should be tuned around a measured knee rather than maximum admitted concurrency.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47554B" w14:textId="77777777" w:rsidR="00F14603" w:rsidRPr="00F14603" w:rsidRDefault="00F14603" w:rsidP="00F14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network characterization is useful, but minimum bandwidth sensitivity remains unresolved.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9FC522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Those are compelling outcomes. What I would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publish as discoveries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are the stronger causal statements such as “pipeline parallelism eliminates network stalls,” “TP16 is an anti-pattern,” “4096 is optimal,” “prefix caching should always be enabled,” or the profiler percentage breakdowns.</w:t>
      </w:r>
    </w:p>
    <w:p w14:paraId="255A8D9C" w14:textId="77777777" w:rsidR="00F14603" w:rsidRPr="00F14603" w:rsidRDefault="00F14603" w:rsidP="00F14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Bottom line</w:t>
      </w:r>
    </w:p>
    <w:p w14:paraId="1DF74EA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I would classify the current real-run V4 as:</w:t>
      </w:r>
    </w:p>
    <w:p w14:paraId="3390F9E4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UI/decision structure: strong.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Displayed benchmark findings: promising.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lineage and textual confidence: not yet </w:t>
      </w:r>
      <w:proofErr w:type="gramStart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publication-safe</w:t>
      </w:r>
      <w:proofErr w:type="gramEnd"/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BCF738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The blockers I would fix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we evaluate V5 with the real data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 are: remove the 24 capped rows from native completed evidence; replace all hard-coded result arrays with the canonical data source; fix </w:t>
      </w:r>
      <w:proofErr w:type="spellStart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NVLink→PCIe</w:t>
      </w:r>
      <w:proofErr w:type="spellEnd"/>
      <w:r w:rsidRPr="00F14603">
        <w:rPr>
          <w:rFonts w:ascii="Times New Roman" w:eastAsia="Times New Roman" w:hAnsi="Times New Roman" w:cs="Times New Roman"/>
          <w:kern w:val="0"/>
          <w14:ligatures w14:val="none"/>
        </w:rPr>
        <w:t>/NUMA terminology; correct the TP16 512K 19.8s/24.8s discrepancy; fix c32/c64 throughput text; remove numeric zeros for NOT_RUN; fix prefix matched baseline; reconcile chunk-size definitions; rebuild the scheduler max-seqs chart from the correct 1M c4 experiment; and suppress profiler results until profile validation is real.</w:t>
      </w:r>
    </w:p>
    <w:p w14:paraId="408FB166" w14:textId="77777777" w:rsidR="00F14603" w:rsidRPr="00F14603" w:rsidRDefault="00F14603" w:rsidP="00F14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603">
        <w:rPr>
          <w:rFonts w:ascii="Times New Roman" w:eastAsia="Times New Roman" w:hAnsi="Times New Roman" w:cs="Times New Roman"/>
          <w:kern w:val="0"/>
          <w14:ligatures w14:val="none"/>
        </w:rPr>
        <w:t xml:space="preserve">Once those are fixed, reviewing the V5 real-data dashboard will be much more meaningful because we’ll be comparing </w:t>
      </w:r>
      <w:r w:rsidRPr="00F146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presentation</w:t>
      </w:r>
      <w:r w:rsidRPr="00F14603">
        <w:rPr>
          <w:rFonts w:ascii="Times New Roman" w:eastAsia="Times New Roman" w:hAnsi="Times New Roman" w:cs="Times New Roman"/>
          <w:kern w:val="0"/>
          <w14:ligatures w14:val="none"/>
        </w:rPr>
        <w:t>, not carrying V4 data-quality errors forward.</w:t>
      </w:r>
    </w:p>
    <w:p w14:paraId="150B9479" w14:textId="77777777" w:rsidR="0033453C" w:rsidRDefault="0033453C"/>
    <w:sectPr w:rsidR="00334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3EF"/>
    <w:multiLevelType w:val="multilevel"/>
    <w:tmpl w:val="A33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7FCF"/>
    <w:multiLevelType w:val="multilevel"/>
    <w:tmpl w:val="065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590"/>
    <w:multiLevelType w:val="multilevel"/>
    <w:tmpl w:val="6A6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38FF"/>
    <w:multiLevelType w:val="multilevel"/>
    <w:tmpl w:val="7AD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3535"/>
    <w:multiLevelType w:val="multilevel"/>
    <w:tmpl w:val="FB6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00C60"/>
    <w:multiLevelType w:val="multilevel"/>
    <w:tmpl w:val="CBB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5B63"/>
    <w:multiLevelType w:val="multilevel"/>
    <w:tmpl w:val="3F9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3DFC"/>
    <w:multiLevelType w:val="multilevel"/>
    <w:tmpl w:val="4FD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84900"/>
    <w:multiLevelType w:val="multilevel"/>
    <w:tmpl w:val="ACA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73C1B"/>
    <w:multiLevelType w:val="multilevel"/>
    <w:tmpl w:val="444A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750AD"/>
    <w:multiLevelType w:val="multilevel"/>
    <w:tmpl w:val="611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645C8"/>
    <w:multiLevelType w:val="multilevel"/>
    <w:tmpl w:val="A86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D277D"/>
    <w:multiLevelType w:val="multilevel"/>
    <w:tmpl w:val="60C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C0CD3"/>
    <w:multiLevelType w:val="multilevel"/>
    <w:tmpl w:val="3FF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B5CE1"/>
    <w:multiLevelType w:val="multilevel"/>
    <w:tmpl w:val="CFFA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23017"/>
    <w:multiLevelType w:val="multilevel"/>
    <w:tmpl w:val="3CD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B4E2C"/>
    <w:multiLevelType w:val="multilevel"/>
    <w:tmpl w:val="7EA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D2C87"/>
    <w:multiLevelType w:val="multilevel"/>
    <w:tmpl w:val="F5B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012AF"/>
    <w:multiLevelType w:val="multilevel"/>
    <w:tmpl w:val="E5A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91B71"/>
    <w:multiLevelType w:val="multilevel"/>
    <w:tmpl w:val="E32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1132E"/>
    <w:multiLevelType w:val="multilevel"/>
    <w:tmpl w:val="EBF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F4F2A"/>
    <w:multiLevelType w:val="multilevel"/>
    <w:tmpl w:val="9E7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3896">
    <w:abstractNumId w:val="11"/>
  </w:num>
  <w:num w:numId="2" w16cid:durableId="1978024289">
    <w:abstractNumId w:val="7"/>
  </w:num>
  <w:num w:numId="3" w16cid:durableId="453331719">
    <w:abstractNumId w:val="18"/>
  </w:num>
  <w:num w:numId="4" w16cid:durableId="969015829">
    <w:abstractNumId w:val="2"/>
  </w:num>
  <w:num w:numId="5" w16cid:durableId="1670912195">
    <w:abstractNumId w:val="1"/>
  </w:num>
  <w:num w:numId="6" w16cid:durableId="708720767">
    <w:abstractNumId w:val="4"/>
  </w:num>
  <w:num w:numId="7" w16cid:durableId="38167592">
    <w:abstractNumId w:val="6"/>
  </w:num>
  <w:num w:numId="8" w16cid:durableId="1547831998">
    <w:abstractNumId w:val="5"/>
  </w:num>
  <w:num w:numId="9" w16cid:durableId="241256254">
    <w:abstractNumId w:val="13"/>
  </w:num>
  <w:num w:numId="10" w16cid:durableId="1850556944">
    <w:abstractNumId w:val="19"/>
  </w:num>
  <w:num w:numId="11" w16cid:durableId="820318084">
    <w:abstractNumId w:val="9"/>
  </w:num>
  <w:num w:numId="12" w16cid:durableId="451361808">
    <w:abstractNumId w:val="15"/>
  </w:num>
  <w:num w:numId="13" w16cid:durableId="1641492369">
    <w:abstractNumId w:val="20"/>
  </w:num>
  <w:num w:numId="14" w16cid:durableId="716781887">
    <w:abstractNumId w:val="0"/>
  </w:num>
  <w:num w:numId="15" w16cid:durableId="2009286106">
    <w:abstractNumId w:val="16"/>
  </w:num>
  <w:num w:numId="16" w16cid:durableId="386950522">
    <w:abstractNumId w:val="3"/>
  </w:num>
  <w:num w:numId="17" w16cid:durableId="241641174">
    <w:abstractNumId w:val="12"/>
  </w:num>
  <w:num w:numId="18" w16cid:durableId="8266021">
    <w:abstractNumId w:val="8"/>
  </w:num>
  <w:num w:numId="19" w16cid:durableId="1968659577">
    <w:abstractNumId w:val="10"/>
  </w:num>
  <w:num w:numId="20" w16cid:durableId="1817214323">
    <w:abstractNumId w:val="17"/>
  </w:num>
  <w:num w:numId="21" w16cid:durableId="888223992">
    <w:abstractNumId w:val="21"/>
  </w:num>
  <w:num w:numId="22" w16cid:durableId="597639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03"/>
    <w:rsid w:val="00265424"/>
    <w:rsid w:val="0033453C"/>
    <w:rsid w:val="0063659D"/>
    <w:rsid w:val="00F1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BA67"/>
  <w15:chartTrackingRefBased/>
  <w15:docId w15:val="{48BFD849-02FC-49E7-8E08-4B3568E1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2731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agrawal</dc:creator>
  <cp:keywords/>
  <dc:description/>
  <cp:lastModifiedBy>nishant agrawal</cp:lastModifiedBy>
  <cp:revision>1</cp:revision>
  <dcterms:created xsi:type="dcterms:W3CDTF">2026-09-22T13:13:00Z</dcterms:created>
  <dcterms:modified xsi:type="dcterms:W3CDTF">2026-09-22T13:14:00Z</dcterms:modified>
</cp:coreProperties>
</file>