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EB57" w14:textId="77777777" w:rsidR="007409EE" w:rsidRPr="00A35360" w:rsidRDefault="00A35360" w:rsidP="00A35360">
      <w:pPr>
        <w:jc w:val="center"/>
        <w:rPr>
          <w:b/>
        </w:rPr>
      </w:pPr>
      <w:r w:rsidRPr="00A35360">
        <w:rPr>
          <w:b/>
        </w:rPr>
        <w:t>CH2013</w:t>
      </w:r>
    </w:p>
    <w:p w14:paraId="2534698F" w14:textId="77777777" w:rsidR="00A35360" w:rsidRPr="00A35360" w:rsidRDefault="00A35360" w:rsidP="00A35360">
      <w:pPr>
        <w:jc w:val="center"/>
        <w:rPr>
          <w:b/>
        </w:rPr>
      </w:pPr>
      <w:r w:rsidRPr="00A35360">
        <w:rPr>
          <w:b/>
        </w:rPr>
        <w:t>Computational Programming and Simulations Lab</w:t>
      </w:r>
    </w:p>
    <w:p w14:paraId="66C25DA7" w14:textId="3E867B1B" w:rsidR="00A35360" w:rsidRDefault="004F17DA" w:rsidP="00A35360">
      <w:pPr>
        <w:jc w:val="center"/>
        <w:rPr>
          <w:b/>
        </w:rPr>
      </w:pPr>
      <w:r>
        <w:rPr>
          <w:b/>
        </w:rPr>
        <w:t>Aug</w:t>
      </w:r>
      <w:r w:rsidR="00A35360" w:rsidRPr="00A35360">
        <w:rPr>
          <w:b/>
        </w:rPr>
        <w:t>-Dec 201</w:t>
      </w:r>
      <w:r w:rsidR="00C25CB3">
        <w:rPr>
          <w:b/>
        </w:rPr>
        <w:t>9</w:t>
      </w:r>
    </w:p>
    <w:p w14:paraId="1A7AF65E" w14:textId="7AD9900B" w:rsidR="00C25CB3" w:rsidRPr="00C40940" w:rsidRDefault="007E488C" w:rsidP="00DA76D7">
      <w:pPr>
        <w:jc w:val="center"/>
        <w:rPr>
          <w:b/>
          <w:sz w:val="28"/>
        </w:rPr>
      </w:pPr>
      <w:r>
        <w:rPr>
          <w:b/>
          <w:sz w:val="28"/>
        </w:rPr>
        <w:t>Problem Sheet</w:t>
      </w:r>
      <w:r w:rsidR="00C25CB3">
        <w:rPr>
          <w:b/>
          <w:sz w:val="28"/>
        </w:rPr>
        <w:t xml:space="preserve"> #</w:t>
      </w:r>
      <w:r w:rsidR="007800ED">
        <w:rPr>
          <w:b/>
          <w:sz w:val="28"/>
        </w:rPr>
        <w:t>3</w:t>
      </w:r>
      <w:r w:rsidR="00DE5EDC">
        <w:rPr>
          <w:b/>
          <w:sz w:val="28"/>
        </w:rPr>
        <w:t>(a)</w:t>
      </w:r>
    </w:p>
    <w:p w14:paraId="498FAD2E" w14:textId="7FD318C4" w:rsidR="00A35360" w:rsidRPr="000D78DF" w:rsidRDefault="00A35360">
      <w:pPr>
        <w:rPr>
          <w:b/>
        </w:rPr>
      </w:pPr>
      <w:r w:rsidRPr="000D78DF">
        <w:rPr>
          <w:b/>
        </w:rPr>
        <w:t xml:space="preserve"> </w:t>
      </w:r>
      <w:r w:rsidR="000D78DF" w:rsidRPr="000D78DF">
        <w:rPr>
          <w:b/>
        </w:rPr>
        <w:t xml:space="preserve">Aug </w:t>
      </w:r>
      <w:r w:rsidR="00DE5EDC">
        <w:rPr>
          <w:b/>
        </w:rPr>
        <w:t>2</w:t>
      </w:r>
      <w:r w:rsidR="007800ED">
        <w:rPr>
          <w:b/>
        </w:rPr>
        <w:t>8</w:t>
      </w:r>
      <w:r w:rsidR="000D78DF" w:rsidRPr="000D78DF">
        <w:rPr>
          <w:b/>
        </w:rPr>
        <w:t xml:space="preserve"> 201</w:t>
      </w:r>
      <w:r w:rsidR="00C25CB3">
        <w:rPr>
          <w:b/>
        </w:rPr>
        <w:t>9</w:t>
      </w:r>
      <w:r w:rsidR="00B60F4F">
        <w:rPr>
          <w:b/>
        </w:rPr>
        <w:t xml:space="preserve"> (</w:t>
      </w:r>
      <w:r w:rsidR="007800ED">
        <w:rPr>
          <w:b/>
        </w:rPr>
        <w:t>Wednesday - Batch 1</w:t>
      </w:r>
      <w:r w:rsidR="00B60F4F">
        <w:rPr>
          <w:b/>
        </w:rPr>
        <w:t>)</w:t>
      </w:r>
    </w:p>
    <w:p w14:paraId="597CAA67" w14:textId="77777777" w:rsidR="000D78DF" w:rsidRDefault="000D78DF"/>
    <w:p w14:paraId="6400E56C" w14:textId="64371B18" w:rsidR="00264E30" w:rsidRDefault="00E778F3">
      <w:pPr>
        <w:rPr>
          <w:i/>
        </w:rPr>
      </w:pPr>
      <w:r>
        <w:rPr>
          <w:i/>
        </w:rPr>
        <w:t xml:space="preserve">In this problem sheet, </w:t>
      </w:r>
      <w:r w:rsidR="0030518F">
        <w:rPr>
          <w:i/>
        </w:rPr>
        <w:t xml:space="preserve">we work with </w:t>
      </w:r>
      <w:proofErr w:type="spellStart"/>
      <w:r w:rsidR="0030518F">
        <w:rPr>
          <w:i/>
        </w:rPr>
        <w:t>fsolve</w:t>
      </w:r>
      <w:proofErr w:type="spellEnd"/>
      <w:r w:rsidR="0030518F">
        <w:rPr>
          <w:i/>
        </w:rPr>
        <w:t xml:space="preserve"> and also with polynomials, extensively. </w:t>
      </w:r>
    </w:p>
    <w:p w14:paraId="5C6661C4" w14:textId="77777777" w:rsidR="0030518F" w:rsidRDefault="0030518F" w:rsidP="0030518F">
      <w:pPr>
        <w:autoSpaceDE w:val="0"/>
        <w:autoSpaceDN w:val="0"/>
        <w:adjustRightInd w:val="0"/>
        <w:rPr>
          <w:i/>
        </w:rPr>
      </w:pPr>
    </w:p>
    <w:p w14:paraId="725AE50D" w14:textId="4CB5A1B7" w:rsidR="00DF47AE" w:rsidRDefault="00DF47AE" w:rsidP="0030518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a) Represent the following polynomials in MATLAB. Label them p1, p2, and p3, respectively </w:t>
      </w:r>
    </w:p>
    <w:p w14:paraId="4BE34028" w14:textId="3759AC4A" w:rsidR="00DF47AE" w:rsidRDefault="00DF47AE" w:rsidP="00DF47AE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m:oMath>
        <m:r>
          <w:rPr>
            <w:rFonts w:ascii="Cambria Math" w:hAnsi="Cambria Math" w:cs="Courier"/>
            <w:color w:val="000000"/>
            <w:szCs w:val="20"/>
          </w:rPr>
          <m:t>p1=4</m:t>
        </m:r>
        <m:sSup>
          <m:sSup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sSupPr>
          <m:e>
            <m:r>
              <w:rPr>
                <w:rFonts w:ascii="Cambria Math" w:hAnsi="Cambria Math" w:cs="Courier"/>
                <w:color w:val="000000"/>
                <w:szCs w:val="20"/>
              </w:rPr>
              <m:t>x</m:t>
            </m:r>
          </m:e>
          <m:sup>
            <m:r>
              <w:rPr>
                <w:rFonts w:ascii="Cambria Math" w:hAnsi="Cambria Math" w:cs="Courier"/>
                <w:color w:val="000000"/>
                <w:szCs w:val="20"/>
              </w:rPr>
              <m:t>4</m:t>
            </m:r>
          </m:sup>
        </m:sSup>
        <m:r>
          <w:rPr>
            <w:rFonts w:ascii="Cambria Math" w:hAnsi="Cambria Math" w:cs="Courier"/>
            <w:color w:val="000000"/>
            <w:szCs w:val="20"/>
          </w:rPr>
          <m:t>+3.2</m:t>
        </m:r>
        <m:sSup>
          <m:sSup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sSupPr>
          <m:e>
            <m:r>
              <w:rPr>
                <w:rFonts w:ascii="Cambria Math" w:hAnsi="Cambria Math" w:cs="Courier"/>
                <w:color w:val="000000"/>
                <w:szCs w:val="20"/>
              </w:rPr>
              <m:t>x</m:t>
            </m:r>
          </m:e>
          <m:sup>
            <m:r>
              <w:rPr>
                <w:rFonts w:ascii="Cambria Math" w:hAnsi="Cambria Math" w:cs="Courier"/>
                <w:color w:val="000000"/>
                <w:szCs w:val="20"/>
              </w:rPr>
              <m:t>2</m:t>
            </m:r>
          </m:sup>
        </m:sSup>
        <m:r>
          <w:rPr>
            <w:rFonts w:ascii="Cambria Math" w:hAnsi="Cambria Math" w:cs="Courier"/>
            <w:color w:val="000000"/>
            <w:szCs w:val="20"/>
          </w:rPr>
          <m:t>-4</m:t>
        </m:r>
      </m:oMath>
    </w:p>
    <w:p w14:paraId="46EB911A" w14:textId="022B3548" w:rsidR="00DF47AE" w:rsidRDefault="00DF47AE" w:rsidP="00DF47AE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m:oMath>
        <m:r>
          <w:rPr>
            <w:rFonts w:ascii="Cambria Math" w:hAnsi="Cambria Math" w:cs="Courier"/>
            <w:color w:val="000000"/>
            <w:szCs w:val="20"/>
          </w:rPr>
          <m:t>p</m:t>
        </m:r>
        <m:r>
          <w:rPr>
            <w:rFonts w:ascii="Cambria Math" w:hAnsi="Cambria Math" w:cs="Courier"/>
            <w:color w:val="000000"/>
            <w:szCs w:val="20"/>
          </w:rPr>
          <m:t>2</m:t>
        </m:r>
        <m:r>
          <w:rPr>
            <w:rFonts w:ascii="Cambria Math" w:hAnsi="Cambria Math" w:cs="Courier"/>
            <w:color w:val="000000"/>
            <w:szCs w:val="20"/>
          </w:rPr>
          <m:t>=4</m:t>
        </m:r>
        <m:sSup>
          <m:sSup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sSupPr>
          <m:e>
            <m:r>
              <w:rPr>
                <w:rFonts w:ascii="Cambria Math" w:hAnsi="Cambria Math" w:cs="Courier"/>
                <w:color w:val="000000"/>
                <w:szCs w:val="20"/>
              </w:rPr>
              <m:t>.6</m:t>
            </m:r>
            <m:r>
              <w:rPr>
                <w:rFonts w:ascii="Cambria Math" w:hAnsi="Cambria Math" w:cs="Courier"/>
                <w:color w:val="000000"/>
                <w:szCs w:val="20"/>
              </w:rPr>
              <m:t>x</m:t>
            </m:r>
          </m:e>
          <m:sup>
            <m:r>
              <w:rPr>
                <w:rFonts w:ascii="Cambria Math" w:hAnsi="Cambria Math" w:cs="Courier"/>
                <w:color w:val="000000"/>
                <w:szCs w:val="20"/>
              </w:rPr>
              <m:t>3</m:t>
            </m:r>
          </m:sup>
        </m:sSup>
        <m:r>
          <w:rPr>
            <w:rFonts w:ascii="Cambria Math" w:hAnsi="Cambria Math" w:cs="Courier"/>
            <w:color w:val="000000"/>
            <w:szCs w:val="20"/>
          </w:rPr>
          <m:t>-12</m:t>
        </m:r>
        <m:sSup>
          <m:sSup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sSupPr>
          <m:e>
            <m:r>
              <w:rPr>
                <w:rFonts w:ascii="Cambria Math" w:hAnsi="Cambria Math" w:cs="Courier"/>
                <w:color w:val="000000"/>
                <w:szCs w:val="20"/>
              </w:rPr>
              <m:t>x</m:t>
            </m:r>
          </m:e>
          <m:sup>
            <m:r>
              <w:rPr>
                <w:rFonts w:ascii="Cambria Math" w:hAnsi="Cambria Math" w:cs="Courier"/>
                <w:color w:val="000000"/>
                <w:szCs w:val="20"/>
              </w:rPr>
              <m:t>2</m:t>
            </m:r>
          </m:sup>
        </m:sSup>
        <m:r>
          <w:rPr>
            <w:rFonts w:ascii="Cambria Math" w:hAnsi="Cambria Math" w:cs="Courier"/>
            <w:color w:val="000000"/>
            <w:szCs w:val="20"/>
          </w:rPr>
          <m:t>+10</m:t>
        </m:r>
      </m:oMath>
    </w:p>
    <w:p w14:paraId="31613E61" w14:textId="7F959B3B" w:rsidR="00DF47AE" w:rsidRDefault="003818F7" w:rsidP="00DF47AE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m:oMath>
        <m:r>
          <w:rPr>
            <w:rFonts w:ascii="Cambria Math" w:hAnsi="Cambria Math" w:cs="Courier"/>
            <w:color w:val="000000"/>
            <w:szCs w:val="20"/>
          </w:rPr>
          <m:t>p</m:t>
        </m:r>
        <m:r>
          <w:rPr>
            <w:rFonts w:ascii="Cambria Math" w:hAnsi="Cambria Math" w:cs="Courier"/>
            <w:color w:val="000000"/>
            <w:szCs w:val="20"/>
          </w:rPr>
          <m:t>3</m:t>
        </m:r>
        <m:r>
          <w:rPr>
            <w:rFonts w:ascii="Cambria Math" w:hAnsi="Cambria Math" w:cs="Courier"/>
            <w:color w:val="000000"/>
            <w:szCs w:val="20"/>
          </w:rPr>
          <m:t>=</m:t>
        </m:r>
        <m:r>
          <w:rPr>
            <w:rFonts w:ascii="Cambria Math" w:hAnsi="Cambria Math" w:cs="Courier"/>
            <w:color w:val="000000"/>
            <w:szCs w:val="20"/>
          </w:rPr>
          <m:t>(x-1)</m:t>
        </m:r>
        <m:sSup>
          <m:sSup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sSupPr>
          <m:e>
            <m:r>
              <w:rPr>
                <w:rFonts w:ascii="Cambria Math" w:hAnsi="Cambria Math" w:cs="Courier"/>
                <w:color w:val="000000"/>
                <w:szCs w:val="20"/>
              </w:rPr>
              <m:t>(x-3)</m:t>
            </m:r>
          </m:e>
          <m:sup>
            <m:r>
              <w:rPr>
                <w:rFonts w:ascii="Cambria Math" w:hAnsi="Cambria Math" w:cs="Courier"/>
                <w:color w:val="000000"/>
                <w:szCs w:val="20"/>
              </w:rPr>
              <m:t>2</m:t>
            </m:r>
          </m:sup>
        </m:sSup>
      </m:oMath>
    </w:p>
    <w:p w14:paraId="29712E21" w14:textId="77777777" w:rsidR="002F5D84" w:rsidRPr="002F5D84" w:rsidRDefault="002F5D84" w:rsidP="002F5D84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369742CB" w14:textId="093F66D4" w:rsidR="003818F7" w:rsidRDefault="003818F7" w:rsidP="002F5D84">
      <w:pPr>
        <w:autoSpaceDE w:val="0"/>
        <w:autoSpaceDN w:val="0"/>
        <w:adjustRightInd w:val="0"/>
        <w:ind w:left="72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b) Find the values of p1, p2 and p3 at x=4.5; and label the results as value1, value2, and value3, respectively </w:t>
      </w:r>
    </w:p>
    <w:p w14:paraId="776F510C" w14:textId="77777777" w:rsidR="002F5D84" w:rsidRDefault="002F5D84" w:rsidP="002F5D84">
      <w:pPr>
        <w:autoSpaceDE w:val="0"/>
        <w:autoSpaceDN w:val="0"/>
        <w:adjustRightInd w:val="0"/>
        <w:ind w:left="720"/>
        <w:rPr>
          <w:rFonts w:cs="Courier"/>
          <w:color w:val="000000"/>
          <w:szCs w:val="20"/>
        </w:rPr>
      </w:pPr>
    </w:p>
    <w:p w14:paraId="7ED15E27" w14:textId="4F5D5BD7" w:rsidR="003818F7" w:rsidRDefault="003818F7" w:rsidP="003818F7">
      <w:pPr>
        <w:autoSpaceDE w:val="0"/>
        <w:autoSpaceDN w:val="0"/>
        <w:adjustRightInd w:val="0"/>
        <w:ind w:left="72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c) Find the roots of the polynomials and label the roots as r1, r2, and r3, respectively </w:t>
      </w:r>
    </w:p>
    <w:p w14:paraId="203337BD" w14:textId="67EDFEF6" w:rsidR="003818F7" w:rsidRDefault="003818F7" w:rsidP="00D86B71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210418BC" w14:textId="2688320C" w:rsidR="0030518F" w:rsidRPr="003818F7" w:rsidRDefault="0030518F" w:rsidP="003818F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 w:rsidRPr="003818F7">
        <w:rPr>
          <w:rFonts w:cs="Courier"/>
          <w:color w:val="000000"/>
          <w:szCs w:val="20"/>
        </w:rPr>
        <w:t>The following data is obtained from a laboratory experiment</w:t>
      </w:r>
    </w:p>
    <w:p w14:paraId="3535B512" w14:textId="77777777" w:rsidR="0030518F" w:rsidRPr="001431F3" w:rsidRDefault="0030518F" w:rsidP="0030518F">
      <w:pPr>
        <w:autoSpaceDE w:val="0"/>
        <w:autoSpaceDN w:val="0"/>
        <w:adjustRightInd w:val="0"/>
        <w:ind w:left="1004" w:firstLine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x3=[-3.00</w:t>
      </w:r>
      <w:r>
        <w:rPr>
          <w:rFonts w:ascii="Courier" w:hAnsi="Courier" w:cs="Courier"/>
          <w:color w:val="000000"/>
          <w:sz w:val="20"/>
          <w:szCs w:val="20"/>
        </w:rPr>
        <w:tab/>
        <w:t>-2.33</w:t>
      </w:r>
      <w:r>
        <w:rPr>
          <w:rFonts w:ascii="Courier" w:hAnsi="Courier" w:cs="Courier"/>
          <w:color w:val="000000"/>
          <w:sz w:val="20"/>
          <w:szCs w:val="20"/>
        </w:rPr>
        <w:tab/>
        <w:t>-1.67</w:t>
      </w:r>
      <w:r>
        <w:rPr>
          <w:rFonts w:ascii="Courier" w:hAnsi="Courier" w:cs="Courier"/>
          <w:color w:val="000000"/>
          <w:sz w:val="20"/>
          <w:szCs w:val="20"/>
        </w:rPr>
        <w:tab/>
        <w:t>-1.00</w:t>
      </w:r>
      <w:r>
        <w:rPr>
          <w:rFonts w:ascii="Courier" w:hAnsi="Courier" w:cs="Courier"/>
          <w:color w:val="000000"/>
          <w:sz w:val="20"/>
          <w:szCs w:val="20"/>
        </w:rPr>
        <w:tab/>
        <w:t>-0.33</w:t>
      </w:r>
      <w:r>
        <w:rPr>
          <w:rFonts w:ascii="Courier" w:hAnsi="Courier" w:cs="Courier"/>
          <w:color w:val="000000"/>
          <w:sz w:val="20"/>
          <w:szCs w:val="20"/>
        </w:rPr>
        <w:tab/>
        <w:t>0.33</w:t>
      </w:r>
      <w:r>
        <w:rPr>
          <w:rFonts w:ascii="Courier" w:hAnsi="Courier" w:cs="Courier"/>
          <w:color w:val="000000"/>
          <w:sz w:val="20"/>
          <w:szCs w:val="20"/>
        </w:rPr>
        <w:tab/>
        <w:t>1.00</w:t>
      </w:r>
      <w:r>
        <w:rPr>
          <w:rFonts w:ascii="Courier" w:hAnsi="Courier" w:cs="Courier"/>
          <w:color w:val="000000"/>
          <w:sz w:val="20"/>
          <w:szCs w:val="20"/>
        </w:rPr>
        <w:tab/>
        <w:t>1.67</w:t>
      </w:r>
      <w:r>
        <w:rPr>
          <w:rFonts w:ascii="Courier" w:hAnsi="Courier" w:cs="Courier"/>
          <w:color w:val="000000"/>
          <w:sz w:val="20"/>
          <w:szCs w:val="20"/>
        </w:rPr>
        <w:tab/>
        <w:t>2.33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1431F3">
        <w:rPr>
          <w:rFonts w:ascii="Courier" w:hAnsi="Courier" w:cs="Courier"/>
          <w:color w:val="000000"/>
          <w:sz w:val="20"/>
          <w:szCs w:val="20"/>
        </w:rPr>
        <w:t>3.00]</w:t>
      </w:r>
    </w:p>
    <w:p w14:paraId="68704608" w14:textId="77777777" w:rsidR="0030518F" w:rsidRPr="001431F3" w:rsidRDefault="0030518F" w:rsidP="0030518F">
      <w:pPr>
        <w:autoSpaceDE w:val="0"/>
        <w:autoSpaceDN w:val="0"/>
        <w:adjustRightInd w:val="0"/>
        <w:ind w:left="1004" w:firstLine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y3=[0.82</w:t>
      </w:r>
      <w:r>
        <w:rPr>
          <w:rFonts w:ascii="Courier" w:hAnsi="Courier" w:cs="Courier"/>
          <w:color w:val="000000"/>
          <w:sz w:val="20"/>
          <w:szCs w:val="20"/>
        </w:rPr>
        <w:tab/>
        <w:t>-0.77</w:t>
      </w:r>
      <w:r>
        <w:rPr>
          <w:rFonts w:ascii="Courier" w:hAnsi="Courier" w:cs="Courier"/>
          <w:color w:val="000000"/>
          <w:sz w:val="20"/>
          <w:szCs w:val="20"/>
        </w:rPr>
        <w:tab/>
        <w:t>-1.98</w:t>
      </w:r>
      <w:r>
        <w:rPr>
          <w:rFonts w:ascii="Courier" w:hAnsi="Courier" w:cs="Courier"/>
          <w:color w:val="000000"/>
          <w:sz w:val="20"/>
          <w:szCs w:val="20"/>
        </w:rPr>
        <w:tab/>
        <w:t>-1.26</w:t>
      </w:r>
      <w:r>
        <w:rPr>
          <w:rFonts w:ascii="Courier" w:hAnsi="Courier" w:cs="Courier"/>
          <w:color w:val="000000"/>
          <w:sz w:val="20"/>
          <w:szCs w:val="20"/>
        </w:rPr>
        <w:tab/>
        <w:t>0.46</w:t>
      </w:r>
      <w:r>
        <w:rPr>
          <w:rFonts w:ascii="Courier" w:hAnsi="Courier" w:cs="Courier"/>
          <w:color w:val="000000"/>
          <w:sz w:val="20"/>
          <w:szCs w:val="20"/>
        </w:rPr>
        <w:tab/>
        <w:t>1.11</w:t>
      </w:r>
      <w:r>
        <w:rPr>
          <w:rFonts w:ascii="Courier" w:hAnsi="Courier" w:cs="Courier"/>
          <w:color w:val="000000"/>
          <w:sz w:val="20"/>
          <w:szCs w:val="20"/>
        </w:rPr>
        <w:tab/>
        <w:t>0.43</w:t>
      </w:r>
      <w:r>
        <w:rPr>
          <w:rFonts w:ascii="Courier" w:hAnsi="Courier" w:cs="Courier"/>
          <w:color w:val="000000"/>
          <w:sz w:val="20"/>
          <w:szCs w:val="20"/>
        </w:rPr>
        <w:tab/>
        <w:t>0.01</w:t>
      </w:r>
      <w:r>
        <w:rPr>
          <w:rFonts w:ascii="Courier" w:hAnsi="Courier" w:cs="Courier"/>
          <w:color w:val="000000"/>
          <w:sz w:val="20"/>
          <w:szCs w:val="20"/>
        </w:rPr>
        <w:tab/>
        <w:t>0.68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1431F3">
        <w:rPr>
          <w:rFonts w:ascii="Courier" w:hAnsi="Courier" w:cs="Courier"/>
          <w:color w:val="000000"/>
          <w:sz w:val="20"/>
          <w:szCs w:val="20"/>
        </w:rPr>
        <w:t>1.10]</w:t>
      </w:r>
    </w:p>
    <w:p w14:paraId="363BA096" w14:textId="77777777" w:rsidR="0030518F" w:rsidRDefault="0030518F" w:rsidP="0030518F">
      <w:pPr>
        <w:autoSpaceDE w:val="0"/>
        <w:autoSpaceDN w:val="0"/>
        <w:adjustRightInd w:val="0"/>
        <w:ind w:left="1364"/>
        <w:rPr>
          <w:rFonts w:cs="Courier"/>
          <w:color w:val="000000"/>
          <w:szCs w:val="20"/>
        </w:rPr>
      </w:pPr>
    </w:p>
    <w:p w14:paraId="288C61C0" w14:textId="376FAF53" w:rsidR="0030518F" w:rsidRDefault="0030518F" w:rsidP="0030518F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 w:rsidRPr="003978A0">
        <w:rPr>
          <w:rFonts w:cs="Courier"/>
          <w:color w:val="000000"/>
          <w:szCs w:val="20"/>
        </w:rPr>
        <w:t>Use the “</w:t>
      </w:r>
      <w:proofErr w:type="spellStart"/>
      <w:r w:rsidRPr="003978A0">
        <w:rPr>
          <w:rFonts w:cs="Courier"/>
          <w:b/>
          <w:color w:val="000000"/>
          <w:szCs w:val="20"/>
        </w:rPr>
        <w:t>polyfit</w:t>
      </w:r>
      <w:proofErr w:type="spellEnd"/>
      <w:r w:rsidRPr="003978A0">
        <w:rPr>
          <w:rFonts w:cs="Courier"/>
          <w:color w:val="000000"/>
          <w:szCs w:val="20"/>
        </w:rPr>
        <w:t>” function to fit a line, a quadratic &amp; a sixth-degree polynomial to the above data. Save the coefficients of the polynomials in p</w:t>
      </w:r>
      <w:r w:rsidR="002F5D84">
        <w:rPr>
          <w:rFonts w:cs="Courier"/>
          <w:color w:val="000000"/>
          <w:szCs w:val="20"/>
        </w:rPr>
        <w:t>oly</w:t>
      </w:r>
      <w:r w:rsidRPr="003978A0">
        <w:rPr>
          <w:rFonts w:cs="Courier"/>
          <w:color w:val="000000"/>
          <w:szCs w:val="20"/>
        </w:rPr>
        <w:t>1, p</w:t>
      </w:r>
      <w:r w:rsidR="002F5D84">
        <w:rPr>
          <w:rFonts w:cs="Courier"/>
          <w:color w:val="000000"/>
          <w:szCs w:val="20"/>
        </w:rPr>
        <w:t>oly</w:t>
      </w:r>
      <w:r w:rsidRPr="003978A0">
        <w:rPr>
          <w:rFonts w:cs="Courier"/>
          <w:color w:val="000000"/>
          <w:szCs w:val="20"/>
        </w:rPr>
        <w:t>2 and p</w:t>
      </w:r>
      <w:r w:rsidR="002F5D84">
        <w:rPr>
          <w:rFonts w:cs="Courier"/>
          <w:color w:val="000000"/>
          <w:szCs w:val="20"/>
        </w:rPr>
        <w:t>oly</w:t>
      </w:r>
      <w:r w:rsidRPr="003978A0">
        <w:rPr>
          <w:rFonts w:cs="Courier"/>
          <w:color w:val="000000"/>
          <w:szCs w:val="20"/>
        </w:rPr>
        <w:t xml:space="preserve">6 respectively. </w:t>
      </w:r>
    </w:p>
    <w:p w14:paraId="1007D0E5" w14:textId="276E51A1" w:rsidR="00D86B71" w:rsidRDefault="00D86B71" w:rsidP="0030518F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For each of the fitted polynomials, find the “predicted” values of y at each of the given x. Put these y vectors in yv1, yv2, and yv6, respectively. </w:t>
      </w:r>
    </w:p>
    <w:p w14:paraId="2C8ED2A0" w14:textId="041171E5" w:rsidR="0030518F" w:rsidRDefault="0030518F" w:rsidP="0030518F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Plot the experimental data as symbols, and the </w:t>
      </w:r>
      <w:r w:rsidR="00D86B71">
        <w:rPr>
          <w:rFonts w:cs="Courier"/>
          <w:color w:val="000000"/>
          <w:szCs w:val="20"/>
        </w:rPr>
        <w:t>yv1, yv2 and yv6</w:t>
      </w:r>
      <w:r>
        <w:rPr>
          <w:rFonts w:cs="Courier"/>
          <w:color w:val="000000"/>
          <w:szCs w:val="20"/>
        </w:rPr>
        <w:t xml:space="preserve"> as </w:t>
      </w:r>
      <w:r w:rsidRPr="003978A0">
        <w:rPr>
          <w:rFonts w:cs="Courier"/>
          <w:color w:val="000000"/>
          <w:szCs w:val="20"/>
        </w:rPr>
        <w:t xml:space="preserve"> </w:t>
      </w:r>
      <w:r>
        <w:rPr>
          <w:rFonts w:cs="Courier"/>
          <w:color w:val="000000"/>
          <w:szCs w:val="20"/>
        </w:rPr>
        <w:t xml:space="preserve">lines, in the same graph. </w:t>
      </w:r>
    </w:p>
    <w:p w14:paraId="62B849C8" w14:textId="04854255" w:rsidR="002716EC" w:rsidRDefault="002716EC" w:rsidP="002716EC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074E6BDB" w14:textId="77777777" w:rsidR="002F5D84" w:rsidRDefault="002F5D84" w:rsidP="002716EC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15202981" w14:textId="33B47256" w:rsidR="002716EC" w:rsidRDefault="002716EC" w:rsidP="002716E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Although </w:t>
      </w:r>
      <w:proofErr w:type="spellStart"/>
      <w:r>
        <w:rPr>
          <w:rFonts w:cs="Courier"/>
          <w:color w:val="000000"/>
          <w:szCs w:val="20"/>
        </w:rPr>
        <w:t>fsolve</w:t>
      </w:r>
      <w:proofErr w:type="spellEnd"/>
      <w:r>
        <w:rPr>
          <w:rFonts w:cs="Courier"/>
          <w:color w:val="000000"/>
          <w:szCs w:val="20"/>
        </w:rPr>
        <w:t xml:space="preserve"> is meant for systems of eq</w:t>
      </w:r>
      <w:r w:rsidR="00AA10AE">
        <w:rPr>
          <w:rFonts w:cs="Courier"/>
          <w:color w:val="000000"/>
          <w:szCs w:val="20"/>
        </w:rPr>
        <w:t>u</w:t>
      </w:r>
      <w:r>
        <w:rPr>
          <w:rFonts w:cs="Courier"/>
          <w:color w:val="000000"/>
          <w:szCs w:val="20"/>
        </w:rPr>
        <w:t>ations, it can also be used for a single f(x)=0 root finding problem as well. In this problem, we will examine the polynomial you worked with last week, again</w:t>
      </w:r>
      <w:r w:rsidR="00AA10AE">
        <w:rPr>
          <w:rFonts w:cs="Courier"/>
          <w:color w:val="000000"/>
          <w:szCs w:val="20"/>
        </w:rPr>
        <w:t>,</w:t>
      </w:r>
      <w:r>
        <w:rPr>
          <w:rFonts w:cs="Courier"/>
          <w:color w:val="000000"/>
          <w:szCs w:val="20"/>
        </w:rPr>
        <w:t xml:space="preserve"> but in three different ways</w:t>
      </w:r>
    </w:p>
    <w:p w14:paraId="3723B9E5" w14:textId="7793534B" w:rsidR="002716EC" w:rsidRDefault="002716EC" w:rsidP="002716EC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69EF6293" w14:textId="4E1F84CB" w:rsidR="002716EC" w:rsidRPr="002716EC" w:rsidRDefault="002716EC" w:rsidP="002716EC">
      <w:pPr>
        <w:autoSpaceDE w:val="0"/>
        <w:autoSpaceDN w:val="0"/>
        <w:adjustRightInd w:val="0"/>
        <w:ind w:left="720"/>
        <w:rPr>
          <w:rFonts w:cs="Courier"/>
          <w:color w:val="000000"/>
          <w:szCs w:val="20"/>
        </w:rPr>
      </w:pPr>
      <m:oMathPara>
        <m:oMath>
          <m:r>
            <w:rPr>
              <w:rFonts w:ascii="Cambria Math" w:hAnsi="Cambria Math" w:cs="Courier"/>
              <w:color w:val="000000"/>
              <w:szCs w:val="20"/>
            </w:rPr>
            <m:t>f</m:t>
          </m:r>
          <m:d>
            <m:dPr>
              <m:ctrlPr>
                <w:rPr>
                  <w:rFonts w:ascii="Cambria Math" w:hAnsi="Cambria Math" w:cs="Courier"/>
                  <w:i/>
                  <w:color w:val="000000"/>
                  <w:szCs w:val="20"/>
                </w:rPr>
              </m:ctrlPr>
            </m:dPr>
            <m:e>
              <m:r>
                <w:rPr>
                  <w:rFonts w:ascii="Cambria Math" w:hAnsi="Cambria Math" w:cs="Courier"/>
                  <w:color w:val="000000"/>
                  <w:szCs w:val="20"/>
                </w:rPr>
                <m:t>x</m:t>
              </m:r>
            </m:e>
          </m:d>
          <m:r>
            <w:rPr>
              <w:rFonts w:ascii="Cambria Math" w:hAnsi="Cambria Math" w:cs="Courier"/>
              <w:color w:val="00000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"/>
                  <w:i/>
                  <w:color w:val="000000"/>
                  <w:szCs w:val="20"/>
                </w:rPr>
              </m:ctrlPr>
            </m:sSupPr>
            <m:e>
              <m:r>
                <w:rPr>
                  <w:rFonts w:ascii="Cambria Math" w:hAnsi="Cambria Math" w:cs="Courier"/>
                  <w:color w:val="00000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Courier"/>
                  <w:color w:val="000000"/>
                  <w:szCs w:val="20"/>
                </w:rPr>
                <m:t>3</m:t>
              </m:r>
            </m:sup>
          </m:sSup>
          <m:r>
            <w:rPr>
              <w:rFonts w:ascii="Cambria Math" w:hAnsi="Cambria Math" w:cs="Courier"/>
              <w:color w:val="000000"/>
              <w:szCs w:val="20"/>
            </w:rPr>
            <m:t>-10</m:t>
          </m:r>
          <m:sSup>
            <m:sSupPr>
              <m:ctrlPr>
                <w:rPr>
                  <w:rFonts w:ascii="Cambria Math" w:hAnsi="Cambria Math" w:cs="Courier"/>
                  <w:i/>
                  <w:color w:val="000000"/>
                  <w:szCs w:val="20"/>
                </w:rPr>
              </m:ctrlPr>
            </m:sSupPr>
            <m:e>
              <m:r>
                <w:rPr>
                  <w:rFonts w:ascii="Cambria Math" w:hAnsi="Cambria Math" w:cs="Courier"/>
                  <w:color w:val="00000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Courier"/>
                  <w:color w:val="000000"/>
                  <w:szCs w:val="20"/>
                </w:rPr>
                <m:t>2</m:t>
              </m:r>
            </m:sup>
          </m:sSup>
          <m:r>
            <w:rPr>
              <w:rFonts w:ascii="Cambria Math" w:hAnsi="Cambria Math" w:cs="Courier"/>
              <w:color w:val="000000"/>
              <w:szCs w:val="20"/>
            </w:rPr>
            <m:t>+33x-36</m:t>
          </m:r>
        </m:oMath>
      </m:oMathPara>
    </w:p>
    <w:p w14:paraId="2A3635FD" w14:textId="7CC2075E" w:rsidR="002716EC" w:rsidRDefault="002716EC" w:rsidP="002716EC">
      <w:pPr>
        <w:autoSpaceDE w:val="0"/>
        <w:autoSpaceDN w:val="0"/>
        <w:adjustRightInd w:val="0"/>
        <w:ind w:left="720"/>
        <w:rPr>
          <w:rFonts w:cs="Courier"/>
          <w:color w:val="000000"/>
          <w:szCs w:val="20"/>
        </w:rPr>
      </w:pPr>
    </w:p>
    <w:p w14:paraId="3AA1A6E5" w14:textId="718EF3BE" w:rsidR="002716EC" w:rsidRDefault="002716EC" w:rsidP="002716E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Express </w:t>
      </w:r>
      <w:r w:rsidRPr="00AA10AE">
        <w:rPr>
          <w:rFonts w:cs="Courier"/>
          <w:i/>
          <w:color w:val="000000"/>
          <w:szCs w:val="20"/>
        </w:rPr>
        <w:t xml:space="preserve">f(x) </w:t>
      </w:r>
      <w:r>
        <w:rPr>
          <w:rFonts w:cs="Courier"/>
          <w:color w:val="000000"/>
          <w:szCs w:val="20"/>
        </w:rPr>
        <w:t xml:space="preserve">as a polynomial </w:t>
      </w:r>
      <w:r w:rsidRPr="00AA10AE">
        <w:rPr>
          <w:rFonts w:cs="Courier"/>
          <w:b/>
          <w:color w:val="000000"/>
          <w:szCs w:val="20"/>
        </w:rPr>
        <w:t>p</w:t>
      </w:r>
      <w:r>
        <w:rPr>
          <w:rFonts w:cs="Courier"/>
          <w:color w:val="000000"/>
          <w:szCs w:val="20"/>
        </w:rPr>
        <w:t xml:space="preserve"> in your code. Find the roots and put them in a variable labelled ‘</w:t>
      </w:r>
      <w:proofErr w:type="spellStart"/>
      <w:r w:rsidRPr="00AA10AE">
        <w:rPr>
          <w:rFonts w:cs="Courier"/>
          <w:b/>
          <w:color w:val="000000"/>
          <w:szCs w:val="20"/>
        </w:rPr>
        <w:t>rootsofp</w:t>
      </w:r>
      <w:proofErr w:type="spellEnd"/>
      <w:r>
        <w:rPr>
          <w:rFonts w:cs="Courier"/>
          <w:color w:val="000000"/>
          <w:szCs w:val="20"/>
        </w:rPr>
        <w:t>’</w:t>
      </w:r>
    </w:p>
    <w:p w14:paraId="0A7825F1" w14:textId="0B090F25" w:rsidR="002716EC" w:rsidRDefault="002716EC" w:rsidP="002716E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Now use </w:t>
      </w:r>
      <w:proofErr w:type="spellStart"/>
      <w:r w:rsidRPr="00AA10AE">
        <w:rPr>
          <w:rFonts w:cs="Courier"/>
          <w:b/>
          <w:color w:val="000000"/>
          <w:szCs w:val="20"/>
        </w:rPr>
        <w:t>fzero</w:t>
      </w:r>
      <w:proofErr w:type="spellEnd"/>
      <w:r>
        <w:rPr>
          <w:rFonts w:cs="Courier"/>
          <w:color w:val="000000"/>
          <w:szCs w:val="20"/>
        </w:rPr>
        <w:t xml:space="preserve"> to solve the problem, use function tolerance of 1.e-</w:t>
      </w:r>
      <w:r w:rsidR="000C5EAB">
        <w:rPr>
          <w:rFonts w:cs="Courier"/>
          <w:color w:val="000000"/>
          <w:szCs w:val="20"/>
        </w:rPr>
        <w:t>2</w:t>
      </w:r>
      <w:r w:rsidR="003A7954">
        <w:rPr>
          <w:rFonts w:cs="Courier"/>
          <w:color w:val="000000"/>
          <w:szCs w:val="20"/>
        </w:rPr>
        <w:t>; x-tolerance of 1.e-2 and</w:t>
      </w:r>
      <w:r>
        <w:rPr>
          <w:rFonts w:cs="Courier"/>
          <w:color w:val="000000"/>
          <w:szCs w:val="20"/>
        </w:rPr>
        <w:t xml:space="preserve">; </w:t>
      </w:r>
      <w:r w:rsidR="003A7954">
        <w:rPr>
          <w:rFonts w:cs="Courier"/>
          <w:color w:val="000000"/>
          <w:szCs w:val="20"/>
        </w:rPr>
        <w:t xml:space="preserve">and </w:t>
      </w:r>
      <w:r>
        <w:rPr>
          <w:rFonts w:cs="Courier"/>
          <w:color w:val="000000"/>
          <w:szCs w:val="20"/>
        </w:rPr>
        <w:t>initial guess = 0</w:t>
      </w:r>
      <w:r w:rsidR="003A7954">
        <w:rPr>
          <w:rFonts w:cs="Courier"/>
          <w:color w:val="000000"/>
          <w:szCs w:val="20"/>
        </w:rPr>
        <w:t>.</w:t>
      </w:r>
      <w:r>
        <w:rPr>
          <w:rFonts w:cs="Courier"/>
          <w:color w:val="000000"/>
          <w:szCs w:val="20"/>
        </w:rPr>
        <w:t xml:space="preserve"> </w:t>
      </w:r>
      <w:r w:rsidR="003A7954">
        <w:rPr>
          <w:rFonts w:cs="Courier"/>
          <w:color w:val="000000"/>
          <w:szCs w:val="20"/>
        </w:rPr>
        <w:t>S</w:t>
      </w:r>
      <w:r>
        <w:rPr>
          <w:rFonts w:cs="Courier"/>
          <w:color w:val="000000"/>
          <w:szCs w:val="20"/>
        </w:rPr>
        <w:t>ave the values as xfinal1, ffinal1, iter1</w:t>
      </w:r>
      <w:r w:rsidR="00AA10AE">
        <w:rPr>
          <w:rFonts w:cs="Courier"/>
          <w:color w:val="000000"/>
          <w:szCs w:val="20"/>
        </w:rPr>
        <w:t xml:space="preserve"> (same as last week). </w:t>
      </w:r>
    </w:p>
    <w:p w14:paraId="35B97C79" w14:textId="1F14843E" w:rsidR="002716EC" w:rsidRDefault="002716EC" w:rsidP="002716E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Next use </w:t>
      </w:r>
      <w:proofErr w:type="spellStart"/>
      <w:r w:rsidRPr="00AA10AE">
        <w:rPr>
          <w:rFonts w:cs="Courier"/>
          <w:b/>
          <w:color w:val="000000"/>
          <w:szCs w:val="20"/>
        </w:rPr>
        <w:t>fsolve</w:t>
      </w:r>
      <w:proofErr w:type="spellEnd"/>
      <w:r>
        <w:rPr>
          <w:rFonts w:cs="Courier"/>
          <w:color w:val="000000"/>
          <w:szCs w:val="20"/>
        </w:rPr>
        <w:t xml:space="preserve"> to solve the problem with the same tolerances &amp; initial guess. Save the final values as xfinal2, ffinal2, and iter2.</w:t>
      </w:r>
      <w:r w:rsidR="002F5D84">
        <w:rPr>
          <w:rFonts w:cs="Courier"/>
          <w:color w:val="000000"/>
          <w:szCs w:val="20"/>
        </w:rPr>
        <w:t xml:space="preserve"> Not</w:t>
      </w:r>
      <w:r w:rsidR="00ED181B">
        <w:rPr>
          <w:rFonts w:cs="Courier"/>
          <w:color w:val="000000"/>
          <w:szCs w:val="20"/>
        </w:rPr>
        <w:t>e</w:t>
      </w:r>
      <w:r w:rsidR="002F5D84">
        <w:rPr>
          <w:rFonts w:cs="Courier"/>
          <w:color w:val="000000"/>
          <w:szCs w:val="20"/>
        </w:rPr>
        <w:t xml:space="preserve"> that you can use the same “</w:t>
      </w:r>
      <w:proofErr w:type="spellStart"/>
      <w:r w:rsidR="002F5D84">
        <w:rPr>
          <w:rFonts w:cs="Courier"/>
          <w:color w:val="000000"/>
          <w:szCs w:val="20"/>
        </w:rPr>
        <w:t>myfun</w:t>
      </w:r>
      <w:proofErr w:type="spellEnd"/>
      <w:r w:rsidR="002F5D84">
        <w:rPr>
          <w:rFonts w:cs="Courier"/>
          <w:color w:val="000000"/>
          <w:szCs w:val="20"/>
        </w:rPr>
        <w:t>” code for this as in (b)</w:t>
      </w:r>
    </w:p>
    <w:p w14:paraId="2B4CA1B5" w14:textId="1294B9BA" w:rsidR="002716EC" w:rsidRPr="00AA10AE" w:rsidRDefault="00AA10AE" w:rsidP="002716E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 w:rsidRPr="00AA10AE">
        <w:rPr>
          <w:rFonts w:cs="Courier"/>
          <w:color w:val="000000"/>
          <w:szCs w:val="20"/>
        </w:rPr>
        <w:t xml:space="preserve">If you use the </w:t>
      </w:r>
      <w:r w:rsidR="00ED181B">
        <w:rPr>
          <w:rFonts w:cs="Courier"/>
          <w:color w:val="000000"/>
          <w:szCs w:val="20"/>
        </w:rPr>
        <w:t xml:space="preserve">MATLAB </w:t>
      </w:r>
      <w:r w:rsidRPr="00AA10AE">
        <w:rPr>
          <w:rFonts w:cs="Courier"/>
          <w:color w:val="000000"/>
          <w:szCs w:val="20"/>
        </w:rPr>
        <w:t xml:space="preserve">default tolerances for </w:t>
      </w:r>
      <w:proofErr w:type="spellStart"/>
      <w:r w:rsidRPr="00AA10AE">
        <w:rPr>
          <w:rFonts w:cs="Courier"/>
          <w:color w:val="000000"/>
          <w:szCs w:val="20"/>
        </w:rPr>
        <w:t>fzero</w:t>
      </w:r>
      <w:proofErr w:type="spellEnd"/>
      <w:r w:rsidRPr="00AA10AE">
        <w:rPr>
          <w:rFonts w:cs="Courier"/>
          <w:color w:val="000000"/>
          <w:szCs w:val="20"/>
        </w:rPr>
        <w:t xml:space="preserve"> and </w:t>
      </w:r>
      <w:proofErr w:type="spellStart"/>
      <w:r w:rsidRPr="00AA10AE">
        <w:rPr>
          <w:rFonts w:cs="Courier"/>
          <w:color w:val="000000"/>
          <w:szCs w:val="20"/>
        </w:rPr>
        <w:t>fsolve</w:t>
      </w:r>
      <w:proofErr w:type="spellEnd"/>
      <w:r w:rsidR="00ED181B">
        <w:rPr>
          <w:rFonts w:cs="Courier"/>
          <w:color w:val="000000"/>
          <w:szCs w:val="20"/>
        </w:rPr>
        <w:t xml:space="preserve"> (instead of what is given here)</w:t>
      </w:r>
      <w:r w:rsidRPr="00AA10AE">
        <w:rPr>
          <w:rFonts w:cs="Courier"/>
          <w:color w:val="000000"/>
          <w:szCs w:val="20"/>
        </w:rPr>
        <w:t xml:space="preserve">, do the roots change? </w:t>
      </w:r>
      <w:r w:rsidR="009A5737">
        <w:rPr>
          <w:rFonts w:cs="Courier"/>
          <w:color w:val="000000"/>
          <w:szCs w:val="20"/>
        </w:rPr>
        <w:t xml:space="preserve">Do this and put the answers in xfinal3, ffinal3 and iter3 (for </w:t>
      </w:r>
      <w:proofErr w:type="spellStart"/>
      <w:r w:rsidR="009A5737">
        <w:rPr>
          <w:rFonts w:cs="Courier"/>
          <w:color w:val="000000"/>
          <w:szCs w:val="20"/>
        </w:rPr>
        <w:t>fzero</w:t>
      </w:r>
      <w:proofErr w:type="spellEnd"/>
      <w:r w:rsidR="009A5737">
        <w:rPr>
          <w:rFonts w:cs="Courier"/>
          <w:color w:val="000000"/>
          <w:szCs w:val="20"/>
        </w:rPr>
        <w:t xml:space="preserve">) and xfinal4, ffinal4 and iter4 (for </w:t>
      </w:r>
      <w:proofErr w:type="spellStart"/>
      <w:r w:rsidR="009A5737">
        <w:rPr>
          <w:rFonts w:cs="Courier"/>
          <w:color w:val="000000"/>
          <w:szCs w:val="20"/>
        </w:rPr>
        <w:t>fsolve</w:t>
      </w:r>
      <w:proofErr w:type="spellEnd"/>
      <w:r w:rsidR="009A5737">
        <w:rPr>
          <w:rFonts w:cs="Courier"/>
          <w:color w:val="000000"/>
          <w:szCs w:val="20"/>
        </w:rPr>
        <w:t xml:space="preserve">). </w:t>
      </w:r>
    </w:p>
    <w:p w14:paraId="7270A7DA" w14:textId="0226B7D0" w:rsidR="002716EC" w:rsidRPr="002F5D84" w:rsidRDefault="002F5D84" w:rsidP="002F5D8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Overall what do you observe for this problem which has multiple roots, though it is a simple enough problem otherwise? </w:t>
      </w:r>
    </w:p>
    <w:p w14:paraId="6D39F4E7" w14:textId="14214664" w:rsidR="002716EC" w:rsidRDefault="002F5D84" w:rsidP="002716EC">
      <w:pPr>
        <w:autoSpaceDE w:val="0"/>
        <w:autoSpaceDN w:val="0"/>
        <w:adjustRightInd w:val="0"/>
        <w:ind w:left="72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(no submission for (d) and (e))</w:t>
      </w:r>
    </w:p>
    <w:p w14:paraId="5683FD90" w14:textId="77777777" w:rsidR="002F5D84" w:rsidRDefault="002F5D84" w:rsidP="009A5737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3938B7F7" w14:textId="77777777" w:rsidR="002F5D84" w:rsidRDefault="002F5D84" w:rsidP="002F5D84">
      <w:pPr>
        <w:autoSpaceDE w:val="0"/>
        <w:autoSpaceDN w:val="0"/>
        <w:adjustRightInd w:val="0"/>
        <w:ind w:left="360"/>
        <w:rPr>
          <w:rFonts w:cs="Courier"/>
          <w:color w:val="000000"/>
          <w:szCs w:val="20"/>
        </w:rPr>
      </w:pPr>
    </w:p>
    <w:p w14:paraId="370A1DB9" w14:textId="77777777" w:rsidR="002F5D84" w:rsidRDefault="002F5D84" w:rsidP="002F5D84">
      <w:pPr>
        <w:autoSpaceDE w:val="0"/>
        <w:autoSpaceDN w:val="0"/>
        <w:adjustRightInd w:val="0"/>
        <w:ind w:left="360"/>
        <w:rPr>
          <w:rFonts w:cs="Courier"/>
          <w:color w:val="000000"/>
          <w:szCs w:val="20"/>
        </w:rPr>
      </w:pPr>
    </w:p>
    <w:p w14:paraId="3DD56018" w14:textId="7FFAC0EB" w:rsidR="001D0359" w:rsidRPr="002F5D84" w:rsidRDefault="001D0359" w:rsidP="002F5D84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 w:rsidRPr="002F5D84">
        <w:rPr>
          <w:rFonts w:cs="Courier"/>
          <w:color w:val="000000"/>
          <w:szCs w:val="20"/>
        </w:rPr>
        <w:t>Solve the following system of equations using the MATLAB function ‘</w:t>
      </w:r>
      <w:proofErr w:type="spellStart"/>
      <w:r w:rsidRPr="00ED181B">
        <w:rPr>
          <w:rFonts w:cs="Courier"/>
          <w:b/>
          <w:color w:val="000000"/>
          <w:szCs w:val="20"/>
        </w:rPr>
        <w:t>fsolve</w:t>
      </w:r>
      <w:proofErr w:type="spellEnd"/>
      <w:r w:rsidRPr="002F5D84">
        <w:rPr>
          <w:rFonts w:cs="Courier"/>
          <w:color w:val="000000"/>
          <w:szCs w:val="20"/>
        </w:rPr>
        <w:t xml:space="preserve">’. </w:t>
      </w:r>
    </w:p>
    <w:p w14:paraId="3DD4442C" w14:textId="77777777" w:rsidR="001D0359" w:rsidRPr="00474743" w:rsidRDefault="001D0359" w:rsidP="001D0359">
      <w:pPr>
        <w:autoSpaceDE w:val="0"/>
        <w:autoSpaceDN w:val="0"/>
        <w:adjustRightInd w:val="0"/>
        <w:ind w:left="1440"/>
        <w:jc w:val="center"/>
        <w:rPr>
          <w:rFonts w:cs="Courier"/>
          <w:color w:val="000000"/>
          <w:szCs w:val="20"/>
        </w:rPr>
      </w:pPr>
      <m:oMath>
        <m:r>
          <w:rPr>
            <w:rFonts w:ascii="Cambria Math" w:hAnsi="Cambria Math" w:cs="Courier"/>
            <w:color w:val="000000"/>
            <w:szCs w:val="20"/>
          </w:rPr>
          <m:t>2</m:t>
        </m:r>
        <m:sSup>
          <m:sSup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sSupPr>
          <m:e>
            <m:r>
              <w:rPr>
                <w:rFonts w:ascii="Cambria Math" w:hAnsi="Cambria Math" w:cs="Courier"/>
                <w:color w:val="000000"/>
                <w:szCs w:val="20"/>
              </w:rPr>
              <m:t>e</m:t>
            </m:r>
          </m:e>
          <m:sup>
            <m:r>
              <w:rPr>
                <w:rFonts w:ascii="Cambria Math" w:hAnsi="Cambria Math" w:cs="Courier"/>
                <w:color w:val="000000"/>
                <w:szCs w:val="20"/>
              </w:rPr>
              <m:t>x</m:t>
            </m:r>
          </m:sup>
        </m:sSup>
        <m:r>
          <w:rPr>
            <w:rFonts w:ascii="Cambria Math" w:hAnsi="Cambria Math" w:cs="Courier"/>
            <w:color w:val="000000"/>
            <w:szCs w:val="20"/>
          </w:rPr>
          <m:t>+y=0</m:t>
        </m:r>
      </m:oMath>
      <w:r>
        <w:rPr>
          <w:rFonts w:cs="Courier"/>
          <w:color w:val="000000"/>
          <w:szCs w:val="20"/>
        </w:rPr>
        <w:tab/>
      </w:r>
      <m:oMath>
        <m:r>
          <m:rPr>
            <m:sty m:val="p"/>
          </m:rPr>
          <w:rPr>
            <w:rFonts w:ascii="Cambria Math" w:hAnsi="Cambria Math" w:cs="Courier"/>
            <w:color w:val="000000"/>
            <w:szCs w:val="20"/>
          </w:rPr>
          <w:br/>
        </m:r>
      </m:oMath>
      <m:oMathPara>
        <m:oMath>
          <m:r>
            <w:rPr>
              <w:rFonts w:ascii="Cambria Math" w:hAnsi="Cambria Math" w:cs="Courier"/>
              <w:color w:val="000000"/>
              <w:szCs w:val="20"/>
            </w:rPr>
            <m:t>3</m:t>
          </m:r>
          <m:sSup>
            <m:sSupPr>
              <m:ctrlPr>
                <w:rPr>
                  <w:rFonts w:ascii="Cambria Math" w:hAnsi="Cambria Math" w:cs="Courier"/>
                  <w:i/>
                  <w:color w:val="000000"/>
                  <w:szCs w:val="20"/>
                </w:rPr>
              </m:ctrlPr>
            </m:sSupPr>
            <m:e>
              <m:r>
                <w:rPr>
                  <w:rFonts w:ascii="Cambria Math" w:hAnsi="Cambria Math" w:cs="Courier"/>
                  <w:color w:val="00000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Courier"/>
                  <w:color w:val="000000"/>
                  <w:szCs w:val="20"/>
                </w:rPr>
                <m:t>2</m:t>
              </m:r>
            </m:sup>
          </m:sSup>
          <m:r>
            <w:rPr>
              <w:rFonts w:ascii="Cambria Math" w:hAnsi="Cambria Math" w:cs="Courier"/>
              <w:color w:val="000000"/>
              <w:szCs w:val="20"/>
            </w:rPr>
            <m:t>+4</m:t>
          </m:r>
          <m:sSup>
            <m:sSupPr>
              <m:ctrlPr>
                <w:rPr>
                  <w:rFonts w:ascii="Cambria Math" w:hAnsi="Cambria Math" w:cs="Courier"/>
                  <w:i/>
                  <w:color w:val="000000"/>
                  <w:szCs w:val="20"/>
                </w:rPr>
              </m:ctrlPr>
            </m:sSupPr>
            <m:e>
              <m:r>
                <w:rPr>
                  <w:rFonts w:ascii="Cambria Math" w:hAnsi="Cambria Math" w:cs="Courier"/>
                  <w:color w:val="000000"/>
                  <w:szCs w:val="20"/>
                </w:rPr>
                <m:t>y</m:t>
              </m:r>
            </m:e>
            <m:sup>
              <m:r>
                <w:rPr>
                  <w:rFonts w:ascii="Cambria Math" w:hAnsi="Cambria Math" w:cs="Courier"/>
                  <w:color w:val="000000"/>
                  <w:szCs w:val="20"/>
                </w:rPr>
                <m:t>2</m:t>
              </m:r>
            </m:sup>
          </m:sSup>
          <m:r>
            <w:rPr>
              <w:rFonts w:ascii="Cambria Math" w:hAnsi="Cambria Math" w:cs="Courier"/>
              <w:color w:val="000000"/>
              <w:szCs w:val="20"/>
            </w:rPr>
            <m:t>=8</m:t>
          </m:r>
        </m:oMath>
      </m:oMathPara>
    </w:p>
    <w:p w14:paraId="13482274" w14:textId="77777777" w:rsidR="001D0359" w:rsidRPr="008E226A" w:rsidRDefault="001D0359" w:rsidP="001D0359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  <w:r w:rsidRPr="008E226A">
        <w:rPr>
          <w:rFonts w:cs="Courier"/>
          <w:color w:val="000000"/>
          <w:szCs w:val="20"/>
        </w:rPr>
        <w:tab/>
      </w:r>
      <w:r w:rsidRPr="008E226A">
        <w:rPr>
          <w:rFonts w:cs="Courier"/>
          <w:color w:val="000000"/>
          <w:szCs w:val="20"/>
        </w:rPr>
        <w:tab/>
        <w:t xml:space="preserve">Set the following options – </w:t>
      </w:r>
    </w:p>
    <w:p w14:paraId="515E8725" w14:textId="77777777" w:rsidR="001D0359" w:rsidRDefault="001D0359" w:rsidP="001D0359">
      <w:pPr>
        <w:autoSpaceDE w:val="0"/>
        <w:autoSpaceDN w:val="0"/>
        <w:adjustRightInd w:val="0"/>
        <w:ind w:left="144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Maximum number of iterations: 10</w:t>
      </w:r>
    </w:p>
    <w:p w14:paraId="32736977" w14:textId="77777777" w:rsidR="001D0359" w:rsidRDefault="001D0359" w:rsidP="001D0359">
      <w:pPr>
        <w:autoSpaceDE w:val="0"/>
        <w:autoSpaceDN w:val="0"/>
        <w:adjustRightInd w:val="0"/>
        <w:ind w:left="144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Tolerance value (on function): 1.e-6</w:t>
      </w:r>
    </w:p>
    <w:p w14:paraId="10A1B79A" w14:textId="77777777" w:rsidR="001D0359" w:rsidRDefault="001D0359" w:rsidP="001D0359">
      <w:pPr>
        <w:autoSpaceDE w:val="0"/>
        <w:autoSpaceDN w:val="0"/>
        <w:adjustRightInd w:val="0"/>
        <w:ind w:left="144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Display: all the iterations</w:t>
      </w:r>
    </w:p>
    <w:p w14:paraId="270D395B" w14:textId="77777777" w:rsidR="001D0359" w:rsidRDefault="001D0359" w:rsidP="001D0359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415E2A8E" w14:textId="77777777" w:rsidR="001D0359" w:rsidRDefault="001D0359" w:rsidP="001D0359">
      <w:pPr>
        <w:autoSpaceDE w:val="0"/>
        <w:autoSpaceDN w:val="0"/>
        <w:adjustRightInd w:val="0"/>
        <w:ind w:left="144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Use an initial guess of (-1,-2) and put the final solution you obtain in a structure array “</w:t>
      </w:r>
      <w:r w:rsidRPr="009A5737">
        <w:rPr>
          <w:rFonts w:cs="Courier"/>
          <w:b/>
          <w:color w:val="000000"/>
          <w:szCs w:val="20"/>
        </w:rPr>
        <w:t>Solution1</w:t>
      </w:r>
      <w:r>
        <w:rPr>
          <w:rFonts w:cs="Courier"/>
          <w:color w:val="000000"/>
          <w:szCs w:val="20"/>
        </w:rPr>
        <w:t>” with fields as below.</w:t>
      </w:r>
    </w:p>
    <w:p w14:paraId="549362E6" w14:textId="77777777" w:rsidR="001D0359" w:rsidRDefault="001D0359" w:rsidP="001D0359">
      <w:pPr>
        <w:autoSpaceDE w:val="0"/>
        <w:autoSpaceDN w:val="0"/>
        <w:adjustRightInd w:val="0"/>
        <w:ind w:left="2160" w:firstLine="72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x1 -&gt; converged solution for x</w:t>
      </w:r>
    </w:p>
    <w:p w14:paraId="3545FF2D" w14:textId="77777777" w:rsidR="001D0359" w:rsidRDefault="001D0359" w:rsidP="001D0359">
      <w:pPr>
        <w:autoSpaceDE w:val="0"/>
        <w:autoSpaceDN w:val="0"/>
        <w:adjustRightInd w:val="0"/>
        <w:ind w:left="144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ab/>
      </w:r>
      <w:r>
        <w:rPr>
          <w:rFonts w:cs="Courier"/>
          <w:color w:val="000000"/>
          <w:szCs w:val="20"/>
        </w:rPr>
        <w:tab/>
        <w:t>x2 -&gt; converged solution for y</w:t>
      </w:r>
    </w:p>
    <w:p w14:paraId="595B3138" w14:textId="77777777" w:rsidR="001D0359" w:rsidRDefault="001D0359" w:rsidP="001D0359">
      <w:pPr>
        <w:autoSpaceDE w:val="0"/>
        <w:autoSpaceDN w:val="0"/>
        <w:adjustRightInd w:val="0"/>
        <w:ind w:left="2160" w:firstLine="72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f1 -&gt; value of the first function at convergence</w:t>
      </w:r>
    </w:p>
    <w:p w14:paraId="1A7C2350" w14:textId="77777777" w:rsidR="001D0359" w:rsidRDefault="001D0359" w:rsidP="001D0359">
      <w:pPr>
        <w:autoSpaceDE w:val="0"/>
        <w:autoSpaceDN w:val="0"/>
        <w:adjustRightInd w:val="0"/>
        <w:ind w:left="144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ab/>
      </w:r>
      <w:r>
        <w:rPr>
          <w:rFonts w:cs="Courier"/>
          <w:color w:val="000000"/>
          <w:szCs w:val="20"/>
        </w:rPr>
        <w:tab/>
        <w:t>f2 -&gt; value of the second function at convergence</w:t>
      </w:r>
    </w:p>
    <w:p w14:paraId="2763721B" w14:textId="77777777" w:rsidR="001D0359" w:rsidRDefault="001D0359" w:rsidP="001D0359">
      <w:pPr>
        <w:autoSpaceDE w:val="0"/>
        <w:autoSpaceDN w:val="0"/>
        <w:adjustRightInd w:val="0"/>
        <w:ind w:left="144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ab/>
      </w:r>
      <w:r>
        <w:rPr>
          <w:rFonts w:cs="Courier"/>
          <w:color w:val="000000"/>
          <w:szCs w:val="20"/>
        </w:rPr>
        <w:tab/>
      </w:r>
      <w:proofErr w:type="spellStart"/>
      <w:r>
        <w:rPr>
          <w:rFonts w:cs="Courier"/>
          <w:color w:val="000000"/>
          <w:szCs w:val="20"/>
        </w:rPr>
        <w:t>jacobian</w:t>
      </w:r>
      <w:proofErr w:type="spellEnd"/>
      <w:r>
        <w:rPr>
          <w:rFonts w:cs="Courier"/>
          <w:color w:val="000000"/>
          <w:szCs w:val="20"/>
        </w:rPr>
        <w:t xml:space="preserve"> -&gt; value of the </w:t>
      </w:r>
      <w:proofErr w:type="spellStart"/>
      <w:r>
        <w:rPr>
          <w:rFonts w:cs="Courier"/>
          <w:color w:val="000000"/>
          <w:szCs w:val="20"/>
        </w:rPr>
        <w:t>jacobian</w:t>
      </w:r>
      <w:proofErr w:type="spellEnd"/>
      <w:r>
        <w:rPr>
          <w:rFonts w:cs="Courier"/>
          <w:color w:val="000000"/>
          <w:szCs w:val="20"/>
        </w:rPr>
        <w:t xml:space="preserve"> at convergence</w:t>
      </w:r>
    </w:p>
    <w:p w14:paraId="2D1D3892" w14:textId="0AB8CEAE" w:rsidR="001D0359" w:rsidRDefault="001D0359" w:rsidP="001D0359">
      <w:pPr>
        <w:autoSpaceDE w:val="0"/>
        <w:autoSpaceDN w:val="0"/>
        <w:adjustRightInd w:val="0"/>
        <w:ind w:left="144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ab/>
      </w:r>
      <w:r>
        <w:rPr>
          <w:rFonts w:cs="Courier"/>
          <w:color w:val="000000"/>
          <w:szCs w:val="20"/>
        </w:rPr>
        <w:tab/>
      </w:r>
      <w:proofErr w:type="spellStart"/>
      <w:r>
        <w:rPr>
          <w:rFonts w:cs="Courier"/>
          <w:color w:val="000000"/>
          <w:szCs w:val="20"/>
        </w:rPr>
        <w:t>exitflag</w:t>
      </w:r>
      <w:proofErr w:type="spellEnd"/>
      <w:r>
        <w:rPr>
          <w:rFonts w:cs="Courier"/>
          <w:color w:val="000000"/>
          <w:szCs w:val="20"/>
        </w:rPr>
        <w:t xml:space="preserve"> -&gt; the </w:t>
      </w:r>
      <w:proofErr w:type="spellStart"/>
      <w:r>
        <w:rPr>
          <w:rFonts w:cs="Courier"/>
          <w:color w:val="000000"/>
          <w:szCs w:val="20"/>
        </w:rPr>
        <w:t>exitflag</w:t>
      </w:r>
      <w:proofErr w:type="spellEnd"/>
      <w:r>
        <w:rPr>
          <w:rFonts w:cs="Courier"/>
          <w:color w:val="000000"/>
          <w:szCs w:val="20"/>
        </w:rPr>
        <w:t xml:space="preserve"> </w:t>
      </w:r>
    </w:p>
    <w:p w14:paraId="6EDD987D" w14:textId="693F0B26" w:rsidR="00ED181B" w:rsidRDefault="00ED181B" w:rsidP="001D0359">
      <w:pPr>
        <w:autoSpaceDE w:val="0"/>
        <w:autoSpaceDN w:val="0"/>
        <w:adjustRightInd w:val="0"/>
        <w:ind w:left="144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ab/>
      </w:r>
      <w:r>
        <w:rPr>
          <w:rFonts w:cs="Courier"/>
          <w:color w:val="000000"/>
          <w:szCs w:val="20"/>
        </w:rPr>
        <w:tab/>
        <w:t>iterations-&gt; number of iterations</w:t>
      </w:r>
    </w:p>
    <w:p w14:paraId="55100CCF" w14:textId="77777777" w:rsidR="001D0359" w:rsidRDefault="001D0359" w:rsidP="001D0359">
      <w:pPr>
        <w:autoSpaceDE w:val="0"/>
        <w:autoSpaceDN w:val="0"/>
        <w:adjustRightInd w:val="0"/>
        <w:ind w:left="1440"/>
        <w:rPr>
          <w:rFonts w:cs="Courier"/>
          <w:color w:val="000000"/>
          <w:szCs w:val="20"/>
        </w:rPr>
      </w:pPr>
    </w:p>
    <w:p w14:paraId="63C83DE2" w14:textId="72DF5F9A" w:rsidR="001D0359" w:rsidRDefault="001D0359" w:rsidP="001D0359">
      <w:pPr>
        <w:autoSpaceDE w:val="0"/>
        <w:autoSpaceDN w:val="0"/>
        <w:adjustRightInd w:val="0"/>
        <w:ind w:left="144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Now use an initial guess of (-2,</w:t>
      </w:r>
      <w:r w:rsidR="00ED181B">
        <w:rPr>
          <w:rFonts w:cs="Courier"/>
          <w:color w:val="000000"/>
          <w:szCs w:val="20"/>
        </w:rPr>
        <w:t>10</w:t>
      </w:r>
      <w:r>
        <w:rPr>
          <w:rFonts w:cs="Courier"/>
          <w:color w:val="000000"/>
          <w:szCs w:val="20"/>
        </w:rPr>
        <w:t xml:space="preserve">0) and put the final solution you obtain in a structure array </w:t>
      </w:r>
      <w:r w:rsidRPr="009A5737">
        <w:rPr>
          <w:rFonts w:cs="Courier"/>
          <w:b/>
          <w:color w:val="000000"/>
          <w:szCs w:val="20"/>
        </w:rPr>
        <w:t>Solution2</w:t>
      </w:r>
      <w:r>
        <w:rPr>
          <w:rFonts w:cs="Courier"/>
          <w:color w:val="000000"/>
          <w:szCs w:val="20"/>
        </w:rPr>
        <w:t>, with the same fields x1, x2, etc.</w:t>
      </w:r>
      <w:r w:rsidR="00ED181B">
        <w:rPr>
          <w:rFonts w:cs="Courier"/>
          <w:color w:val="000000"/>
          <w:szCs w:val="20"/>
        </w:rPr>
        <w:t xml:space="preserve"> Figure out why this initial guess fails, and try to play around to see how to fix the problem. </w:t>
      </w:r>
    </w:p>
    <w:p w14:paraId="4CFB7DEE" w14:textId="208E93E8" w:rsidR="00AE5751" w:rsidRPr="001D0359" w:rsidRDefault="00AE5751" w:rsidP="002716EC">
      <w:pPr>
        <w:pStyle w:val="ListParagraph"/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17C64EB9" w14:textId="5CD193AC" w:rsidR="00B77DA4" w:rsidRPr="00B77DA4" w:rsidRDefault="00B77DA4" w:rsidP="00B77DA4">
      <w:pPr>
        <w:pStyle w:val="ListParagraph"/>
        <w:autoSpaceDE w:val="0"/>
        <w:autoSpaceDN w:val="0"/>
        <w:adjustRightInd w:val="0"/>
        <w:rPr>
          <w:rFonts w:cs="Courier"/>
          <w:color w:val="000000"/>
          <w:szCs w:val="20"/>
        </w:rPr>
      </w:pPr>
      <w:bookmarkStart w:id="0" w:name="_GoBack"/>
      <w:bookmarkEnd w:id="0"/>
    </w:p>
    <w:p w14:paraId="4BB54B30" w14:textId="0D15F84E" w:rsidR="006A5F3A" w:rsidRPr="00DA76D7" w:rsidRDefault="00FB5AE5" w:rsidP="00DA76D7">
      <w:pPr>
        <w:jc w:val="center"/>
        <w:rPr>
          <w:b/>
        </w:rPr>
      </w:pPr>
      <w:r w:rsidRPr="00FB5AE5">
        <w:rPr>
          <w:b/>
        </w:rPr>
        <w:t>--END--</w:t>
      </w:r>
    </w:p>
    <w:sectPr w:rsidR="006A5F3A" w:rsidRPr="00DA76D7" w:rsidSect="00DA76D7">
      <w:pgSz w:w="11900" w:h="16840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09F"/>
    <w:multiLevelType w:val="hybridMultilevel"/>
    <w:tmpl w:val="1F1A9652"/>
    <w:lvl w:ilvl="0" w:tplc="C45CA2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814F5"/>
    <w:multiLevelType w:val="hybridMultilevel"/>
    <w:tmpl w:val="D43A31FE"/>
    <w:lvl w:ilvl="0" w:tplc="41FA99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4683"/>
    <w:multiLevelType w:val="hybridMultilevel"/>
    <w:tmpl w:val="FE021FB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F563D"/>
    <w:multiLevelType w:val="hybridMultilevel"/>
    <w:tmpl w:val="9CE8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878BC"/>
    <w:multiLevelType w:val="hybridMultilevel"/>
    <w:tmpl w:val="018A5484"/>
    <w:lvl w:ilvl="0" w:tplc="B9FEB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239B4"/>
    <w:multiLevelType w:val="hybridMultilevel"/>
    <w:tmpl w:val="06F8D48E"/>
    <w:lvl w:ilvl="0" w:tplc="34D40B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3F0FE3"/>
    <w:multiLevelType w:val="hybridMultilevel"/>
    <w:tmpl w:val="1FEA981A"/>
    <w:lvl w:ilvl="0" w:tplc="97588E2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EF43F78"/>
    <w:multiLevelType w:val="hybridMultilevel"/>
    <w:tmpl w:val="7CBE1DAA"/>
    <w:lvl w:ilvl="0" w:tplc="D63E82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155FFA"/>
    <w:multiLevelType w:val="hybridMultilevel"/>
    <w:tmpl w:val="C406B478"/>
    <w:lvl w:ilvl="0" w:tplc="315025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DA176F"/>
    <w:multiLevelType w:val="hybridMultilevel"/>
    <w:tmpl w:val="AC441EF4"/>
    <w:lvl w:ilvl="0" w:tplc="F7344398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D1D4854"/>
    <w:multiLevelType w:val="hybridMultilevel"/>
    <w:tmpl w:val="88780EA6"/>
    <w:lvl w:ilvl="0" w:tplc="4CD038D6">
      <w:start w:val="1"/>
      <w:numFmt w:val="lowerLetter"/>
      <w:lvlText w:val="%1)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 w15:restartNumberingAfterBreak="0">
    <w:nsid w:val="40454890"/>
    <w:multiLevelType w:val="hybridMultilevel"/>
    <w:tmpl w:val="E2740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435CF"/>
    <w:multiLevelType w:val="hybridMultilevel"/>
    <w:tmpl w:val="947CD8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A4F24"/>
    <w:multiLevelType w:val="hybridMultilevel"/>
    <w:tmpl w:val="3D0C4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16988"/>
    <w:multiLevelType w:val="hybridMultilevel"/>
    <w:tmpl w:val="C1763DF0"/>
    <w:lvl w:ilvl="0" w:tplc="2F3466B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0D720DC"/>
    <w:multiLevelType w:val="hybridMultilevel"/>
    <w:tmpl w:val="D31A40AC"/>
    <w:lvl w:ilvl="0" w:tplc="7236E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C6614"/>
    <w:multiLevelType w:val="hybridMultilevel"/>
    <w:tmpl w:val="92F4182E"/>
    <w:lvl w:ilvl="0" w:tplc="8F984D9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AE2462"/>
    <w:multiLevelType w:val="hybridMultilevel"/>
    <w:tmpl w:val="0FDA8AB8"/>
    <w:lvl w:ilvl="0" w:tplc="0412860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719E7B95"/>
    <w:multiLevelType w:val="hybridMultilevel"/>
    <w:tmpl w:val="4B20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E5E4F"/>
    <w:multiLevelType w:val="hybridMultilevel"/>
    <w:tmpl w:val="B20E3554"/>
    <w:lvl w:ilvl="0" w:tplc="549A0BBA">
      <w:start w:val="1"/>
      <w:numFmt w:val="lowerLetter"/>
      <w:lvlText w:val="%1)"/>
      <w:lvlJc w:val="left"/>
      <w:pPr>
        <w:ind w:left="1004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C6D40D1"/>
    <w:multiLevelType w:val="hybridMultilevel"/>
    <w:tmpl w:val="C1B014EC"/>
    <w:lvl w:ilvl="0" w:tplc="C268AB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3F1E02"/>
    <w:multiLevelType w:val="hybridMultilevel"/>
    <w:tmpl w:val="49104E6A"/>
    <w:lvl w:ilvl="0" w:tplc="DBB662F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F66305F"/>
    <w:multiLevelType w:val="hybridMultilevel"/>
    <w:tmpl w:val="2A8CBFE4"/>
    <w:lvl w:ilvl="0" w:tplc="D59ED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0"/>
  </w:num>
  <w:num w:numId="5">
    <w:abstractNumId w:val="6"/>
  </w:num>
  <w:num w:numId="6">
    <w:abstractNumId w:val="19"/>
  </w:num>
  <w:num w:numId="7">
    <w:abstractNumId w:val="9"/>
  </w:num>
  <w:num w:numId="8">
    <w:abstractNumId w:val="14"/>
  </w:num>
  <w:num w:numId="9">
    <w:abstractNumId w:val="11"/>
  </w:num>
  <w:num w:numId="10">
    <w:abstractNumId w:val="1"/>
  </w:num>
  <w:num w:numId="11">
    <w:abstractNumId w:val="3"/>
  </w:num>
  <w:num w:numId="12">
    <w:abstractNumId w:val="21"/>
  </w:num>
  <w:num w:numId="13">
    <w:abstractNumId w:val="22"/>
  </w:num>
  <w:num w:numId="14">
    <w:abstractNumId w:val="12"/>
  </w:num>
  <w:num w:numId="15">
    <w:abstractNumId w:val="20"/>
  </w:num>
  <w:num w:numId="16">
    <w:abstractNumId w:val="5"/>
  </w:num>
  <w:num w:numId="17">
    <w:abstractNumId w:val="4"/>
  </w:num>
  <w:num w:numId="18">
    <w:abstractNumId w:val="7"/>
  </w:num>
  <w:num w:numId="19">
    <w:abstractNumId w:val="17"/>
  </w:num>
  <w:num w:numId="20">
    <w:abstractNumId w:val="10"/>
  </w:num>
  <w:num w:numId="21">
    <w:abstractNumId w:val="18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60"/>
    <w:rsid w:val="000371DD"/>
    <w:rsid w:val="000460DA"/>
    <w:rsid w:val="00053AA4"/>
    <w:rsid w:val="0005653F"/>
    <w:rsid w:val="00073108"/>
    <w:rsid w:val="00090ED9"/>
    <w:rsid w:val="000A7881"/>
    <w:rsid w:val="000B06A8"/>
    <w:rsid w:val="000B0EF6"/>
    <w:rsid w:val="000C5EAB"/>
    <w:rsid w:val="000D78DF"/>
    <w:rsid w:val="000E5B0D"/>
    <w:rsid w:val="001123DF"/>
    <w:rsid w:val="00113E6E"/>
    <w:rsid w:val="00132EC3"/>
    <w:rsid w:val="00133EC9"/>
    <w:rsid w:val="00134332"/>
    <w:rsid w:val="00144C09"/>
    <w:rsid w:val="001774DF"/>
    <w:rsid w:val="001778E0"/>
    <w:rsid w:val="001A1636"/>
    <w:rsid w:val="001B01FD"/>
    <w:rsid w:val="001B023D"/>
    <w:rsid w:val="001D0359"/>
    <w:rsid w:val="00221E0D"/>
    <w:rsid w:val="00237895"/>
    <w:rsid w:val="00247D64"/>
    <w:rsid w:val="00263DD2"/>
    <w:rsid w:val="00264E30"/>
    <w:rsid w:val="002716EC"/>
    <w:rsid w:val="00290D81"/>
    <w:rsid w:val="002A0C8E"/>
    <w:rsid w:val="002F5955"/>
    <w:rsid w:val="002F5D84"/>
    <w:rsid w:val="0030518F"/>
    <w:rsid w:val="00312B57"/>
    <w:rsid w:val="00320F31"/>
    <w:rsid w:val="0033077D"/>
    <w:rsid w:val="003818F7"/>
    <w:rsid w:val="00381DF0"/>
    <w:rsid w:val="003A7045"/>
    <w:rsid w:val="003A7284"/>
    <w:rsid w:val="003A7954"/>
    <w:rsid w:val="003C24D9"/>
    <w:rsid w:val="00434FC6"/>
    <w:rsid w:val="00447870"/>
    <w:rsid w:val="0045646A"/>
    <w:rsid w:val="0047477D"/>
    <w:rsid w:val="0048459A"/>
    <w:rsid w:val="004A6726"/>
    <w:rsid w:val="004C562E"/>
    <w:rsid w:val="004F17DA"/>
    <w:rsid w:val="00544BA5"/>
    <w:rsid w:val="005452AB"/>
    <w:rsid w:val="0054746C"/>
    <w:rsid w:val="005569DF"/>
    <w:rsid w:val="00556DDE"/>
    <w:rsid w:val="005627A0"/>
    <w:rsid w:val="005647D0"/>
    <w:rsid w:val="005865B2"/>
    <w:rsid w:val="00590491"/>
    <w:rsid w:val="00600BB1"/>
    <w:rsid w:val="00604A88"/>
    <w:rsid w:val="006078AF"/>
    <w:rsid w:val="006106F5"/>
    <w:rsid w:val="00614CE9"/>
    <w:rsid w:val="006366C7"/>
    <w:rsid w:val="00664ADB"/>
    <w:rsid w:val="00673201"/>
    <w:rsid w:val="00685B0E"/>
    <w:rsid w:val="006A5F3A"/>
    <w:rsid w:val="006C1274"/>
    <w:rsid w:val="00704C8E"/>
    <w:rsid w:val="00716234"/>
    <w:rsid w:val="007173D7"/>
    <w:rsid w:val="007409EE"/>
    <w:rsid w:val="0074127B"/>
    <w:rsid w:val="00746048"/>
    <w:rsid w:val="007523C9"/>
    <w:rsid w:val="00752D6B"/>
    <w:rsid w:val="007800ED"/>
    <w:rsid w:val="007E387D"/>
    <w:rsid w:val="007E488C"/>
    <w:rsid w:val="007F1D0F"/>
    <w:rsid w:val="008017E3"/>
    <w:rsid w:val="00847557"/>
    <w:rsid w:val="00853DDC"/>
    <w:rsid w:val="0086064B"/>
    <w:rsid w:val="008A0437"/>
    <w:rsid w:val="009215F0"/>
    <w:rsid w:val="00961AFE"/>
    <w:rsid w:val="00961F15"/>
    <w:rsid w:val="00996A1F"/>
    <w:rsid w:val="009A5737"/>
    <w:rsid w:val="009B162E"/>
    <w:rsid w:val="009B4E87"/>
    <w:rsid w:val="009E2014"/>
    <w:rsid w:val="00A237AC"/>
    <w:rsid w:val="00A35360"/>
    <w:rsid w:val="00A3580D"/>
    <w:rsid w:val="00A35D74"/>
    <w:rsid w:val="00A545A2"/>
    <w:rsid w:val="00A84865"/>
    <w:rsid w:val="00A93D73"/>
    <w:rsid w:val="00AA10AE"/>
    <w:rsid w:val="00AB4C48"/>
    <w:rsid w:val="00AE5751"/>
    <w:rsid w:val="00AF1F6F"/>
    <w:rsid w:val="00AF2661"/>
    <w:rsid w:val="00AF3387"/>
    <w:rsid w:val="00B078B5"/>
    <w:rsid w:val="00B5530D"/>
    <w:rsid w:val="00B60F4F"/>
    <w:rsid w:val="00B77DA4"/>
    <w:rsid w:val="00B95F10"/>
    <w:rsid w:val="00B96D72"/>
    <w:rsid w:val="00BB7A03"/>
    <w:rsid w:val="00BC6BC9"/>
    <w:rsid w:val="00BD3C82"/>
    <w:rsid w:val="00BF642B"/>
    <w:rsid w:val="00C02393"/>
    <w:rsid w:val="00C25CB3"/>
    <w:rsid w:val="00C40940"/>
    <w:rsid w:val="00C44A1E"/>
    <w:rsid w:val="00C54746"/>
    <w:rsid w:val="00C72979"/>
    <w:rsid w:val="00C84717"/>
    <w:rsid w:val="00C96AAF"/>
    <w:rsid w:val="00D20200"/>
    <w:rsid w:val="00D50E38"/>
    <w:rsid w:val="00D762EC"/>
    <w:rsid w:val="00D80C7D"/>
    <w:rsid w:val="00D86B71"/>
    <w:rsid w:val="00D90CBA"/>
    <w:rsid w:val="00DA6497"/>
    <w:rsid w:val="00DA76D7"/>
    <w:rsid w:val="00DB1C0F"/>
    <w:rsid w:val="00DE5EDC"/>
    <w:rsid w:val="00DF47AE"/>
    <w:rsid w:val="00DF6835"/>
    <w:rsid w:val="00E03E9E"/>
    <w:rsid w:val="00E05F55"/>
    <w:rsid w:val="00E13D11"/>
    <w:rsid w:val="00E21990"/>
    <w:rsid w:val="00E34535"/>
    <w:rsid w:val="00E36CBA"/>
    <w:rsid w:val="00E4342B"/>
    <w:rsid w:val="00E53087"/>
    <w:rsid w:val="00E56F34"/>
    <w:rsid w:val="00E64A6D"/>
    <w:rsid w:val="00E67BA1"/>
    <w:rsid w:val="00E73D8D"/>
    <w:rsid w:val="00E778F3"/>
    <w:rsid w:val="00E91464"/>
    <w:rsid w:val="00EC5A49"/>
    <w:rsid w:val="00EC7CAF"/>
    <w:rsid w:val="00ED181B"/>
    <w:rsid w:val="00ED32F6"/>
    <w:rsid w:val="00ED7B0A"/>
    <w:rsid w:val="00F63F2B"/>
    <w:rsid w:val="00F92669"/>
    <w:rsid w:val="00FA1620"/>
    <w:rsid w:val="00FA4BB4"/>
    <w:rsid w:val="00FB41F4"/>
    <w:rsid w:val="00FB5AE5"/>
    <w:rsid w:val="00FC2269"/>
    <w:rsid w:val="00FF1E10"/>
    <w:rsid w:val="00FF313A"/>
    <w:rsid w:val="00F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2563D"/>
  <w14:defaultImageDpi w14:val="300"/>
  <w15:docId w15:val="{B4428EBC-BE0B-C14C-94B9-78749A8F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360"/>
    <w:rPr>
      <w:color w:val="808080"/>
    </w:rPr>
  </w:style>
  <w:style w:type="table" w:styleId="TableGrid">
    <w:name w:val="Table Grid"/>
    <w:basedOn w:val="TableNormal"/>
    <w:uiPriority w:val="59"/>
    <w:rsid w:val="00562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Madras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Aghalayam</dc:creator>
  <cp:keywords/>
  <dc:description/>
  <cp:lastModifiedBy>Preeti Aghalayam</cp:lastModifiedBy>
  <cp:revision>5</cp:revision>
  <cp:lastPrinted>2019-08-28T06:28:00Z</cp:lastPrinted>
  <dcterms:created xsi:type="dcterms:W3CDTF">2019-09-02T13:46:00Z</dcterms:created>
  <dcterms:modified xsi:type="dcterms:W3CDTF">2019-09-03T13:14:00Z</dcterms:modified>
</cp:coreProperties>
</file>