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E0C0B" w14:textId="77777777" w:rsidR="00FE377B" w:rsidRDefault="00A12AAC">
      <w:pPr>
        <w:rPr>
          <w:b/>
          <w:color w:val="074F6A"/>
          <w:sz w:val="28"/>
          <w:szCs w:val="28"/>
        </w:rPr>
      </w:pPr>
      <w:r>
        <w:rPr>
          <w:b/>
          <w:color w:val="074F6A"/>
          <w:sz w:val="28"/>
          <w:szCs w:val="28"/>
        </w:rPr>
        <w:t>Case Study 3 (B2 level)</w:t>
      </w:r>
    </w:p>
    <w:p w14:paraId="65C4F9DB" w14:textId="77777777" w:rsidR="00FE377B" w:rsidRDefault="00A12AAC">
      <w:pPr>
        <w:rPr>
          <w:b/>
          <w:color w:val="074F6A"/>
          <w:sz w:val="28"/>
          <w:szCs w:val="28"/>
        </w:rPr>
      </w:pPr>
      <w:r>
        <w:rPr>
          <w:b/>
          <w:color w:val="074F6A"/>
          <w:sz w:val="28"/>
          <w:szCs w:val="28"/>
        </w:rPr>
        <w:t xml:space="preserve">Students Names: Diana and </w:t>
      </w:r>
      <w:proofErr w:type="spellStart"/>
      <w:r>
        <w:rPr>
          <w:b/>
          <w:color w:val="074F6A"/>
          <w:sz w:val="28"/>
          <w:szCs w:val="28"/>
        </w:rPr>
        <w:t>Gaukhar</w:t>
      </w:r>
      <w:proofErr w:type="spellEnd"/>
    </w:p>
    <w:tbl>
      <w:tblPr>
        <w:tblStyle w:val="a5"/>
        <w:tblW w:w="1502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
        <w:gridCol w:w="2410"/>
        <w:gridCol w:w="3122"/>
        <w:gridCol w:w="9068"/>
      </w:tblGrid>
      <w:tr w:rsidR="00FE377B" w14:paraId="1BF40BA5" w14:textId="77777777" w:rsidTr="1054D8AF">
        <w:tc>
          <w:tcPr>
            <w:tcW w:w="15025" w:type="dxa"/>
            <w:gridSpan w:val="4"/>
          </w:tcPr>
          <w:p w14:paraId="112A7C30" w14:textId="77777777" w:rsidR="00FE377B" w:rsidRDefault="00A12AAC">
            <w:pPr>
              <w:jc w:val="center"/>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 xml:space="preserve">CASE STUDY </w:t>
            </w:r>
          </w:p>
          <w:p w14:paraId="672A6659" w14:textId="77777777" w:rsidR="00FE377B" w:rsidRDefault="00FE377B">
            <w:pPr>
              <w:jc w:val="center"/>
              <w:rPr>
                <w:rFonts w:ascii="Times New Roman" w:eastAsia="Times New Roman" w:hAnsi="Times New Roman" w:cs="Times New Roman"/>
                <w:b/>
                <w:color w:val="0070C0"/>
                <w:sz w:val="32"/>
                <w:szCs w:val="32"/>
              </w:rPr>
            </w:pPr>
          </w:p>
        </w:tc>
      </w:tr>
      <w:tr w:rsidR="00FE377B" w14:paraId="3EE301EE" w14:textId="77777777" w:rsidTr="1054D8AF">
        <w:trPr>
          <w:cantSplit/>
          <w:trHeight w:val="567"/>
        </w:trPr>
        <w:tc>
          <w:tcPr>
            <w:tcW w:w="425" w:type="dxa"/>
          </w:tcPr>
          <w:p w14:paraId="649841BE"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1</w:t>
            </w:r>
          </w:p>
        </w:tc>
        <w:tc>
          <w:tcPr>
            <w:tcW w:w="2410" w:type="dxa"/>
            <w:vAlign w:val="center"/>
          </w:tcPr>
          <w:p w14:paraId="59AD10AE" w14:textId="77777777" w:rsidR="00FE377B" w:rsidRDefault="00A12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2190" w:type="dxa"/>
            <w:gridSpan w:val="2"/>
            <w:vAlign w:val="center"/>
          </w:tcPr>
          <w:p w14:paraId="0A37501D" w14:textId="77777777" w:rsidR="00FE377B" w:rsidRDefault="00FE377B">
            <w:pPr>
              <w:rPr>
                <w:rFonts w:ascii="Times New Roman" w:eastAsia="Times New Roman" w:hAnsi="Times New Roman" w:cs="Times New Roman"/>
                <w:sz w:val="24"/>
                <w:szCs w:val="24"/>
              </w:rPr>
            </w:pPr>
          </w:p>
        </w:tc>
      </w:tr>
      <w:tr w:rsidR="00FE377B" w14:paraId="41986CB0" w14:textId="77777777" w:rsidTr="1054D8AF">
        <w:trPr>
          <w:cantSplit/>
          <w:trHeight w:val="1134"/>
        </w:trPr>
        <w:tc>
          <w:tcPr>
            <w:tcW w:w="425" w:type="dxa"/>
          </w:tcPr>
          <w:p w14:paraId="18F999B5"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2</w:t>
            </w:r>
          </w:p>
        </w:tc>
        <w:tc>
          <w:tcPr>
            <w:tcW w:w="2410" w:type="dxa"/>
          </w:tcPr>
          <w:p w14:paraId="5DAB6C7B" w14:textId="77777777" w:rsidR="00FE377B" w:rsidRDefault="00FE377B">
            <w:pPr>
              <w:rPr>
                <w:rFonts w:ascii="Times New Roman" w:eastAsia="Times New Roman" w:hAnsi="Times New Roman" w:cs="Times New Roman"/>
                <w:b/>
                <w:sz w:val="24"/>
                <w:szCs w:val="24"/>
              </w:rPr>
            </w:pPr>
          </w:p>
          <w:p w14:paraId="063AC0DC"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Case Study </w:t>
            </w:r>
          </w:p>
          <w:p w14:paraId="21630230"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description</w:t>
            </w:r>
          </w:p>
          <w:p w14:paraId="1286E027"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 objectives)</w:t>
            </w:r>
          </w:p>
        </w:tc>
        <w:tc>
          <w:tcPr>
            <w:tcW w:w="3122" w:type="dxa"/>
          </w:tcPr>
          <w:p w14:paraId="5472A953"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provides an overview of the SDG being addressed, the specific goal/s within that SDG. </w:t>
            </w:r>
          </w:p>
          <w:p w14:paraId="02EB378F" w14:textId="77777777" w:rsidR="00FE377B" w:rsidRDefault="00FE377B">
            <w:pPr>
              <w:rPr>
                <w:rFonts w:ascii="Times New Roman" w:eastAsia="Times New Roman" w:hAnsi="Times New Roman" w:cs="Times New Roman"/>
                <w:sz w:val="24"/>
                <w:szCs w:val="24"/>
              </w:rPr>
            </w:pPr>
          </w:p>
          <w:p w14:paraId="6A05A809" w14:textId="77777777" w:rsidR="00FE377B" w:rsidRDefault="00FE377B">
            <w:pPr>
              <w:rPr>
                <w:rFonts w:ascii="Times New Roman" w:eastAsia="Times New Roman" w:hAnsi="Times New Roman" w:cs="Times New Roman"/>
                <w:sz w:val="24"/>
                <w:szCs w:val="24"/>
              </w:rPr>
            </w:pPr>
          </w:p>
          <w:p w14:paraId="5A39BBE3" w14:textId="77777777" w:rsidR="00FE377B" w:rsidRDefault="00FE377B">
            <w:pPr>
              <w:rPr>
                <w:rFonts w:ascii="Times New Roman" w:eastAsia="Times New Roman" w:hAnsi="Times New Roman" w:cs="Times New Roman"/>
                <w:sz w:val="24"/>
                <w:szCs w:val="24"/>
              </w:rPr>
            </w:pPr>
          </w:p>
          <w:p w14:paraId="1E56F477"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Describe the specific case or example that you are analysing in relation to the chosen SDG. This includes details such as </w:t>
            </w:r>
          </w:p>
          <w:p w14:paraId="293D5A97" w14:textId="77777777" w:rsidR="00FE377B" w:rsidRDefault="00A12AAC">
            <w:pPr>
              <w:numPr>
                <w:ilvl w:val="0"/>
                <w:numId w:val="1"/>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 xml:space="preserve">the location, </w:t>
            </w:r>
          </w:p>
          <w:p w14:paraId="135A0DF0" w14:textId="77777777" w:rsidR="00FE377B" w:rsidRDefault="00A12AAC">
            <w:pPr>
              <w:numPr>
                <w:ilvl w:val="0"/>
                <w:numId w:val="1"/>
              </w:numPr>
              <w:pBdr>
                <w:top w:val="nil"/>
                <w:left w:val="nil"/>
                <w:bottom w:val="nil"/>
                <w:right w:val="nil"/>
                <w:between w:val="nil"/>
              </w:pBdr>
              <w:spacing w:line="259" w:lineRule="auto"/>
              <w:rPr>
                <w:color w:val="000000"/>
                <w:sz w:val="24"/>
                <w:szCs w:val="24"/>
              </w:rPr>
            </w:pPr>
            <w:r>
              <w:rPr>
                <w:rFonts w:ascii="Times New Roman" w:eastAsia="Times New Roman" w:hAnsi="Times New Roman" w:cs="Times New Roman"/>
                <w:color w:val="000000"/>
                <w:sz w:val="24"/>
                <w:szCs w:val="24"/>
              </w:rPr>
              <w:t xml:space="preserve">stakeholders involved, </w:t>
            </w:r>
          </w:p>
          <w:p w14:paraId="4EDE6F30" w14:textId="77777777" w:rsidR="00FE377B" w:rsidRDefault="00A12AAC">
            <w:pPr>
              <w:numPr>
                <w:ilvl w:val="0"/>
                <w:numId w:val="1"/>
              </w:numPr>
              <w:pBdr>
                <w:top w:val="nil"/>
                <w:left w:val="nil"/>
                <w:bottom w:val="nil"/>
                <w:right w:val="nil"/>
                <w:between w:val="nil"/>
              </w:pBdr>
              <w:spacing w:after="160" w:line="259" w:lineRule="auto"/>
              <w:rPr>
                <w:color w:val="000000"/>
                <w:sz w:val="24"/>
                <w:szCs w:val="24"/>
              </w:rPr>
            </w:pPr>
            <w:proofErr w:type="gramStart"/>
            <w:r>
              <w:rPr>
                <w:rFonts w:ascii="Times New Roman" w:eastAsia="Times New Roman" w:hAnsi="Times New Roman" w:cs="Times New Roman"/>
                <w:color w:val="000000"/>
                <w:sz w:val="24"/>
                <w:szCs w:val="24"/>
              </w:rPr>
              <w:t>timeframe</w:t>
            </w:r>
            <w:proofErr w:type="gramEnd"/>
            <w:r>
              <w:rPr>
                <w:rFonts w:ascii="Times New Roman" w:eastAsia="Times New Roman" w:hAnsi="Times New Roman" w:cs="Times New Roman"/>
                <w:color w:val="000000"/>
                <w:sz w:val="24"/>
                <w:szCs w:val="24"/>
              </w:rPr>
              <w:t>.</w:t>
            </w:r>
          </w:p>
          <w:p w14:paraId="41C8F396" w14:textId="77777777" w:rsidR="00FE377B" w:rsidRDefault="00FE377B">
            <w:pPr>
              <w:spacing w:after="160" w:line="259" w:lineRule="auto"/>
              <w:rPr>
                <w:rFonts w:ascii="Times New Roman" w:eastAsia="Times New Roman" w:hAnsi="Times New Roman" w:cs="Times New Roman"/>
                <w:sz w:val="24"/>
                <w:szCs w:val="24"/>
              </w:rPr>
            </w:pPr>
          </w:p>
        </w:tc>
        <w:tc>
          <w:tcPr>
            <w:tcW w:w="9068" w:type="dxa"/>
          </w:tcPr>
          <w:p w14:paraId="6F5693E3"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GOAL/S:</w:t>
            </w:r>
          </w:p>
          <w:p w14:paraId="72A3D3EC" w14:textId="77777777" w:rsidR="00FE377B" w:rsidRDefault="00A12AAC">
            <w:pPr>
              <w:rPr>
                <w:rFonts w:ascii="Times New Roman" w:eastAsia="Times New Roman" w:hAnsi="Times New Roman" w:cs="Times New Roman"/>
                <w:b/>
                <w:sz w:val="24"/>
                <w:szCs w:val="24"/>
              </w:rPr>
            </w:pPr>
            <w:r>
              <w:rPr>
                <w:noProof/>
                <w:lang w:val="ru-RU" w:eastAsia="ru-RU"/>
              </w:rPr>
              <w:drawing>
                <wp:inline distT="0" distB="0" distL="0" distR="0" wp14:anchorId="0DD2034B" wp14:editId="07777777">
                  <wp:extent cx="1015150" cy="1015150"/>
                  <wp:effectExtent l="0" t="0" r="0" b="0"/>
                  <wp:docPr id="1" name="image3.png" descr="Sustainable Development Goal 1 - Wikipedia"/>
                  <wp:cNvGraphicFramePr/>
                  <a:graphic xmlns:a="http://schemas.openxmlformats.org/drawingml/2006/main">
                    <a:graphicData uri="http://schemas.openxmlformats.org/drawingml/2006/picture">
                      <pic:pic xmlns:pic="http://schemas.openxmlformats.org/drawingml/2006/picture">
                        <pic:nvPicPr>
                          <pic:cNvPr id="0" name="image3.png" descr="Sustainable Development Goal 1 - Wikipedia"/>
                          <pic:cNvPicPr preferRelativeResize="0"/>
                        </pic:nvPicPr>
                        <pic:blipFill>
                          <a:blip r:embed="rId9"/>
                          <a:srcRect/>
                          <a:stretch>
                            <a:fillRect/>
                          </a:stretch>
                        </pic:blipFill>
                        <pic:spPr>
                          <a:xfrm>
                            <a:off x="0" y="0"/>
                            <a:ext cx="1015150" cy="1015150"/>
                          </a:xfrm>
                          <a:prstGeom prst="rect">
                            <a:avLst/>
                          </a:prstGeom>
                          <a:ln/>
                        </pic:spPr>
                      </pic:pic>
                    </a:graphicData>
                  </a:graphic>
                </wp:inline>
              </w:drawing>
            </w:r>
            <w:r>
              <w:rPr>
                <w:noProof/>
                <w:lang w:val="ru-RU" w:eastAsia="ru-RU"/>
              </w:rPr>
              <w:drawing>
                <wp:inline distT="0" distB="0" distL="0" distR="0" wp14:anchorId="3F83DD30" wp14:editId="07777777">
                  <wp:extent cx="1020403" cy="1020403"/>
                  <wp:effectExtent l="0" t="0" r="0" b="0"/>
                  <wp:docPr id="3" name="image1.png" descr="Sustainable Development Goal 5 - Wikipedia"/>
                  <wp:cNvGraphicFramePr/>
                  <a:graphic xmlns:a="http://schemas.openxmlformats.org/drawingml/2006/main">
                    <a:graphicData uri="http://schemas.openxmlformats.org/drawingml/2006/picture">
                      <pic:pic xmlns:pic="http://schemas.openxmlformats.org/drawingml/2006/picture">
                        <pic:nvPicPr>
                          <pic:cNvPr id="0" name="image1.png" descr="Sustainable Development Goal 5 - Wikipedia"/>
                          <pic:cNvPicPr preferRelativeResize="0"/>
                        </pic:nvPicPr>
                        <pic:blipFill>
                          <a:blip r:embed="rId10"/>
                          <a:srcRect/>
                          <a:stretch>
                            <a:fillRect/>
                          </a:stretch>
                        </pic:blipFill>
                        <pic:spPr>
                          <a:xfrm>
                            <a:off x="0" y="0"/>
                            <a:ext cx="1020403" cy="1020403"/>
                          </a:xfrm>
                          <a:prstGeom prst="rect">
                            <a:avLst/>
                          </a:prstGeom>
                          <a:ln/>
                        </pic:spPr>
                      </pic:pic>
                    </a:graphicData>
                  </a:graphic>
                </wp:inline>
              </w:drawing>
            </w:r>
            <w:r>
              <w:rPr>
                <w:noProof/>
                <w:lang w:val="ru-RU" w:eastAsia="ru-RU"/>
              </w:rPr>
              <w:drawing>
                <wp:inline distT="0" distB="0" distL="0" distR="0" wp14:anchorId="7B984648" wp14:editId="07777777">
                  <wp:extent cx="1024564" cy="1024564"/>
                  <wp:effectExtent l="0" t="0" r="0" b="0"/>
                  <wp:docPr id="2" name="image2.png" descr="Sustainable Development Goal 8 - Wikipedia"/>
                  <wp:cNvGraphicFramePr/>
                  <a:graphic xmlns:a="http://schemas.openxmlformats.org/drawingml/2006/main">
                    <a:graphicData uri="http://schemas.openxmlformats.org/drawingml/2006/picture">
                      <pic:pic xmlns:pic="http://schemas.openxmlformats.org/drawingml/2006/picture">
                        <pic:nvPicPr>
                          <pic:cNvPr id="0" name="image2.png" descr="Sustainable Development Goal 8 - Wikipedia"/>
                          <pic:cNvPicPr preferRelativeResize="0"/>
                        </pic:nvPicPr>
                        <pic:blipFill>
                          <a:blip r:embed="rId11"/>
                          <a:srcRect/>
                          <a:stretch>
                            <a:fillRect/>
                          </a:stretch>
                        </pic:blipFill>
                        <pic:spPr>
                          <a:xfrm>
                            <a:off x="0" y="0"/>
                            <a:ext cx="1024564" cy="1024564"/>
                          </a:xfrm>
                          <a:prstGeom prst="rect">
                            <a:avLst/>
                          </a:prstGeom>
                          <a:ln/>
                        </pic:spPr>
                      </pic:pic>
                    </a:graphicData>
                  </a:graphic>
                </wp:inline>
              </w:drawing>
            </w:r>
            <w:r>
              <w:rPr>
                <w:noProof/>
                <w:lang w:val="ru-RU" w:eastAsia="ru-RU"/>
              </w:rPr>
              <w:drawing>
                <wp:inline distT="0" distB="0" distL="0" distR="0" wp14:anchorId="1D6407BC" wp14:editId="07777777">
                  <wp:extent cx="1025766" cy="1025766"/>
                  <wp:effectExtent l="0" t="0" r="0" b="0"/>
                  <wp:docPr id="4" name="image4.png" descr="Sustainable Development Goal 10 - Wikipedia"/>
                  <wp:cNvGraphicFramePr/>
                  <a:graphic xmlns:a="http://schemas.openxmlformats.org/drawingml/2006/main">
                    <a:graphicData uri="http://schemas.openxmlformats.org/drawingml/2006/picture">
                      <pic:pic xmlns:pic="http://schemas.openxmlformats.org/drawingml/2006/picture">
                        <pic:nvPicPr>
                          <pic:cNvPr id="0" name="image4.png" descr="Sustainable Development Goal 10 - Wikipedia"/>
                          <pic:cNvPicPr preferRelativeResize="0"/>
                        </pic:nvPicPr>
                        <pic:blipFill>
                          <a:blip r:embed="rId12"/>
                          <a:srcRect/>
                          <a:stretch>
                            <a:fillRect/>
                          </a:stretch>
                        </pic:blipFill>
                        <pic:spPr>
                          <a:xfrm>
                            <a:off x="0" y="0"/>
                            <a:ext cx="1025766" cy="1025766"/>
                          </a:xfrm>
                          <a:prstGeom prst="rect">
                            <a:avLst/>
                          </a:prstGeom>
                          <a:ln/>
                        </pic:spPr>
                      </pic:pic>
                    </a:graphicData>
                  </a:graphic>
                </wp:inline>
              </w:drawing>
            </w:r>
          </w:p>
          <w:p w14:paraId="0D0B940D" w14:textId="77777777" w:rsidR="00FE377B" w:rsidRDefault="00FE377B">
            <w:pPr>
              <w:rPr>
                <w:rFonts w:ascii="Times New Roman" w:eastAsia="Times New Roman" w:hAnsi="Times New Roman" w:cs="Times New Roman"/>
                <w:b/>
                <w:sz w:val="24"/>
                <w:szCs w:val="24"/>
              </w:rPr>
            </w:pPr>
          </w:p>
          <w:p w14:paraId="37AA52C8" w14:textId="701E3847" w:rsidR="00A12AAC" w:rsidRDefault="00A12AAC" w:rsidP="2D2943C9">
            <w:pPr>
              <w:rPr>
                <w:rFonts w:ascii="Times New Roman" w:eastAsia="Times New Roman" w:hAnsi="Times New Roman" w:cs="Times New Roman"/>
                <w:b/>
                <w:bCs/>
                <w:sz w:val="24"/>
                <w:szCs w:val="24"/>
              </w:rPr>
            </w:pPr>
            <w:r w:rsidRPr="2D2943C9">
              <w:rPr>
                <w:rFonts w:ascii="Times New Roman" w:eastAsia="Times New Roman" w:hAnsi="Times New Roman" w:cs="Times New Roman"/>
                <w:b/>
                <w:bCs/>
                <w:color w:val="000000" w:themeColor="text1"/>
                <w:sz w:val="24"/>
                <w:szCs w:val="24"/>
                <w:highlight w:val="white"/>
              </w:rPr>
              <w:t>Location:</w:t>
            </w:r>
            <w:r w:rsidRPr="2D2943C9">
              <w:rPr>
                <w:rFonts w:ascii="Quattrocento Sans" w:eastAsia="Quattrocento Sans" w:hAnsi="Quattrocento Sans" w:cs="Quattrocento Sans"/>
                <w:color w:val="000000" w:themeColor="text1"/>
                <w:sz w:val="24"/>
                <w:szCs w:val="24"/>
                <w:highlight w:val="white"/>
              </w:rPr>
              <w:t xml:space="preserve"> </w:t>
            </w:r>
            <w:r w:rsidRPr="2D2943C9">
              <w:rPr>
                <w:rFonts w:ascii="Quattrocento Sans" w:eastAsia="Quattrocento Sans" w:hAnsi="Quattrocento Sans" w:cs="Quattrocento Sans"/>
                <w:color w:val="000000" w:themeColor="text1"/>
                <w:highlight w:val="white"/>
              </w:rPr>
              <w:t>Bangladesh</w:t>
            </w:r>
            <w:r w:rsidRPr="2D2943C9">
              <w:rPr>
                <w:rFonts w:ascii="Times New Roman" w:eastAsia="Times New Roman" w:hAnsi="Times New Roman" w:cs="Times New Roman"/>
                <w:b/>
                <w:bCs/>
                <w:sz w:val="24"/>
                <w:szCs w:val="24"/>
              </w:rPr>
              <w:t xml:space="preserve"> </w:t>
            </w:r>
          </w:p>
          <w:p w14:paraId="021A3EC6" w14:textId="6575F3D1" w:rsidR="49BE03C5" w:rsidRDefault="49BE03C5" w:rsidP="2D2943C9">
            <w:pPr>
              <w:rPr>
                <w:rFonts w:ascii="Times New Roman" w:eastAsia="Times New Roman" w:hAnsi="Times New Roman" w:cs="Times New Roman"/>
              </w:rPr>
            </w:pPr>
            <w:r w:rsidRPr="2D2943C9">
              <w:rPr>
                <w:rFonts w:ascii="Times New Roman" w:eastAsia="Times New Roman" w:hAnsi="Times New Roman" w:cs="Times New Roman"/>
                <w:b/>
                <w:bCs/>
              </w:rPr>
              <w:t>Capital city</w:t>
            </w:r>
            <w:r w:rsidRPr="2D2943C9">
              <w:rPr>
                <w:rFonts w:ascii="Times New Roman" w:eastAsia="Times New Roman" w:hAnsi="Times New Roman" w:cs="Times New Roman"/>
              </w:rPr>
              <w:t xml:space="preserve"> Dhaka.</w:t>
            </w:r>
          </w:p>
          <w:p w14:paraId="7A733659"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Stakeholders involved: </w:t>
            </w:r>
            <w:proofErr w:type="spellStart"/>
            <w:r>
              <w:rPr>
                <w:rFonts w:ascii="Quattrocento Sans" w:eastAsia="Quattrocento Sans" w:hAnsi="Quattrocento Sans" w:cs="Quattrocento Sans"/>
                <w:color w:val="000000"/>
                <w:highlight w:val="white"/>
              </w:rPr>
              <w:t>Grameen</w:t>
            </w:r>
            <w:proofErr w:type="spellEnd"/>
            <w:r>
              <w:rPr>
                <w:rFonts w:ascii="Quattrocento Sans" w:eastAsia="Quattrocento Sans" w:hAnsi="Quattrocento Sans" w:cs="Quattrocento Sans"/>
                <w:color w:val="000000"/>
                <w:highlight w:val="white"/>
              </w:rPr>
              <w:t xml:space="preserve"> Bank, rural communities, women entrepreneurs, local governments, </w:t>
            </w:r>
            <w:r>
              <w:rPr>
                <w:rFonts w:ascii="Quattrocento Sans" w:eastAsia="Quattrocento Sans" w:hAnsi="Quattrocento Sans" w:cs="Quattrocento Sans"/>
                <w:highlight w:val="white"/>
              </w:rPr>
              <w:t xml:space="preserve">and </w:t>
            </w:r>
            <w:r>
              <w:rPr>
                <w:rFonts w:ascii="Quattrocento Sans" w:eastAsia="Quattrocento Sans" w:hAnsi="Quattrocento Sans" w:cs="Quattrocento Sans"/>
                <w:color w:val="000000"/>
                <w:highlight w:val="white"/>
              </w:rPr>
              <w:t>international organizations.</w:t>
            </w:r>
          </w:p>
          <w:p w14:paraId="669121A5"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Timeframe: </w:t>
            </w:r>
            <w:r>
              <w:rPr>
                <w:rFonts w:ascii="Quattrocento Sans" w:eastAsia="Quattrocento Sans" w:hAnsi="Quattrocento Sans" w:cs="Quattrocento Sans"/>
                <w:color w:val="000000"/>
                <w:highlight w:val="white"/>
              </w:rPr>
              <w:t>Since its establishment in 1983 up to the present day.</w:t>
            </w:r>
          </w:p>
          <w:p w14:paraId="3E3A57AA"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Case Study Description: </w:t>
            </w:r>
            <w:proofErr w:type="spellStart"/>
            <w:r>
              <w:rPr>
                <w:rFonts w:ascii="Quattrocento Sans" w:eastAsia="Quattrocento Sans" w:hAnsi="Quattrocento Sans" w:cs="Quattrocento Sans"/>
                <w:color w:val="000000"/>
                <w:highlight w:val="white"/>
              </w:rPr>
              <w:t>Grameen</w:t>
            </w:r>
            <w:proofErr w:type="spellEnd"/>
            <w:r>
              <w:rPr>
                <w:rFonts w:ascii="Quattrocento Sans" w:eastAsia="Quattrocento Sans" w:hAnsi="Quattrocento Sans" w:cs="Quattrocento Sans"/>
                <w:color w:val="000000"/>
                <w:highlight w:val="white"/>
              </w:rPr>
              <w:t xml:space="preserve"> Bank pioneered microfinance, providing small loans to low-income individuals, especially women, to start their businesses. This model has empowered millions of people, particularly in rural areas, to lift themselves out of poverty.</w:t>
            </w:r>
          </w:p>
          <w:p w14:paraId="67247AB8"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Objectives: </w:t>
            </w:r>
            <w:r>
              <w:rPr>
                <w:rFonts w:ascii="Times New Roman" w:eastAsia="Times New Roman" w:hAnsi="Times New Roman" w:cs="Times New Roman"/>
                <w:sz w:val="24"/>
                <w:szCs w:val="24"/>
              </w:rPr>
              <w:t>reducing economic inequalities, financial inclusion, empowering marginalised groups</w:t>
            </w:r>
          </w:p>
          <w:p w14:paraId="0E27B00A" w14:textId="77777777" w:rsidR="00FE377B" w:rsidRDefault="00FE377B">
            <w:pPr>
              <w:rPr>
                <w:rFonts w:ascii="Times New Roman" w:eastAsia="Times New Roman" w:hAnsi="Times New Roman" w:cs="Times New Roman"/>
                <w:sz w:val="24"/>
                <w:szCs w:val="24"/>
              </w:rPr>
            </w:pPr>
          </w:p>
          <w:p w14:paraId="60061E4C" w14:textId="77777777" w:rsidR="00FE377B" w:rsidRDefault="00FE377B">
            <w:pPr>
              <w:rPr>
                <w:rFonts w:ascii="Times New Roman" w:eastAsia="Times New Roman" w:hAnsi="Times New Roman" w:cs="Times New Roman"/>
                <w:sz w:val="24"/>
                <w:szCs w:val="24"/>
              </w:rPr>
            </w:pPr>
          </w:p>
        </w:tc>
      </w:tr>
      <w:tr w:rsidR="00FE377B" w14:paraId="0F41A1F7" w14:textId="77777777" w:rsidTr="1054D8AF">
        <w:trPr>
          <w:cantSplit/>
          <w:trHeight w:val="1134"/>
        </w:trPr>
        <w:tc>
          <w:tcPr>
            <w:tcW w:w="425" w:type="dxa"/>
          </w:tcPr>
          <w:p w14:paraId="5FCD5EC4"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3</w:t>
            </w:r>
          </w:p>
        </w:tc>
        <w:tc>
          <w:tcPr>
            <w:tcW w:w="2410" w:type="dxa"/>
          </w:tcPr>
          <w:p w14:paraId="4778478F"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w:t>
            </w:r>
          </w:p>
        </w:tc>
        <w:tc>
          <w:tcPr>
            <w:tcW w:w="3122" w:type="dxa"/>
          </w:tcPr>
          <w:p w14:paraId="614A177F"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 can arise from various factors, including external circumstances, internal constraints, or unforeseen complications.</w:t>
            </w:r>
          </w:p>
          <w:p w14:paraId="44EAFD9C" w14:textId="77777777" w:rsidR="00FE377B" w:rsidRDefault="00FE377B">
            <w:pPr>
              <w:rPr>
                <w:rFonts w:ascii="Times New Roman" w:eastAsia="Times New Roman" w:hAnsi="Times New Roman" w:cs="Times New Roman"/>
                <w:sz w:val="24"/>
                <w:szCs w:val="24"/>
              </w:rPr>
            </w:pPr>
          </w:p>
        </w:tc>
        <w:tc>
          <w:tcPr>
            <w:tcW w:w="9068" w:type="dxa"/>
          </w:tcPr>
          <w:p w14:paraId="0D9ADA08" w14:textId="77777777" w:rsidR="00FE377B" w:rsidRDefault="00A12AAC">
            <w:pPr>
              <w:rPr>
                <w:rFonts w:ascii="Quattrocento Sans" w:eastAsia="Quattrocento Sans" w:hAnsi="Quattrocento Sans" w:cs="Quattrocento Sans"/>
                <w:color w:val="0D0D0D"/>
                <w:highlight w:val="white"/>
              </w:rPr>
            </w:pPr>
            <w:r w:rsidRPr="1054D8AF">
              <w:rPr>
                <w:rFonts w:ascii="Quattrocento Sans" w:eastAsia="Quattrocento Sans" w:hAnsi="Quattrocento Sans" w:cs="Quattrocento Sans"/>
                <w:b/>
                <w:bCs/>
                <w:color w:val="0D0D0D" w:themeColor="text1" w:themeTint="F2"/>
                <w:highlight w:val="white"/>
              </w:rPr>
              <w:t>Social and Cultural Barriers.</w:t>
            </w:r>
            <w:r w:rsidRPr="1054D8AF">
              <w:rPr>
                <w:rFonts w:ascii="Quattrocento Sans" w:eastAsia="Quattrocento Sans" w:hAnsi="Quattrocento Sans" w:cs="Quattrocento Sans"/>
                <w:color w:val="0D0D0D" w:themeColor="text1" w:themeTint="F2"/>
                <w:highlight w:val="white"/>
              </w:rPr>
              <w:t xml:space="preserve"> Deep-rooted social norms, cultural beliefs, and gender biases have sometimes hindered the participation of women and marginalized groups in </w:t>
            </w:r>
            <w:proofErr w:type="spellStart"/>
            <w:r w:rsidRPr="1054D8AF">
              <w:rPr>
                <w:rFonts w:ascii="Quattrocento Sans" w:eastAsia="Quattrocento Sans" w:hAnsi="Quattrocento Sans" w:cs="Quattrocento Sans"/>
                <w:color w:val="0D0D0D" w:themeColor="text1" w:themeTint="F2"/>
                <w:highlight w:val="white"/>
              </w:rPr>
              <w:t>Grameen</w:t>
            </w:r>
            <w:proofErr w:type="spellEnd"/>
            <w:r w:rsidRPr="1054D8AF">
              <w:rPr>
                <w:rFonts w:ascii="Quattrocento Sans" w:eastAsia="Quattrocento Sans" w:hAnsi="Quattrocento Sans" w:cs="Quattrocento Sans"/>
                <w:color w:val="0D0D0D" w:themeColor="text1" w:themeTint="F2"/>
                <w:highlight w:val="white"/>
              </w:rPr>
              <w:t xml:space="preserve"> Bank's microfinance programs. </w:t>
            </w:r>
          </w:p>
          <w:p w14:paraId="277AE2F7" w14:textId="698C35AD" w:rsidR="1054D8AF" w:rsidRDefault="1054D8AF" w:rsidP="1054D8AF">
            <w:pPr>
              <w:rPr>
                <w:rFonts w:ascii="Quattrocento Sans" w:eastAsia="Quattrocento Sans" w:hAnsi="Quattrocento Sans" w:cs="Quattrocento Sans"/>
                <w:color w:val="0D0D0D" w:themeColor="text1" w:themeTint="F2"/>
                <w:highlight w:val="white"/>
              </w:rPr>
            </w:pPr>
          </w:p>
          <w:p w14:paraId="418C8A7D" w14:textId="102C8556" w:rsidR="00FE377B" w:rsidRDefault="00A12AAC" w:rsidP="1054D8AF">
            <w:pPr>
              <w:spacing w:after="300"/>
              <w:rPr>
                <w:rFonts w:ascii="Quattrocento Sans" w:eastAsia="Quattrocento Sans" w:hAnsi="Quattrocento Sans" w:cs="Quattrocento Sans"/>
                <w:color w:val="0D0D0D" w:themeColor="text1" w:themeTint="F2"/>
                <w:highlight w:val="white"/>
              </w:rPr>
            </w:pPr>
            <w:r w:rsidRPr="1054D8AF">
              <w:rPr>
                <w:rFonts w:ascii="Quattrocento Sans" w:eastAsia="Quattrocento Sans" w:hAnsi="Quattrocento Sans" w:cs="Quattrocento Sans"/>
                <w:b/>
                <w:bCs/>
                <w:color w:val="000000" w:themeColor="text1"/>
                <w:highlight w:val="white"/>
              </w:rPr>
              <w:t>Credit Risk</w:t>
            </w:r>
            <w:r w:rsidRPr="1054D8AF">
              <w:rPr>
                <w:rFonts w:ascii="Quattrocento Sans" w:eastAsia="Quattrocento Sans" w:hAnsi="Quattrocento Sans" w:cs="Quattrocento Sans"/>
                <w:color w:val="000000" w:themeColor="text1"/>
                <w:highlight w:val="white"/>
              </w:rPr>
              <w:t>. Lending to impoverished individuals without collateral or traditional credit histories can pose challenges in assessing creditworthiness and managing credit risks. This can lead to higher default rates and financial losses for microfinance institutions. Managing credit risk and maintaining a healthy loan portfolio while serving a predominantly low-income clientele with limited collateral.</w:t>
            </w:r>
          </w:p>
          <w:p w14:paraId="30A9BE95" w14:textId="1F9B32CB" w:rsidR="00FE377B" w:rsidRDefault="51A9CF77" w:rsidP="2D2943C9">
            <w:pPr>
              <w:spacing w:after="300"/>
              <w:rPr>
                <w:rFonts w:ascii="Quattrocento Sans" w:eastAsia="Quattrocento Sans" w:hAnsi="Quattrocento Sans" w:cs="Quattrocento Sans"/>
                <w:color w:val="0D0D0D"/>
                <w:highlight w:val="white"/>
              </w:rPr>
            </w:pPr>
            <w:r w:rsidRPr="1054D8AF">
              <w:rPr>
                <w:rFonts w:ascii="Quattrocento Sans" w:eastAsia="Quattrocento Sans" w:hAnsi="Quattrocento Sans" w:cs="Quattrocento Sans"/>
                <w:color w:val="000000" w:themeColor="text1"/>
                <w:highlight w:val="white"/>
              </w:rPr>
              <w:t xml:space="preserve">The rate of interest in </w:t>
            </w:r>
            <w:proofErr w:type="spellStart"/>
            <w:r w:rsidRPr="1054D8AF">
              <w:rPr>
                <w:rFonts w:ascii="Quattrocento Sans" w:eastAsia="Quattrocento Sans" w:hAnsi="Quattrocento Sans" w:cs="Quattrocento Sans"/>
                <w:color w:val="000000" w:themeColor="text1"/>
                <w:highlight w:val="white"/>
              </w:rPr>
              <w:t>Grameen</w:t>
            </w:r>
            <w:proofErr w:type="spellEnd"/>
            <w:r w:rsidRPr="1054D8AF">
              <w:rPr>
                <w:rFonts w:ascii="Quattrocento Sans" w:eastAsia="Quattrocento Sans" w:hAnsi="Quattrocento Sans" w:cs="Quattrocento Sans"/>
                <w:color w:val="000000" w:themeColor="text1"/>
                <w:highlight w:val="white"/>
              </w:rPr>
              <w:t xml:space="preserve"> Bank is very high (31%) and due to high interest rate the poor women cannot use the loan in a high profitable business to bear this burden, so some of the borrowers lose lands and assets to pay the loan.</w:t>
            </w:r>
          </w:p>
        </w:tc>
      </w:tr>
      <w:tr w:rsidR="00FE377B" w14:paraId="161034A3" w14:textId="77777777" w:rsidTr="1054D8AF">
        <w:trPr>
          <w:cantSplit/>
          <w:trHeight w:val="1134"/>
        </w:trPr>
        <w:tc>
          <w:tcPr>
            <w:tcW w:w="425" w:type="dxa"/>
          </w:tcPr>
          <w:p w14:paraId="2598DEE6"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4</w:t>
            </w:r>
          </w:p>
        </w:tc>
        <w:tc>
          <w:tcPr>
            <w:tcW w:w="2410" w:type="dxa"/>
          </w:tcPr>
          <w:p w14:paraId="34809CAF"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Solutions </w:t>
            </w:r>
          </w:p>
          <w:p w14:paraId="4B94D5A5" w14:textId="77777777" w:rsidR="00FE377B" w:rsidRDefault="00FE377B">
            <w:pPr>
              <w:rPr>
                <w:rFonts w:ascii="Times New Roman" w:eastAsia="Times New Roman" w:hAnsi="Times New Roman" w:cs="Times New Roman"/>
                <w:b/>
                <w:sz w:val="24"/>
                <w:szCs w:val="24"/>
              </w:rPr>
            </w:pPr>
          </w:p>
          <w:p w14:paraId="1E583405"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 recommendations)</w:t>
            </w:r>
          </w:p>
        </w:tc>
        <w:tc>
          <w:tcPr>
            <w:tcW w:w="3122" w:type="dxa"/>
          </w:tcPr>
          <w:p w14:paraId="5E7B51FA"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refers to a proposed course of action or strategy designed to address a specific challenge, problem, or issue identified within the case. Solutions are developed based on the analysis of the case study findings and are aimed at achieving desired objectives and outcomes.</w:t>
            </w:r>
          </w:p>
          <w:p w14:paraId="3DEEC669" w14:textId="77777777" w:rsidR="00FE377B" w:rsidRDefault="00FE377B">
            <w:pPr>
              <w:rPr>
                <w:rFonts w:ascii="Times New Roman" w:eastAsia="Times New Roman" w:hAnsi="Times New Roman" w:cs="Times New Roman"/>
                <w:sz w:val="24"/>
                <w:szCs w:val="24"/>
              </w:rPr>
            </w:pPr>
          </w:p>
        </w:tc>
        <w:tc>
          <w:tcPr>
            <w:tcW w:w="9068" w:type="dxa"/>
          </w:tcPr>
          <w:p w14:paraId="3A0E1EEB" w14:textId="7AA287F8" w:rsidR="00FE377B" w:rsidRDefault="75027CC5">
            <w:pPr>
              <w:rPr>
                <w:rFonts w:ascii="Quattrocento Sans" w:eastAsia="Quattrocento Sans" w:hAnsi="Quattrocento Sans" w:cs="Quattrocento Sans"/>
                <w:color w:val="0D0D0D"/>
                <w:highlight w:val="white"/>
              </w:rPr>
            </w:pPr>
            <w:r w:rsidRPr="2D2943C9">
              <w:rPr>
                <w:rFonts w:ascii="Quattrocento Sans" w:eastAsia="Quattrocento Sans" w:hAnsi="Quattrocento Sans" w:cs="Quattrocento Sans"/>
                <w:b/>
                <w:bCs/>
              </w:rPr>
              <w:t>1</w:t>
            </w:r>
            <w:r w:rsidR="00A12AAC" w:rsidRPr="2D2943C9">
              <w:rPr>
                <w:rFonts w:ascii="Quattrocento Sans" w:eastAsia="Quattrocento Sans" w:hAnsi="Quattrocento Sans" w:cs="Quattrocento Sans"/>
                <w:b/>
                <w:bCs/>
              </w:rPr>
              <w:t xml:space="preserve">. </w:t>
            </w:r>
            <w:r w:rsidR="00A12AAC" w:rsidRPr="2D2943C9">
              <w:rPr>
                <w:rFonts w:ascii="Quattrocento Sans" w:eastAsia="Quattrocento Sans" w:hAnsi="Quattrocento Sans" w:cs="Quattrocento Sans"/>
                <w:b/>
                <w:bCs/>
                <w:color w:val="0D0D0D" w:themeColor="text1" w:themeTint="F2"/>
                <w:highlight w:val="white"/>
              </w:rPr>
              <w:t>Develop Credit Scoring Models.</w:t>
            </w:r>
            <w:r w:rsidR="00A12AAC" w:rsidRPr="2D2943C9">
              <w:rPr>
                <w:rFonts w:ascii="Quattrocento Sans" w:eastAsia="Quattrocento Sans" w:hAnsi="Quattrocento Sans" w:cs="Quattrocento Sans"/>
                <w:color w:val="0D0D0D" w:themeColor="text1" w:themeTint="F2"/>
                <w:highlight w:val="white"/>
              </w:rPr>
              <w:t xml:space="preserve"> </w:t>
            </w:r>
            <w:proofErr w:type="spellStart"/>
            <w:r w:rsidR="00A12AAC" w:rsidRPr="2D2943C9">
              <w:rPr>
                <w:rFonts w:ascii="Quattrocento Sans" w:eastAsia="Quattrocento Sans" w:hAnsi="Quattrocento Sans" w:cs="Quattrocento Sans"/>
                <w:color w:val="0D0D0D" w:themeColor="text1" w:themeTint="F2"/>
                <w:highlight w:val="white"/>
              </w:rPr>
              <w:t>Grameen</w:t>
            </w:r>
            <w:proofErr w:type="spellEnd"/>
            <w:r w:rsidR="00A12AAC" w:rsidRPr="2D2943C9">
              <w:rPr>
                <w:rFonts w:ascii="Quattrocento Sans" w:eastAsia="Quattrocento Sans" w:hAnsi="Quattrocento Sans" w:cs="Quattrocento Sans"/>
                <w:color w:val="0D0D0D" w:themeColor="text1" w:themeTint="F2"/>
                <w:highlight w:val="white"/>
              </w:rPr>
              <w:t xml:space="preserve"> Bank has adopted robust credit assessment and risk management systems tailored to the needs and characteristics of its borrowers. The bank emphasizes the importance of financial discipline, savings, and regular repayment habits through its borrower training programs. Additionally, </w:t>
            </w:r>
            <w:proofErr w:type="spellStart"/>
            <w:r w:rsidR="00A12AAC" w:rsidRPr="2D2943C9">
              <w:rPr>
                <w:rFonts w:ascii="Quattrocento Sans" w:eastAsia="Quattrocento Sans" w:hAnsi="Quattrocento Sans" w:cs="Quattrocento Sans"/>
                <w:color w:val="0D0D0D" w:themeColor="text1" w:themeTint="F2"/>
                <w:highlight w:val="white"/>
              </w:rPr>
              <w:t>Grameen</w:t>
            </w:r>
            <w:proofErr w:type="spellEnd"/>
            <w:r w:rsidR="00A12AAC" w:rsidRPr="2D2943C9">
              <w:rPr>
                <w:rFonts w:ascii="Quattrocento Sans" w:eastAsia="Quattrocento Sans" w:hAnsi="Quattrocento Sans" w:cs="Quattrocento Sans"/>
                <w:color w:val="0D0D0D" w:themeColor="text1" w:themeTint="F2"/>
                <w:highlight w:val="white"/>
              </w:rPr>
              <w:t xml:space="preserve"> Bank diversifies its </w:t>
            </w:r>
            <w:proofErr w:type="spellStart"/>
            <w:r w:rsidR="00A12AAC" w:rsidRPr="2D2943C9">
              <w:rPr>
                <w:rFonts w:ascii="Quattrocento Sans" w:eastAsia="Quattrocento Sans" w:hAnsi="Quattrocento Sans" w:cs="Quattrocento Sans"/>
                <w:color w:val="0D0D0D" w:themeColor="text1" w:themeTint="F2"/>
                <w:highlight w:val="white"/>
              </w:rPr>
              <w:t>loa</w:t>
            </w:r>
            <w:proofErr w:type="spellEnd"/>
            <w:r w:rsidR="00D90D74" w:rsidRPr="00D90D74">
              <w:rPr>
                <w:rFonts w:asciiTheme="minorHAnsi" w:eastAsia="Quattrocento Sans" w:hAnsiTheme="minorHAnsi" w:cs="Quattrocento Sans"/>
                <w:color w:val="0D0D0D" w:themeColor="text1" w:themeTint="F2"/>
                <w:highlight w:val="white"/>
                <w:lang w:val="en-US"/>
              </w:rPr>
              <w:t xml:space="preserve"> </w:t>
            </w:r>
            <w:bookmarkStart w:id="0" w:name="_GoBack"/>
            <w:bookmarkEnd w:id="0"/>
            <w:r w:rsidR="00A12AAC" w:rsidRPr="2D2943C9">
              <w:rPr>
                <w:rFonts w:ascii="Quattrocento Sans" w:eastAsia="Quattrocento Sans" w:hAnsi="Quattrocento Sans" w:cs="Quattrocento Sans"/>
                <w:color w:val="0D0D0D" w:themeColor="text1" w:themeTint="F2"/>
                <w:highlight w:val="white"/>
              </w:rPr>
              <w:t>n portfolio and implements prudent lending practices to minimize credit risk and ensure the long-term sustainability of its microfinance operations.</w:t>
            </w:r>
          </w:p>
          <w:p w14:paraId="547727B8" w14:textId="1E7A9C27" w:rsidR="61717FF2" w:rsidRDefault="61717FF2" w:rsidP="2D2943C9">
            <w:pPr>
              <w:rPr>
                <w:rFonts w:ascii="Quattrocento Sans" w:eastAsia="Quattrocento Sans" w:hAnsi="Quattrocento Sans" w:cs="Quattrocento Sans"/>
                <w:color w:val="0D0D0D" w:themeColor="text1" w:themeTint="F2"/>
                <w:highlight w:val="white"/>
              </w:rPr>
            </w:pPr>
            <w:r w:rsidRPr="2D2943C9">
              <w:rPr>
                <w:rFonts w:ascii="Quattrocento Sans" w:eastAsia="Quattrocento Sans" w:hAnsi="Quattrocento Sans" w:cs="Quattrocento Sans"/>
                <w:color w:val="0D0D0D" w:themeColor="text1" w:themeTint="F2"/>
                <w:highlight w:val="white"/>
              </w:rPr>
              <w:t>GB loan distribution has a risk of default. To induce repayment GB must punish borrowers who default such as by denying future loans. It must choose successful borrowers to help repay the loans of unsuccessful borrowers to avoid punishment. A joint liability scheme is an inefficient system of GB</w:t>
            </w:r>
          </w:p>
          <w:p w14:paraId="04A320AA" w14:textId="2E44CB9A" w:rsidR="00FE377B" w:rsidRDefault="41F51643">
            <w:pPr>
              <w:rPr>
                <w:rFonts w:ascii="Quattrocento Sans" w:eastAsia="Quattrocento Sans" w:hAnsi="Quattrocento Sans" w:cs="Quattrocento Sans"/>
                <w:color w:val="0D0D0D"/>
                <w:highlight w:val="white"/>
              </w:rPr>
            </w:pPr>
            <w:r w:rsidRPr="2D2943C9">
              <w:rPr>
                <w:rFonts w:ascii="Quattrocento Sans" w:eastAsia="Quattrocento Sans" w:hAnsi="Quattrocento Sans" w:cs="Quattrocento Sans"/>
                <w:b/>
                <w:bCs/>
                <w:color w:val="0D0D0D" w:themeColor="text1" w:themeTint="F2"/>
                <w:highlight w:val="white"/>
              </w:rPr>
              <w:t>2</w:t>
            </w:r>
            <w:r w:rsidR="00A12AAC" w:rsidRPr="2D2943C9">
              <w:rPr>
                <w:rFonts w:ascii="Quattrocento Sans" w:eastAsia="Quattrocento Sans" w:hAnsi="Quattrocento Sans" w:cs="Quattrocento Sans"/>
                <w:b/>
                <w:bCs/>
                <w:color w:val="0D0D0D" w:themeColor="text1" w:themeTint="F2"/>
                <w:highlight w:val="white"/>
              </w:rPr>
              <w:t>. Awareness Companies.</w:t>
            </w:r>
            <w:r w:rsidR="00A12AAC" w:rsidRPr="2D2943C9">
              <w:rPr>
                <w:rFonts w:ascii="Quattrocento Sans" w:eastAsia="Quattrocento Sans" w:hAnsi="Quattrocento Sans" w:cs="Quattrocento Sans"/>
                <w:color w:val="0D0D0D" w:themeColor="text1" w:themeTint="F2"/>
                <w:highlight w:val="white"/>
              </w:rPr>
              <w:t xml:space="preserve"> </w:t>
            </w:r>
            <w:proofErr w:type="spellStart"/>
            <w:r w:rsidR="00A12AAC" w:rsidRPr="2D2943C9">
              <w:rPr>
                <w:rFonts w:ascii="Quattrocento Sans" w:eastAsia="Quattrocento Sans" w:hAnsi="Quattrocento Sans" w:cs="Quattrocento Sans"/>
                <w:color w:val="0D0D0D" w:themeColor="text1" w:themeTint="F2"/>
                <w:highlight w:val="white"/>
              </w:rPr>
              <w:t>Grameen</w:t>
            </w:r>
            <w:proofErr w:type="spellEnd"/>
            <w:r w:rsidR="00A12AAC" w:rsidRPr="2D2943C9">
              <w:rPr>
                <w:rFonts w:ascii="Quattrocento Sans" w:eastAsia="Quattrocento Sans" w:hAnsi="Quattrocento Sans" w:cs="Quattrocento Sans"/>
                <w:color w:val="0D0D0D" w:themeColor="text1" w:themeTint="F2"/>
                <w:highlight w:val="white"/>
              </w:rPr>
              <w:t xml:space="preserve"> Bank has implemented targeted outreach and awareness campaigns to challenge and change societal perceptions about women's financial independence and entrepreneurship. The bank has also prioritized the inclusion of women and marginalized groups in its programs, providing them with tailored financial products, training, and support to empower them economically and socially.</w:t>
            </w:r>
          </w:p>
          <w:p w14:paraId="3656B9AB" w14:textId="77777777" w:rsidR="00FE377B" w:rsidRDefault="00FE377B">
            <w:pPr>
              <w:rPr>
                <w:rFonts w:ascii="Quattrocento Sans" w:eastAsia="Quattrocento Sans" w:hAnsi="Quattrocento Sans" w:cs="Quattrocento Sans"/>
                <w:color w:val="0D0D0D"/>
                <w:highlight w:val="white"/>
              </w:rPr>
            </w:pPr>
            <w:bookmarkStart w:id="1" w:name="_lfsjfpo32dxh" w:colFirst="0" w:colLast="0"/>
            <w:bookmarkEnd w:id="1"/>
          </w:p>
          <w:p w14:paraId="5833406A" w14:textId="77777777" w:rsidR="00FE377B" w:rsidRDefault="00A12AAC">
            <w:pPr>
              <w:rPr>
                <w:rFonts w:ascii="Quattrocento Sans" w:eastAsia="Quattrocento Sans" w:hAnsi="Quattrocento Sans" w:cs="Quattrocento Sans"/>
                <w:b/>
                <w:color w:val="0D0D0D"/>
                <w:highlight w:val="white"/>
              </w:rPr>
            </w:pPr>
            <w:bookmarkStart w:id="2" w:name="_nwp5b6btd8ox" w:colFirst="0" w:colLast="0"/>
            <w:bookmarkEnd w:id="2"/>
            <w:r>
              <w:rPr>
                <w:rFonts w:ascii="Quattrocento Sans" w:eastAsia="Quattrocento Sans" w:hAnsi="Quattrocento Sans" w:cs="Quattrocento Sans"/>
                <w:b/>
                <w:color w:val="0D0D0D"/>
                <w:highlight w:val="white"/>
              </w:rPr>
              <w:t>RECOMMENDATIONS</w:t>
            </w:r>
          </w:p>
          <w:p w14:paraId="655D9563" w14:textId="77777777" w:rsidR="00FE377B" w:rsidRDefault="00A12AAC">
            <w:pPr>
              <w:rPr>
                <w:rFonts w:ascii="Quattrocento Sans" w:eastAsia="Quattrocento Sans" w:hAnsi="Quattrocento Sans" w:cs="Quattrocento Sans"/>
                <w:color w:val="0D0D0D"/>
                <w:highlight w:val="white"/>
              </w:rPr>
            </w:pPr>
            <w:bookmarkStart w:id="3" w:name="_bfywc77a8x6" w:colFirst="0" w:colLast="0"/>
            <w:bookmarkEnd w:id="3"/>
            <w:r>
              <w:rPr>
                <w:rFonts w:ascii="Quattrocento Sans" w:eastAsia="Quattrocento Sans" w:hAnsi="Quattrocento Sans" w:cs="Quattrocento Sans"/>
                <w:b/>
                <w:color w:val="0D0D0D"/>
                <w:highlight w:val="white"/>
              </w:rPr>
              <w:t>Expand Financial Literacy and Education Programs</w:t>
            </w:r>
            <w:r>
              <w:rPr>
                <w:rFonts w:ascii="Quattrocento Sans" w:eastAsia="Quattrocento Sans" w:hAnsi="Quattrocento Sans" w:cs="Quattrocento Sans"/>
                <w:color w:val="0D0D0D"/>
                <w:highlight w:val="white"/>
              </w:rPr>
              <w:t>: Offer tailored financial literacy, entrepreneurship, and leadership training programs to empower women, marginalized groups, and the broader community with knowledge, skills, and confidence to make informed financial decisions and leverage microfinance services effectively.</w:t>
            </w:r>
          </w:p>
          <w:p w14:paraId="409EAA7B" w14:textId="77777777" w:rsidR="00FE377B" w:rsidRDefault="00A12AAC">
            <w:pPr>
              <w:rPr>
                <w:rFonts w:ascii="Quattrocento Sans" w:eastAsia="Quattrocento Sans" w:hAnsi="Quattrocento Sans" w:cs="Quattrocento Sans"/>
                <w:color w:val="0D0D0D"/>
                <w:highlight w:val="white"/>
              </w:rPr>
            </w:pPr>
            <w:bookmarkStart w:id="4" w:name="_ua962poc0tug" w:colFirst="0" w:colLast="0"/>
            <w:bookmarkEnd w:id="4"/>
            <w:r>
              <w:rPr>
                <w:rFonts w:ascii="Quattrocento Sans" w:eastAsia="Quattrocento Sans" w:hAnsi="Quattrocento Sans" w:cs="Quattrocento Sans"/>
                <w:b/>
                <w:color w:val="0D0D0D"/>
                <w:highlight w:val="white"/>
              </w:rPr>
              <w:t>Invest in Technology and Digital Transformation:</w:t>
            </w:r>
            <w:r>
              <w:rPr>
                <w:rFonts w:ascii="Quattrocento Sans" w:eastAsia="Quattrocento Sans" w:hAnsi="Quattrocento Sans" w:cs="Quattrocento Sans"/>
                <w:color w:val="0D0D0D"/>
                <w:highlight w:val="white"/>
              </w:rPr>
              <w:t xml:space="preserve"> Leverage technology and digital solutions to streamline operations, automate processes, enhance data analytics capabilities, and improve decision-making, customer service, and regulatory compliance.</w:t>
            </w:r>
          </w:p>
          <w:p w14:paraId="45FB0818" w14:textId="77777777" w:rsidR="00FE377B" w:rsidRDefault="00FE377B">
            <w:pPr>
              <w:rPr>
                <w:rFonts w:ascii="Times New Roman" w:eastAsia="Times New Roman" w:hAnsi="Times New Roman" w:cs="Times New Roman"/>
                <w:sz w:val="24"/>
                <w:szCs w:val="24"/>
              </w:rPr>
            </w:pPr>
            <w:bookmarkStart w:id="5" w:name="_weyi97p6wa62" w:colFirst="0" w:colLast="0"/>
            <w:bookmarkEnd w:id="5"/>
          </w:p>
        </w:tc>
      </w:tr>
      <w:tr w:rsidR="00FE377B" w14:paraId="128D5F8A" w14:textId="77777777" w:rsidTr="1054D8AF">
        <w:trPr>
          <w:cantSplit/>
          <w:trHeight w:val="1134"/>
        </w:trPr>
        <w:tc>
          <w:tcPr>
            <w:tcW w:w="425" w:type="dxa"/>
          </w:tcPr>
          <w:p w14:paraId="78941E47"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5</w:t>
            </w:r>
          </w:p>
        </w:tc>
        <w:tc>
          <w:tcPr>
            <w:tcW w:w="2410" w:type="dxa"/>
          </w:tcPr>
          <w:p w14:paraId="556C2FBD" w14:textId="77777777" w:rsidR="00FE377B" w:rsidRDefault="00A12AAC">
            <w:pPr>
              <w:rPr>
                <w:b/>
                <w:sz w:val="24"/>
                <w:szCs w:val="24"/>
              </w:rPr>
            </w:pPr>
            <w:r>
              <w:rPr>
                <w:rFonts w:ascii="Times New Roman" w:eastAsia="Times New Roman" w:hAnsi="Times New Roman" w:cs="Times New Roman"/>
                <w:b/>
                <w:sz w:val="24"/>
                <w:szCs w:val="24"/>
              </w:rPr>
              <w:t xml:space="preserve">Outcomes </w:t>
            </w:r>
          </w:p>
        </w:tc>
        <w:tc>
          <w:tcPr>
            <w:tcW w:w="3122" w:type="dxa"/>
          </w:tcPr>
          <w:p w14:paraId="36F3BD8A"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outcomes and impact of the strategies and interventions on the targeted SDG. Provide evidence-based analysis of progress made, successes achieved, as well as any limitations or setbacks encountered.</w:t>
            </w:r>
          </w:p>
          <w:p w14:paraId="049F31CB" w14:textId="77777777" w:rsidR="00FE377B" w:rsidRDefault="00FE377B"/>
        </w:tc>
        <w:tc>
          <w:tcPr>
            <w:tcW w:w="9068" w:type="dxa"/>
          </w:tcPr>
          <w:p w14:paraId="1F4212C7" w14:textId="77777777" w:rsidR="00FE377B" w:rsidRDefault="00A12AAC" w:rsidP="1054D8AF">
            <w:pPr>
              <w:shd w:val="clear" w:color="auto" w:fill="FFFFFF" w:themeFill="background1"/>
              <w:rPr>
                <w:rFonts w:ascii="Quattrocento Sans" w:eastAsia="Quattrocento Sans" w:hAnsi="Quattrocento Sans" w:cs="Quattrocento Sans"/>
              </w:rPr>
            </w:pPr>
            <w:r w:rsidRPr="1054D8AF">
              <w:rPr>
                <w:rFonts w:ascii="Quattrocento Sans" w:eastAsia="Quattrocento Sans" w:hAnsi="Quattrocento Sans" w:cs="Quattrocento Sans"/>
              </w:rPr>
              <w:t xml:space="preserve">The </w:t>
            </w:r>
            <w:proofErr w:type="spellStart"/>
            <w:r w:rsidRPr="1054D8AF">
              <w:rPr>
                <w:rFonts w:ascii="Quattrocento Sans" w:eastAsia="Quattrocento Sans" w:hAnsi="Quattrocento Sans" w:cs="Quattrocento Sans"/>
              </w:rPr>
              <w:t>Grameen</w:t>
            </w:r>
            <w:proofErr w:type="spellEnd"/>
            <w:r w:rsidRPr="1054D8AF">
              <w:rPr>
                <w:rFonts w:ascii="Quattrocento Sans" w:eastAsia="Quattrocento Sans" w:hAnsi="Quattrocento Sans" w:cs="Quattrocento Sans"/>
              </w:rPr>
              <w:t xml:space="preserve"> Bank, in Bangladesh, has attracted worldwide attention by providing small loans to the rural poor and recording high repayment rates. It has over two million members spread over 35,000 villages, 94 percent of whom are women. The </w:t>
            </w:r>
            <w:proofErr w:type="spellStart"/>
            <w:r w:rsidRPr="1054D8AF">
              <w:rPr>
                <w:rFonts w:ascii="Quattrocento Sans" w:eastAsia="Quattrocento Sans" w:hAnsi="Quattrocento Sans" w:cs="Quattrocento Sans"/>
              </w:rPr>
              <w:t>Grameen</w:t>
            </w:r>
            <w:proofErr w:type="spellEnd"/>
            <w:r w:rsidRPr="1054D8AF">
              <w:rPr>
                <w:rFonts w:ascii="Quattrocento Sans" w:eastAsia="Quattrocento Sans" w:hAnsi="Quattrocento Sans" w:cs="Quattrocento Sans"/>
              </w:rPr>
              <w:t xml:space="preserve"> Bank has recorded loan recovery rates above 90 percent consistently and has had a positive impact on rural wages and poverty reduction, which indicates that the benefits to its borrowers from program participation must be significant and sustainable. The </w:t>
            </w:r>
            <w:proofErr w:type="spellStart"/>
            <w:r w:rsidRPr="1054D8AF">
              <w:rPr>
                <w:rFonts w:ascii="Quattrocento Sans" w:eastAsia="Quattrocento Sans" w:hAnsi="Quattrocento Sans" w:cs="Quattrocento Sans"/>
              </w:rPr>
              <w:t>Grameen</w:t>
            </w:r>
            <w:proofErr w:type="spellEnd"/>
            <w:r w:rsidRPr="1054D8AF">
              <w:rPr>
                <w:rFonts w:ascii="Quattrocento Sans" w:eastAsia="Quattrocento Sans" w:hAnsi="Quattrocento Sans" w:cs="Quattrocento Sans"/>
              </w:rPr>
              <w:t xml:space="preserve"> Bank's achievements have led to its many replications in over forty countries and the World Bank has taken the initiative to sponsor </w:t>
            </w:r>
            <w:proofErr w:type="spellStart"/>
            <w:r w:rsidRPr="1054D8AF">
              <w:rPr>
                <w:rFonts w:ascii="Quattrocento Sans" w:eastAsia="Quattrocento Sans" w:hAnsi="Quattrocento Sans" w:cs="Quattrocento Sans"/>
              </w:rPr>
              <w:t>Grameen</w:t>
            </w:r>
            <w:proofErr w:type="spellEnd"/>
            <w:r w:rsidRPr="1054D8AF">
              <w:rPr>
                <w:rFonts w:ascii="Quattrocento Sans" w:eastAsia="Quattrocento Sans" w:hAnsi="Quattrocento Sans" w:cs="Quattrocento Sans"/>
              </w:rPr>
              <w:t>-type schemes. Successful replications would depend not only on subsidised resources initially, but also on committed and dynamic leadership that is able to carve out market niches.</w:t>
            </w:r>
          </w:p>
          <w:p w14:paraId="5893AD4E" w14:textId="0D5297F7" w:rsidR="00FE377B" w:rsidRDefault="0B1AB69D" w:rsidP="1054D8AF">
            <w:pPr>
              <w:spacing w:line="259" w:lineRule="auto"/>
            </w:pPr>
            <w:r w:rsidRPr="1054D8AF">
              <w:rPr>
                <w:rFonts w:ascii="Quattrocento Sans" w:eastAsia="Quattrocento Sans" w:hAnsi="Quattrocento Sans" w:cs="Quattrocento Sans"/>
                <w:color w:val="000000" w:themeColor="text1"/>
              </w:rPr>
              <w:t xml:space="preserve">By the way women </w:t>
            </w:r>
            <w:hyperlink r:id="rId13">
              <w:r w:rsidRPr="1054D8AF">
                <w:rPr>
                  <w:rStyle w:val="a6"/>
                  <w:rFonts w:ascii="Quattrocento Sans" w:eastAsia="Quattrocento Sans" w:hAnsi="Quattrocento Sans" w:cs="Quattrocento Sans"/>
                  <w:color w:val="000000" w:themeColor="text1"/>
                </w:rPr>
                <w:t>statistically have a much higher loa</w:t>
              </w:r>
            </w:hyperlink>
            <w:hyperlink r:id="rId14">
              <w:r w:rsidRPr="1054D8AF">
                <w:rPr>
                  <w:rStyle w:val="a6"/>
                  <w:rFonts w:ascii="Quattrocento Sans" w:eastAsia="Quattrocento Sans" w:hAnsi="Quattrocento Sans" w:cs="Quattrocento Sans"/>
                  <w:color w:val="000000" w:themeColor="text1"/>
                  <w:u w:val="none"/>
                </w:rPr>
                <w:t xml:space="preserve">n </w:t>
              </w:r>
            </w:hyperlink>
            <w:hyperlink r:id="rId15">
              <w:r w:rsidRPr="1054D8AF">
                <w:rPr>
                  <w:rStyle w:val="a6"/>
                  <w:rFonts w:ascii="Quattrocento Sans" w:eastAsia="Quattrocento Sans" w:hAnsi="Quattrocento Sans" w:cs="Quattrocento Sans"/>
                  <w:color w:val="000000" w:themeColor="text1"/>
                </w:rPr>
                <w:t>repayment rate than mal</w:t>
              </w:r>
            </w:hyperlink>
            <w:r w:rsidRPr="1054D8AF">
              <w:rPr>
                <w:rFonts w:ascii="Quattrocento Sans" w:eastAsia="Quattrocento Sans" w:hAnsi="Quattrocento Sans" w:cs="Quattrocento Sans"/>
                <w:color w:val="000000" w:themeColor="text1"/>
              </w:rPr>
              <w:t xml:space="preserve"> In rural </w:t>
            </w:r>
            <w:proofErr w:type="spellStart"/>
            <w:r w:rsidRPr="1054D8AF">
              <w:rPr>
                <w:rFonts w:ascii="Quattrocento Sans" w:eastAsia="Quattrocento Sans" w:hAnsi="Quattrocento Sans" w:cs="Quattrocento Sans"/>
                <w:color w:val="000000" w:themeColor="text1"/>
              </w:rPr>
              <w:t>bangladesh</w:t>
            </w:r>
            <w:proofErr w:type="spellEnd"/>
            <w:r w:rsidRPr="1054D8AF">
              <w:rPr>
                <w:rFonts w:ascii="Quattrocento Sans" w:eastAsia="Quattrocento Sans" w:hAnsi="Quattrocento Sans" w:cs="Quattrocento Sans"/>
                <w:color w:val="000000" w:themeColor="text1"/>
              </w:rPr>
              <w:t xml:space="preserve"> mostly women are dependent to their family or </w:t>
            </w:r>
            <w:proofErr w:type="spellStart"/>
            <w:r w:rsidRPr="1054D8AF">
              <w:rPr>
                <w:rFonts w:ascii="Quattrocento Sans" w:eastAsia="Quattrocento Sans" w:hAnsi="Quattrocento Sans" w:cs="Quattrocento Sans"/>
                <w:color w:val="000000" w:themeColor="text1"/>
              </w:rPr>
              <w:t>hasbund</w:t>
            </w:r>
            <w:proofErr w:type="spellEnd"/>
            <w:r w:rsidRPr="1054D8AF">
              <w:rPr>
                <w:rFonts w:ascii="Quattrocento Sans" w:eastAsia="Quattrocento Sans" w:hAnsi="Quattrocento Sans" w:cs="Quattrocento Sans"/>
                <w:color w:val="000000" w:themeColor="text1"/>
              </w:rPr>
              <w:t xml:space="preserve">, and essentially their on the </w:t>
            </w:r>
            <w:proofErr w:type="spellStart"/>
            <w:r w:rsidRPr="1054D8AF">
              <w:rPr>
                <w:rFonts w:ascii="Quattrocento Sans" w:eastAsia="Quattrocento Sans" w:hAnsi="Quattrocento Sans" w:cs="Quattrocento Sans"/>
                <w:color w:val="000000" w:themeColor="text1"/>
              </w:rPr>
              <w:t>poweless</w:t>
            </w:r>
            <w:proofErr w:type="spellEnd"/>
            <w:r w:rsidRPr="1054D8AF">
              <w:rPr>
                <w:rFonts w:ascii="Quattrocento Sans" w:eastAsia="Quattrocento Sans" w:hAnsi="Quattrocento Sans" w:cs="Quattrocento Sans"/>
                <w:color w:val="000000" w:themeColor="text1"/>
              </w:rPr>
              <w:t xml:space="preserve"> position both socially and economically. And at this moment bank give them opportunity to start small business which also affect to their empowerment. </w:t>
            </w:r>
            <w:hyperlink r:id="rId16">
              <w:r w:rsidRPr="1054D8AF">
                <w:rPr>
                  <w:rStyle w:val="a6"/>
                  <w:rFonts w:ascii="Quattrocento Sans" w:eastAsia="Quattrocento Sans" w:hAnsi="Quattrocento Sans" w:cs="Quattrocento Sans"/>
                  <w:color w:val="000000" w:themeColor="text1"/>
                </w:rPr>
                <w:t xml:space="preserve">The story of </w:t>
              </w:r>
              <w:proofErr w:type="spellStart"/>
              <w:r w:rsidRPr="1054D8AF">
                <w:rPr>
                  <w:rStyle w:val="a6"/>
                  <w:rFonts w:ascii="Quattrocento Sans" w:eastAsia="Quattrocento Sans" w:hAnsi="Quattrocento Sans" w:cs="Quattrocento Sans"/>
                  <w:color w:val="000000" w:themeColor="text1"/>
                </w:rPr>
                <w:t>Manjira</w:t>
              </w:r>
              <w:proofErr w:type="spellEnd"/>
            </w:hyperlink>
            <w:r w:rsidRPr="1054D8AF">
              <w:rPr>
                <w:rFonts w:ascii="Quattrocento Sans" w:eastAsia="Quattrocento Sans" w:hAnsi="Quattrocento Sans" w:cs="Quattrocento Sans"/>
                <w:color w:val="000000" w:themeColor="text1"/>
              </w:rPr>
              <w:t xml:space="preserve"> who, years before, was living in extreme poverty in Bangladesh, illustrates the impact a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 loan can have. </w:t>
            </w:r>
            <w:proofErr w:type="gramStart"/>
            <w:r w:rsidRPr="1054D8AF">
              <w:rPr>
                <w:rFonts w:ascii="Quattrocento Sans" w:eastAsia="Quattrocento Sans" w:hAnsi="Quattrocento Sans" w:cs="Quattrocento Sans"/>
                <w:color w:val="000000" w:themeColor="text1"/>
              </w:rPr>
              <w:t>she</w:t>
            </w:r>
            <w:proofErr w:type="gramEnd"/>
            <w:r w:rsidRPr="1054D8AF">
              <w:rPr>
                <w:rFonts w:ascii="Quattrocento Sans" w:eastAsia="Quattrocento Sans" w:hAnsi="Quattrocento Sans" w:cs="Quattrocento Sans"/>
                <w:color w:val="000000" w:themeColor="text1"/>
              </w:rPr>
              <w:t xml:space="preserve"> managed to get a small loan through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 and had become a successful seamstress. Now, she is one of the board members of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 Bank</w:t>
            </w:r>
            <w:r w:rsidR="00FE377B">
              <w:br/>
            </w:r>
            <w:r w:rsidRPr="1054D8AF">
              <w:rPr>
                <w:rFonts w:ascii="Quattrocento Sans" w:eastAsia="Quattrocento Sans" w:hAnsi="Quattrocento Sans" w:cs="Quattrocento Sans"/>
                <w:color w:val="000000" w:themeColor="text1"/>
              </w:rPr>
              <w:t xml:space="preserve">The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 Bank has recorded loan recovery rates above 90 percent consistently and has had a positive impact on rural wages and poverty reduction, which indicates that the benefits to its borrowers from program participation must be significant and sustainable. The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 Bank's achievements have led to its many replications in over forty countries and the World Bank has taken the initiative to sponsor </w:t>
            </w:r>
            <w:proofErr w:type="spellStart"/>
            <w:r w:rsidRPr="1054D8AF">
              <w:rPr>
                <w:rFonts w:ascii="Quattrocento Sans" w:eastAsia="Quattrocento Sans" w:hAnsi="Quattrocento Sans" w:cs="Quattrocento Sans"/>
                <w:color w:val="000000" w:themeColor="text1"/>
              </w:rPr>
              <w:t>Grameen</w:t>
            </w:r>
            <w:proofErr w:type="spellEnd"/>
            <w:r w:rsidRPr="1054D8AF">
              <w:rPr>
                <w:rFonts w:ascii="Quattrocento Sans" w:eastAsia="Quattrocento Sans" w:hAnsi="Quattrocento Sans" w:cs="Quattrocento Sans"/>
                <w:color w:val="000000" w:themeColor="text1"/>
              </w:rPr>
              <w:t xml:space="preserve">-type schemes. Successful replications would depend not only on subsidised resources initially, but also on committed and dynamic leadership that is able to carve out market </w:t>
            </w:r>
            <w:proofErr w:type="spellStart"/>
            <w:r w:rsidRPr="1054D8AF">
              <w:rPr>
                <w:rFonts w:ascii="Quattrocento Sans" w:eastAsia="Quattrocento Sans" w:hAnsi="Quattrocento Sans" w:cs="Quattrocento Sans"/>
                <w:color w:val="000000" w:themeColor="text1"/>
              </w:rPr>
              <w:t>nichesedited</w:t>
            </w:r>
            <w:proofErr w:type="spellEnd"/>
            <w:r w:rsidRPr="1054D8AF">
              <w:rPr>
                <w:rFonts w:ascii="Roboto" w:eastAsia="Roboto" w:hAnsi="Roboto" w:cs="Roboto"/>
                <w:color w:val="000000" w:themeColor="text1"/>
                <w:sz w:val="24"/>
                <w:szCs w:val="24"/>
              </w:rPr>
              <w:t xml:space="preserve"> </w:t>
            </w:r>
          </w:p>
          <w:p w14:paraId="62486C05" w14:textId="60015492" w:rsidR="00FE377B" w:rsidRDefault="487E4CA3" w:rsidP="1054D8AF">
            <w:pPr>
              <w:spacing w:line="259" w:lineRule="auto"/>
              <w:rPr>
                <w:rFonts w:ascii="Quattrocento Sans" w:eastAsia="Quattrocento Sans" w:hAnsi="Quattrocento Sans" w:cs="Quattrocento Sans"/>
                <w:color w:val="000000" w:themeColor="text1"/>
              </w:rPr>
            </w:pPr>
            <w:r w:rsidRPr="1054D8AF">
              <w:rPr>
                <w:rFonts w:ascii="Quattrocento Sans" w:eastAsia="Quattrocento Sans" w:hAnsi="Quattrocento Sans" w:cs="Quattrocento Sans"/>
                <w:color w:val="000000" w:themeColor="text1"/>
              </w:rPr>
              <w:t>The GB of Bangladesh holds an iconic position in the world of microfinance. It is credited with proving that the poor are bankable, the GB model has been copied</w:t>
            </w:r>
            <w:r w:rsidR="00FE377B">
              <w:br/>
            </w:r>
            <w:r w:rsidRPr="1054D8AF">
              <w:rPr>
                <w:rFonts w:ascii="Quattrocento Sans" w:eastAsia="Quattrocento Sans" w:hAnsi="Quattrocento Sans" w:cs="Quattrocento Sans"/>
                <w:color w:val="000000" w:themeColor="text1"/>
              </w:rPr>
              <w:t>in more than 60 countries; it is the most widely cited development success story</w:t>
            </w:r>
            <w:r w:rsidR="00FE377B">
              <w:br/>
            </w:r>
            <w:r w:rsidRPr="1054D8AF">
              <w:rPr>
                <w:rFonts w:ascii="Quattrocento Sans" w:eastAsia="Quattrocento Sans" w:hAnsi="Quattrocento Sans" w:cs="Quattrocento Sans"/>
                <w:color w:val="000000" w:themeColor="text1"/>
              </w:rPr>
              <w:t>in the world. GB model has been followed in 22 countries of Africa, 19 in Asia, 3 in Oceania, 15 in America, and 7 in Europe until 2002.</w:t>
            </w:r>
          </w:p>
        </w:tc>
      </w:tr>
      <w:tr w:rsidR="00FE377B" w14:paraId="5781FF58" w14:textId="77777777" w:rsidTr="1054D8AF">
        <w:trPr>
          <w:cantSplit/>
          <w:trHeight w:val="1134"/>
        </w:trPr>
        <w:tc>
          <w:tcPr>
            <w:tcW w:w="425" w:type="dxa"/>
          </w:tcPr>
          <w:p w14:paraId="29B4EA11"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6</w:t>
            </w:r>
          </w:p>
        </w:tc>
        <w:tc>
          <w:tcPr>
            <w:tcW w:w="2410" w:type="dxa"/>
          </w:tcPr>
          <w:p w14:paraId="1E5EEC62"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Q&amp;A Session</w:t>
            </w:r>
          </w:p>
        </w:tc>
        <w:tc>
          <w:tcPr>
            <w:tcW w:w="3122" w:type="dxa"/>
          </w:tcPr>
          <w:p w14:paraId="79C0B531" w14:textId="77777777" w:rsidR="00FE377B" w:rsidRDefault="00A12AAC">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Allocate time for a question-and-answer session.</w:t>
            </w:r>
          </w:p>
          <w:p w14:paraId="4101652C" w14:textId="77777777" w:rsidR="00FE377B" w:rsidRDefault="00FE377B">
            <w:pPr>
              <w:ind w:left="360"/>
              <w:rPr>
                <w:rFonts w:ascii="Times New Roman" w:eastAsia="Times New Roman" w:hAnsi="Times New Roman" w:cs="Times New Roman"/>
                <w:b/>
                <w:color w:val="0070C0"/>
                <w:sz w:val="24"/>
                <w:szCs w:val="24"/>
              </w:rPr>
            </w:pPr>
          </w:p>
        </w:tc>
        <w:tc>
          <w:tcPr>
            <w:tcW w:w="9068" w:type="dxa"/>
          </w:tcPr>
          <w:p w14:paraId="1AD7A6AC" w14:textId="77777777" w:rsidR="00FE377B" w:rsidRDefault="00A12AAC">
            <w:pPr>
              <w:rPr>
                <w:rFonts w:ascii="Times New Roman" w:eastAsia="Times New Roman" w:hAnsi="Times New Roman" w:cs="Times New Roman"/>
              </w:rPr>
            </w:pPr>
            <w:r>
              <w:rPr>
                <w:rFonts w:ascii="Times New Roman" w:eastAsia="Times New Roman" w:hAnsi="Times New Roman" w:cs="Times New Roman"/>
              </w:rPr>
              <w:t>How do you think, we can implement a project like this in Kazakhstan? Or maybe you know such companies in our country?</w:t>
            </w:r>
          </w:p>
          <w:p w14:paraId="04468671" w14:textId="77777777" w:rsidR="00FE377B" w:rsidRDefault="00A12AAC">
            <w:pPr>
              <w:rPr>
                <w:rFonts w:ascii="Times New Roman" w:eastAsia="Times New Roman" w:hAnsi="Times New Roman" w:cs="Times New Roman"/>
              </w:rPr>
            </w:pPr>
            <w:r>
              <w:rPr>
                <w:rFonts w:ascii="Times New Roman" w:eastAsia="Times New Roman" w:hAnsi="Times New Roman" w:cs="Times New Roman"/>
              </w:rPr>
              <w:t>Will it have success and how can our country prevent credit risk?</w:t>
            </w:r>
          </w:p>
        </w:tc>
      </w:tr>
      <w:tr w:rsidR="00FE377B" w14:paraId="4B327507" w14:textId="77777777" w:rsidTr="1054D8AF">
        <w:trPr>
          <w:cantSplit/>
          <w:trHeight w:val="1134"/>
        </w:trPr>
        <w:tc>
          <w:tcPr>
            <w:tcW w:w="425" w:type="dxa"/>
          </w:tcPr>
          <w:p w14:paraId="75697EEC"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7</w:t>
            </w:r>
          </w:p>
        </w:tc>
        <w:tc>
          <w:tcPr>
            <w:tcW w:w="2410" w:type="dxa"/>
          </w:tcPr>
          <w:p w14:paraId="05588160"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Applicability</w:t>
            </w:r>
          </w:p>
        </w:tc>
        <w:tc>
          <w:tcPr>
            <w:tcW w:w="3122" w:type="dxa"/>
          </w:tcPr>
          <w:p w14:paraId="27615A7B" w14:textId="77777777" w:rsidR="00FE377B" w:rsidRDefault="00A12AAC">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 xml:space="preserve">Would it be applicable in Kazakhstan / Central Asia? </w:t>
            </w:r>
          </w:p>
          <w:p w14:paraId="226A84C6" w14:textId="77777777" w:rsidR="00FE377B" w:rsidRDefault="00A12AAC">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 xml:space="preserve">Why yes/no? </w:t>
            </w:r>
          </w:p>
        </w:tc>
        <w:tc>
          <w:tcPr>
            <w:tcW w:w="9068" w:type="dxa"/>
          </w:tcPr>
          <w:p w14:paraId="3F581220"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Kazakhstan's economic progress, a significant part of the population, especially in rural and remote areas, still does not have access to official financial services. Such an institution could help expand access to financial services by allowing people to start businesses, invest in education and improve their overall economic prospects.</w:t>
            </w:r>
          </w:p>
          <w:p w14:paraId="565C61D4"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addition, Kazakhstan ranks only 80th out of 156 in the global gender equality ranking. This means that by prioritizing lending to women, the bank could play a key role in reducing the gender gap in access to finance and empowering women. There is one project to support women entrepreneurs - KMF </w:t>
            </w:r>
            <w:proofErr w:type="spellStart"/>
            <w:r>
              <w:rPr>
                <w:rFonts w:ascii="Times New Roman" w:eastAsia="Times New Roman" w:hAnsi="Times New Roman" w:cs="Times New Roman"/>
                <w:sz w:val="24"/>
                <w:szCs w:val="24"/>
              </w:rPr>
              <w:t>Isker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hanymy</w:t>
            </w:r>
            <w:proofErr w:type="spellEnd"/>
            <w:r>
              <w:rPr>
                <w:rFonts w:ascii="Times New Roman" w:eastAsia="Times New Roman" w:hAnsi="Times New Roman" w:cs="Times New Roman"/>
                <w:sz w:val="24"/>
                <w:szCs w:val="24"/>
              </w:rPr>
              <w:t xml:space="preserve">. KMF notes that 63% of their clients are women who live in rural areas. </w:t>
            </w:r>
          </w:p>
          <w:p w14:paraId="66DBFABD" w14:textId="77777777" w:rsidR="00FE377B" w:rsidRDefault="00A12A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Fighting poverty, especially in rural areas, will also be key, as the bank provides individuals with the means to lift them out of poverty through entrepreneurship and economic self-sufficiency. Ultimately, the establishment of a </w:t>
            </w:r>
            <w:proofErr w:type="spellStart"/>
            <w:r>
              <w:rPr>
                <w:rFonts w:ascii="Times New Roman" w:eastAsia="Times New Roman" w:hAnsi="Times New Roman" w:cs="Times New Roman"/>
                <w:sz w:val="24"/>
                <w:szCs w:val="24"/>
              </w:rPr>
              <w:t>Grameen</w:t>
            </w:r>
            <w:proofErr w:type="spellEnd"/>
            <w:r>
              <w:rPr>
                <w:rFonts w:ascii="Times New Roman" w:eastAsia="Times New Roman" w:hAnsi="Times New Roman" w:cs="Times New Roman"/>
                <w:sz w:val="24"/>
                <w:szCs w:val="24"/>
              </w:rPr>
              <w:t>-style bank in Kazakhstan has the potential to stimulate rural development and reduce inequalities.</w:t>
            </w:r>
          </w:p>
        </w:tc>
      </w:tr>
      <w:tr w:rsidR="00FE377B" w14:paraId="6D840183" w14:textId="77777777" w:rsidTr="1054D8AF">
        <w:trPr>
          <w:cantSplit/>
          <w:trHeight w:val="1134"/>
        </w:trPr>
        <w:tc>
          <w:tcPr>
            <w:tcW w:w="425" w:type="dxa"/>
          </w:tcPr>
          <w:p w14:paraId="44B0A208" w14:textId="77777777" w:rsidR="00FE377B" w:rsidRDefault="00A12AAC">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8</w:t>
            </w:r>
          </w:p>
        </w:tc>
        <w:tc>
          <w:tcPr>
            <w:tcW w:w="2410" w:type="dxa"/>
          </w:tcPr>
          <w:p w14:paraId="071E4E01" w14:textId="77777777" w:rsidR="00FE377B" w:rsidRDefault="00A12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3122" w:type="dxa"/>
          </w:tcPr>
          <w:p w14:paraId="23993237" w14:textId="77777777" w:rsidR="00FE377B" w:rsidRDefault="00A12AAC">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Provide a list of all sources.</w:t>
            </w:r>
          </w:p>
          <w:p w14:paraId="4B99056E" w14:textId="77777777" w:rsidR="00FE377B" w:rsidRDefault="00FE377B">
            <w:pPr>
              <w:rPr>
                <w:rFonts w:ascii="Times New Roman" w:eastAsia="Times New Roman" w:hAnsi="Times New Roman" w:cs="Times New Roman"/>
                <w:sz w:val="24"/>
                <w:szCs w:val="24"/>
              </w:rPr>
            </w:pPr>
          </w:p>
        </w:tc>
        <w:tc>
          <w:tcPr>
            <w:tcW w:w="9068" w:type="dxa"/>
          </w:tcPr>
          <w:p w14:paraId="3BB6A3B0" w14:textId="77777777" w:rsidR="00FE377B" w:rsidRDefault="0028451A">
            <w:pPr>
              <w:rPr>
                <w:rFonts w:ascii="Times New Roman" w:eastAsia="Times New Roman" w:hAnsi="Times New Roman" w:cs="Times New Roman"/>
                <w:sz w:val="24"/>
                <w:szCs w:val="24"/>
              </w:rPr>
            </w:pPr>
            <w:hyperlink r:id="rId17">
              <w:r w:rsidR="00A12AAC">
                <w:rPr>
                  <w:rFonts w:ascii="Times New Roman" w:eastAsia="Times New Roman" w:hAnsi="Times New Roman" w:cs="Times New Roman"/>
                  <w:color w:val="1155CC"/>
                  <w:sz w:val="24"/>
                  <w:szCs w:val="24"/>
                  <w:u w:val="single"/>
                </w:rPr>
                <w:t>https://grameenbank.org.bd/</w:t>
              </w:r>
            </w:hyperlink>
          </w:p>
          <w:p w14:paraId="60227587" w14:textId="77777777" w:rsidR="00FE377B" w:rsidRDefault="0028451A">
            <w:pPr>
              <w:rPr>
                <w:rFonts w:ascii="Times New Roman" w:eastAsia="Times New Roman" w:hAnsi="Times New Roman" w:cs="Times New Roman"/>
                <w:sz w:val="24"/>
                <w:szCs w:val="24"/>
              </w:rPr>
            </w:pPr>
            <w:hyperlink r:id="rId18">
              <w:r w:rsidR="00A12AAC">
                <w:rPr>
                  <w:rFonts w:ascii="Times New Roman" w:eastAsia="Times New Roman" w:hAnsi="Times New Roman" w:cs="Times New Roman"/>
                  <w:color w:val="1155CC"/>
                  <w:sz w:val="24"/>
                  <w:szCs w:val="24"/>
                  <w:u w:val="single"/>
                </w:rPr>
                <w:t>https://forbes.kz/news/2022/03/04/newsid_270920</w:t>
              </w:r>
            </w:hyperlink>
          </w:p>
          <w:p w14:paraId="1299C43A" w14:textId="45349CD0" w:rsidR="00FE377B" w:rsidRDefault="00FE377B">
            <w:pPr>
              <w:rPr>
                <w:rFonts w:ascii="Times New Roman" w:eastAsia="Times New Roman" w:hAnsi="Times New Roman" w:cs="Times New Roman"/>
                <w:sz w:val="24"/>
                <w:szCs w:val="24"/>
              </w:rPr>
            </w:pPr>
          </w:p>
        </w:tc>
      </w:tr>
    </w:tbl>
    <w:p w14:paraId="4DDBEF00" w14:textId="77777777" w:rsidR="00FE377B" w:rsidRDefault="00FE377B"/>
    <w:p w14:paraId="3461D779" w14:textId="77777777" w:rsidR="00FE377B" w:rsidRDefault="00FE377B"/>
    <w:sectPr w:rsidR="00FE377B">
      <w:pgSz w:w="16838" w:h="11906" w:orient="landscape"/>
      <w:pgMar w:top="567" w:right="568" w:bottom="142" w:left="28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A54188F8-8E14-417A-BB04-4C7B62DC5A38}"/>
  </w:font>
  <w:font w:name="Aptos">
    <w:charset w:val="00"/>
    <w:family w:val="swiss"/>
    <w:pitch w:val="variable"/>
    <w:sig w:usb0="20000287" w:usb1="00000003" w:usb2="00000000" w:usb3="00000000" w:csb0="0000019F" w:csb1="00000000"/>
    <w:embedRegular r:id="rId2" w:fontKey="{A69F63F3-F891-497C-B4DD-584D3CF5D50B}"/>
    <w:embedBold r:id="rId3" w:fontKey="{08DD7B09-490D-400A-A523-130EE2C8CB06}"/>
    <w:embedItalic r:id="rId4" w:fontKey="{4BE215BE-53CA-4B3A-94B6-934206D06110}"/>
  </w:font>
  <w:font w:name="Play">
    <w:charset w:val="00"/>
    <w:family w:val="auto"/>
    <w:pitch w:val="default"/>
    <w:embedRegular r:id="rId5" w:fontKey="{46E974A7-7168-4F36-AB2B-58421DD91DCB}"/>
  </w:font>
  <w:font w:name="Quattrocento Sans">
    <w:charset w:val="00"/>
    <w:family w:val="swiss"/>
    <w:pitch w:val="variable"/>
    <w:sig w:usb0="800000BF" w:usb1="4000005B" w:usb2="00000000" w:usb3="00000000" w:csb0="00000001" w:csb1="00000000"/>
    <w:embedRegular r:id="rId6" w:fontKey="{4974EAED-53BA-47AA-889E-6B22DF27279A}"/>
    <w:embedBold r:id="rId7" w:fontKey="{FA814557-3112-4A31-B020-D8CB4DBFD73A}"/>
  </w:font>
  <w:font w:name="Cambria">
    <w:panose1 w:val="02040503050406030204"/>
    <w:charset w:val="CC"/>
    <w:family w:val="roman"/>
    <w:pitch w:val="variable"/>
    <w:sig w:usb0="E00006FF" w:usb1="420024FF" w:usb2="02000000" w:usb3="00000000" w:csb0="0000019F" w:csb1="00000000"/>
    <w:embedRegular r:id="rId8" w:fontKey="{858F004C-D101-47D2-8E5E-071CB806DCA3}"/>
  </w:font>
  <w:font w:name="Robot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embedRegular r:id="rId9" w:fontKey="{26BCD951-9C4D-489E-BA19-9159E6C4F90A}"/>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952D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DCD2715"/>
    <w:multiLevelType w:val="multilevel"/>
    <w:tmpl w:val="FFFFFFFF"/>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F664C2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77B"/>
    <w:rsid w:val="0028451A"/>
    <w:rsid w:val="00581361"/>
    <w:rsid w:val="00A12AAC"/>
    <w:rsid w:val="00D90D74"/>
    <w:rsid w:val="00FE377B"/>
    <w:rsid w:val="0B1AB69D"/>
    <w:rsid w:val="0C586097"/>
    <w:rsid w:val="1054D8AF"/>
    <w:rsid w:val="11F0A910"/>
    <w:rsid w:val="211F3439"/>
    <w:rsid w:val="22BB049A"/>
    <w:rsid w:val="237DD894"/>
    <w:rsid w:val="286F50C3"/>
    <w:rsid w:val="2D2943C9"/>
    <w:rsid w:val="2E17B76A"/>
    <w:rsid w:val="325F250C"/>
    <w:rsid w:val="33FAF56D"/>
    <w:rsid w:val="3D52A540"/>
    <w:rsid w:val="4042F22E"/>
    <w:rsid w:val="41F51643"/>
    <w:rsid w:val="487E4CA3"/>
    <w:rsid w:val="49BE03C5"/>
    <w:rsid w:val="51A9CF77"/>
    <w:rsid w:val="57E0611D"/>
    <w:rsid w:val="5D4C9D15"/>
    <w:rsid w:val="5E544361"/>
    <w:rsid w:val="5F3000EB"/>
    <w:rsid w:val="61717FF2"/>
    <w:rsid w:val="672DE1D7"/>
    <w:rsid w:val="75027CC5"/>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26A97"/>
  <w15:docId w15:val="{A69CD51C-BEDD-40E8-8B75-FDC758A2B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
    <w:next w:val="a"/>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
    <w:next w:val="a"/>
    <w:uiPriority w:val="9"/>
    <w:semiHidden/>
    <w:unhideWhenUsed/>
    <w:qFormat/>
    <w:pPr>
      <w:keepNext/>
      <w:keepLines/>
      <w:spacing w:before="160" w:after="80"/>
      <w:outlineLvl w:val="2"/>
    </w:pPr>
    <w:rPr>
      <w:color w:val="0F4761"/>
      <w:sz w:val="28"/>
      <w:szCs w:val="28"/>
    </w:rPr>
  </w:style>
  <w:style w:type="paragraph" w:styleId="4">
    <w:name w:val="heading 4"/>
    <w:basedOn w:val="a"/>
    <w:next w:val="a"/>
    <w:uiPriority w:val="9"/>
    <w:semiHidden/>
    <w:unhideWhenUsed/>
    <w:qFormat/>
    <w:pPr>
      <w:keepNext/>
      <w:keepLines/>
      <w:spacing w:before="80" w:after="40"/>
      <w:outlineLvl w:val="3"/>
    </w:pPr>
    <w:rPr>
      <w:i/>
      <w:color w:val="0F4761"/>
    </w:rPr>
  </w:style>
  <w:style w:type="paragraph" w:styleId="5">
    <w:name w:val="heading 5"/>
    <w:basedOn w:val="a"/>
    <w:next w:val="a"/>
    <w:uiPriority w:val="9"/>
    <w:semiHidden/>
    <w:unhideWhenUsed/>
    <w:qFormat/>
    <w:pPr>
      <w:keepNext/>
      <w:keepLines/>
      <w:spacing w:before="80" w:after="40"/>
      <w:outlineLvl w:val="4"/>
    </w:pPr>
    <w:rPr>
      <w:color w:val="0F4761"/>
    </w:rPr>
  </w:style>
  <w:style w:type="paragraph" w:styleId="6">
    <w:name w:val="heading 6"/>
    <w:basedOn w:val="a"/>
    <w:next w:val="a"/>
    <w:uiPriority w:val="9"/>
    <w:semiHidden/>
    <w:unhideWhenUsed/>
    <w:qFormat/>
    <w:pPr>
      <w:keepNext/>
      <w:keepLines/>
      <w:spacing w:before="40" w:after="0"/>
      <w:outlineLvl w:val="5"/>
    </w:pPr>
    <w:rPr>
      <w:i/>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uiPriority w:val="10"/>
    <w:qFormat/>
    <w:pPr>
      <w:spacing w:after="80" w:line="240" w:lineRule="auto"/>
    </w:pPr>
    <w:rPr>
      <w:rFonts w:ascii="Play" w:eastAsia="Play" w:hAnsi="Play" w:cs="Play"/>
      <w:sz w:val="56"/>
      <w:szCs w:val="56"/>
    </w:rPr>
  </w:style>
  <w:style w:type="paragraph" w:styleId="a4">
    <w:name w:val="Subtitle"/>
    <w:basedOn w:val="a"/>
    <w:next w:val="a"/>
    <w:uiPriority w:val="11"/>
    <w:qFormat/>
    <w:rPr>
      <w:color w:val="595959"/>
      <w:sz w:val="28"/>
      <w:szCs w:val="28"/>
    </w:rPr>
  </w:style>
  <w:style w:type="table" w:customStyle="1" w:styleId="a5">
    <w:basedOn w:val="NormalTable0"/>
    <w:pPr>
      <w:spacing w:after="0" w:line="240" w:lineRule="auto"/>
    </w:pPr>
    <w:tblPr>
      <w:tblStyleRowBandSize w:val="1"/>
      <w:tblStyleColBandSize w:val="1"/>
      <w:tblCellMar>
        <w:left w:w="108" w:type="dxa"/>
        <w:right w:w="108" w:type="dxa"/>
      </w:tblCellMar>
    </w:tblPr>
  </w:style>
  <w:style w:type="character" w:styleId="a6">
    <w:name w:val="Hyperlink"/>
    <w:basedOn w:val="a0"/>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icrofinancegateway.org/sites/default/files/mfg-en-paper-women-and-repayment-in-microfinance-mar-2009_0.pdf" TargetMode="External"/><Relationship Id="rId18" Type="http://schemas.openxmlformats.org/officeDocument/2006/relationships/hyperlink" Target="https://forbes.kz/news/2022/03/04/newsid_270920"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rameenbank.org.bd/" TargetMode="External"/><Relationship Id="rId2" Type="http://schemas.openxmlformats.org/officeDocument/2006/relationships/customXml" Target="../customXml/item2.xml"/><Relationship Id="rId16" Type="http://schemas.openxmlformats.org/officeDocument/2006/relationships/hyperlink" Target="https://opinionator.blogs.nytimes.com/2012/08/22/an-attack-on-grameen-bank-and-the-cause-of-wome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microfinancegateway.org/sites/default/files/mfg-en-paper-women-and-repayment-in-microfinance-mar-2009_0.pdf"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microfinancegateway.org/sites/default/files/mfg-en-paper-women-and-repayment-in-microfinance-mar-2009_0.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198c65b-5ed9-4302-8d96-1763ea92acc5" xsi:nil="true"/>
    <lcf76f155ced4ddcb4097134ff3c332f xmlns="351e12d6-79de-4efa-8476-f145a2c1d62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B4A1D54CBD1A7F47BD8487D328B4BFE9" ma:contentTypeVersion="13" ma:contentTypeDescription="Создание документа." ma:contentTypeScope="" ma:versionID="6cde3697653e8b47ee83eab5d32ee501">
  <xsd:schema xmlns:xsd="http://www.w3.org/2001/XMLSchema" xmlns:xs="http://www.w3.org/2001/XMLSchema" xmlns:p="http://schemas.microsoft.com/office/2006/metadata/properties" xmlns:ns2="351e12d6-79de-4efa-8476-f145a2c1d62b" xmlns:ns3="c198c65b-5ed9-4302-8d96-1763ea92acc5" targetNamespace="http://schemas.microsoft.com/office/2006/metadata/properties" ma:root="true" ma:fieldsID="d73b5b583ad607cf7b5b7ce40f2501ed" ns2:_="" ns3:_="">
    <xsd:import namespace="351e12d6-79de-4efa-8476-f145a2c1d62b"/>
    <xsd:import namespace="c198c65b-5ed9-4302-8d96-1763ea92ac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1e12d6-79de-4efa-8476-f145a2c1d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65786e6-ab7e-4ef0-9ba9-dc260c9d8b9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98c65b-5ed9-4302-8d96-1763ea92acc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e1f76b1-2ba8-457c-8a0f-71f5561e1378}" ma:internalName="TaxCatchAll" ma:showField="CatchAllData" ma:web="c198c65b-5ed9-4302-8d96-1763ea92acc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A0FCC-0A22-4CB0-8576-60FAF6288A7D}">
  <ds:schemaRefs>
    <ds:schemaRef ds:uri="http://schemas.microsoft.com/office/2006/metadata/properties"/>
    <ds:schemaRef ds:uri="http://schemas.microsoft.com/office/infopath/2007/PartnerControls"/>
    <ds:schemaRef ds:uri="c198c65b-5ed9-4302-8d96-1763ea92acc5"/>
    <ds:schemaRef ds:uri="351e12d6-79de-4efa-8476-f145a2c1d62b"/>
  </ds:schemaRefs>
</ds:datastoreItem>
</file>

<file path=customXml/itemProps2.xml><?xml version="1.0" encoding="utf-8"?>
<ds:datastoreItem xmlns:ds="http://schemas.openxmlformats.org/officeDocument/2006/customXml" ds:itemID="{8F0209B5-59B5-42AA-B2FC-ABDC79B88B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1e12d6-79de-4efa-8476-f145a2c1d62b"/>
    <ds:schemaRef ds:uri="c198c65b-5ed9-4302-8d96-1763ea92ac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7DC201-3649-436B-A605-DEF4060CEEC3}">
  <ds:schemaRefs>
    <ds:schemaRef ds:uri="http://schemas.microsoft.com/sharepoint/v3/contenttype/forms"/>
  </ds:schemaRefs>
</ds:datastoreItem>
</file>

<file path=customXml/itemProps4.xml><?xml version="1.0" encoding="utf-8"?>
<ds:datastoreItem xmlns:ds="http://schemas.openxmlformats.org/officeDocument/2006/customXml" ds:itemID="{BCE5B28A-84A0-4CB4-B2AA-1D3961B8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1339</Words>
  <Characters>7637</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cp:revision>
  <dcterms:created xsi:type="dcterms:W3CDTF">2024-03-27T04:30:00Z</dcterms:created>
  <dcterms:modified xsi:type="dcterms:W3CDTF">2024-03-29T08:39:00Z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0x010100B4A1D54CBD1A7F47BD8487D328B4BFE9</vt:lpwstr>
  </property>
  <property fmtid="{D5CDD505-2E9C-101B-9397-08002B2CF9AE}" pid="3" name="MediaServiceImageTags">
    <vt:lpwstr/>
  </property>
</Properties>
</file>