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TÉCNICO DE ENTREGABLES DE DESARROLLO DE SOFTWARE Y DATOS</w:t>
      </w:r>
    </w:p>
    <w:p>
      <w:pPr>
        <w:pStyle w:val="Heading3"/>
      </w:pPr>
      <w:r>
        <w:t>COMISIÓN NACIONAL CONTRA LAS ADICCIONES Y SALUD MENTAL (CONASAMA)</w:t>
      </w:r>
    </w:p>
    <w:p>
      <w:r>
        <w:t>#### ORGANIZACIÓN PANAMERICANA DE LA SALUD (OPS) / ORGANIZACIÓN MUNDIAL DE LA SALUD (OMS)</w:t>
      </w:r>
    </w:p>
    <w:p>
      <w:pPr>
        <w:pBdr>
          <w:bottom w:val="single" w:sz="6" w:space="1" w:color="cbd5e1"/>
        </w:pBdr>
      </w:pPr>
    </w:p>
    <w:p>
      <w:pPr>
        <w:pStyle w:val="Heading2"/>
      </w:pPr>
      <w:r>
        <w:t>PORTADA DE IDENTIFICACIÓN DE ENTREGA INSTITUCIONAL</w:t>
      </w:r>
    </w:p>
    <w:p>
      <w:pPr>
        <w:pStyle w:val="ListBullet"/>
        <w:spacing w:after="60"/>
      </w:pPr>
      <w:r>
        <w:t xml:space="preserve">  </w:t>
      </w:r>
      <w:r>
        <w:rPr>
          <w:b/>
        </w:rPr>
        <w:t>Proyecto:</w:t>
      </w:r>
      <w:r>
        <w:t xml:space="preserve"> Diseño, Implementación e Integración de Sistemas de Información, Chatbot Conversacional y Tablero Estadístico para la Línea de la Vida de Salud Mental.</w:t>
      </w:r>
    </w:p>
    <w:p>
      <w:pPr>
        <w:pStyle w:val="ListBullet"/>
        <w:spacing w:after="60"/>
      </w:pPr>
      <w:r>
        <w:t xml:space="preserve">  </w:t>
      </w:r>
      <w:r>
        <w:rPr>
          <w:b/>
        </w:rPr>
        <w:t>Organismo Contratante:</w:t>
      </w:r>
      <w:r>
        <w:t xml:space="preserve"> Organización Panamericana de la Salud (OPS/OMS) en coordinación con la Secretaría de Salud Federal y la CONASAMA.</w:t>
      </w:r>
    </w:p>
    <w:p>
      <w:pPr>
        <w:pStyle w:val="ListBullet"/>
        <w:spacing w:after="60"/>
      </w:pPr>
      <w:r>
        <w:t xml:space="preserve">  </w:t>
      </w:r>
      <w:r>
        <w:rPr>
          <w:b/>
        </w:rPr>
        <w:t>Referencia Contractual (Términos de Referencia):</w:t>
      </w:r>
      <w:r>
        <w:t xml:space="preserve"> `REQ26-00004327` (Analista de Datos).</w:t>
      </w:r>
    </w:p>
    <w:p>
      <w:pPr>
        <w:pStyle w:val="ListBullet"/>
        <w:spacing w:after="60"/>
      </w:pPr>
      <w:r>
        <w:t xml:space="preserve">  </w:t>
      </w:r>
      <w:r>
        <w:rPr>
          <w:b/>
        </w:rPr>
        <w:t>Factura de Referencia Asociada:</w:t>
      </w:r>
      <w:r>
        <w:t xml:space="preserve"> `"G:\Mi unidad\Proyectos 2026\CONASAMA\CONASAMA Administrativos\ONU OPS\Facturas a CONASAMA OMS OPS\6de15b8b-02c0-4de4-a0fe-4b164c46eb24.pdf"`.</w:t>
      </w:r>
    </w:p>
    <w:p>
      <w:pPr>
        <w:pStyle w:val="ListBullet"/>
        <w:spacing w:after="60"/>
      </w:pPr>
      <w:r>
        <w:t xml:space="preserve">  </w:t>
      </w:r>
      <w:r>
        <w:rPr>
          <w:b/>
        </w:rPr>
        <w:t>Fecha de Entrega Formulada:</w:t>
      </w:r>
      <w:r>
        <w:t xml:space="preserve"> 1 de junio de 2026.</w:t>
      </w:r>
    </w:p>
    <w:p>
      <w:pPr>
        <w:pStyle w:val="ListBullet"/>
        <w:spacing w:after="60"/>
      </w:pPr>
      <w:r>
        <w:t xml:space="preserve">  </w:t>
      </w:r>
      <w:r>
        <w:rPr>
          <w:b/>
        </w:rPr>
        <w:t>Estado de los Productos:</w:t>
      </w:r>
      <w:r>
        <w:t xml:space="preserve"> </w:t>
      </w:r>
      <w:r>
        <w:rPr>
          <w:b/>
        </w:rPr>
        <w:t>FINALIZADO Y ENTREGADO (100% OPERATIVO)</w:t>
      </w:r>
      <w:r>
        <w:t>.</w:t>
      </w:r>
    </w:p>
    <w:p>
      <w:pPr>
        <w:pStyle w:val="ListBullet"/>
        <w:spacing w:after="60"/>
      </w:pPr>
      <w:r>
        <w:t xml:space="preserve">  </w:t>
      </w:r>
      <w:r>
        <w:rPr>
          <w:b/>
        </w:rPr>
        <w:t>Entregables Cubiertos:</w:t>
      </w:r>
      <w:r/>
    </w:p>
    <w:p>
      <w:pPr>
        <w:pStyle w:val="ListNumber"/>
        <w:spacing w:after="60"/>
      </w:pPr>
      <w:r>
        <w:t xml:space="preserve"> *Diagnóstico y mapeo de necesidades de información de la CONASAMA para la Línea de la Vida (levantamiento de requerimientos).*</w:t>
      </w:r>
    </w:p>
    <w:p>
      <w:pPr>
        <w:pStyle w:val="ListNumber"/>
        <w:spacing w:after="60"/>
      </w:pPr>
      <w:r>
        <w:t xml:space="preserve"> *Diseño e implementación de Dashboard Estadístico de Salud Mental (tablero interactivo con visualización georreferenciada e indicadores de las escalas K10 y PHQ9).*</w:t>
      </w:r>
    </w:p>
    <w:p>
      <w:pPr>
        <w:pStyle w:val="ListNumber"/>
        <w:spacing w:after="60"/>
      </w:pPr>
      <w:r>
        <w:t xml:space="preserve"> *Documentación técnica completa: manual de usuario, diccionario de datos, especificaciones de arquitectura y repositorio de código de los sistemas.*</w:t>
      </w:r>
    </w:p>
    <w:p>
      <w:pPr>
        <w:pBdr>
          <w:bottom w:val="single" w:sz="6" w:space="1" w:color="cbd5e1"/>
        </w:pBdr>
      </w:pPr>
    </w:p>
    <w:p>
      <w:pPr>
        <w:pStyle w:val="Heading2"/>
      </w:pPr>
      <w:r>
        <w:t>1. INTRODUCCIÓN Y DIAGNÓSTICO DE NECESIDADES</w:t>
      </w:r>
    </w:p>
    <w:p>
      <w:r>
        <w:t xml:space="preserve">El presente informe consolida los entregables técnicos desarrollados bajo la consultoría `REQ26-00004327` de la </w:t>
      </w:r>
      <w:r>
        <w:rPr>
          <w:b/>
        </w:rPr>
        <w:t>OPS/OMS</w:t>
      </w:r>
      <w:r>
        <w:t xml:space="preserve"> y la </w:t>
      </w:r>
      <w:r>
        <w:rPr>
          <w:b/>
        </w:rPr>
        <w:t>CONASAMA</w:t>
      </w:r>
      <w:r>
        <w:t>, cuya facturación correspondiente se anexa como referencia.</w:t>
      </w:r>
    </w:p>
    <w:p>
      <w:r>
        <w:t xml:space="preserve">El objetivo principal es sistematizar y georreferenciar las interacciones y tamizajes recolectados por la vía conversacional digital de la </w:t>
      </w:r>
      <w:r>
        <w:rPr>
          <w:b/>
        </w:rPr>
        <w:t>Línea de la Vida</w:t>
      </w:r>
      <w:r>
        <w:t xml:space="preserve"> a través de dos desarrollos interactivos:</w:t>
      </w:r>
    </w:p>
    <w:p>
      <w:pPr>
        <w:pStyle w:val="ListNumber"/>
        <w:spacing w:after="60"/>
      </w:pPr>
      <w:r>
        <w:t xml:space="preserve"> **Chatbot Conversacional de Salud Mental ("intbot")** (`https://mexjsa.github.io/saludmental/`): Un asistente conversacional inteligente optimizado para móviles y web, diseñado para guiar de forma interactiva y anónima al ciudadano a través de los tamizajes de estrés y depresión.</w:t>
      </w:r>
    </w:p>
    <w:p>
      <w:pPr>
        <w:pStyle w:val="ListNumber"/>
        <w:spacing w:after="60"/>
      </w:pPr>
      <w:r>
        <w:t xml:space="preserve"> **Dashboard Estadístico de Salud Mental** (`https://mexjsa.github.io/saludmental/dashboard/index.html`): Un visualizador analítico avanzado y georreferenciado diseñado con arquitectura *glassmorphism* oscura para el monitoreo en tiempo real de alertas de crisis y clasificación de riesgos.</w:t>
      </w:r>
    </w:p>
    <w:p>
      <w:pPr>
        <w:pBdr>
          <w:bottom w:val="single" w:sz="6" w:space="1" w:color="cbd5e1"/>
        </w:pBdr>
      </w:pPr>
    </w:p>
    <w:p>
      <w:pPr>
        <w:pStyle w:val="Heading2"/>
      </w:pPr>
      <w:r>
        <w:t>2. ARQUITECTURA DEL SISTEMA E INFRAESTRUCTURA</w:t>
      </w:r>
    </w:p>
    <w:p>
      <w:r>
        <w:t>Los sistemas operan en una arquitectura desacoplada y sin servidor (Serverless), asegurando escalabilidad instantánea, cero costos fijos de infraestructura y compatibilidad total con dispositivos móviles de bajo consumo de datos.</w:t>
      </w:r>
    </w:p>
    <w:p>
      <w:pPr>
        <w:pStyle w:val="ListBullet"/>
        <w:spacing w:after="60"/>
      </w:pPr>
      <w:r>
        <w:t xml:space="preserve">  </w:t>
      </w:r>
      <w:r>
        <w:rPr>
          <w:b/>
        </w:rPr>
        <w:t>Hosting Frontend</w:t>
      </w:r>
      <w:r>
        <w:t>: Desplegado en servidores públicos de alta velocidad mediante páginas estáticas. Las interfaces se cargan directamente en el navegador del usuario y se comunican asíncronamente con el backend.</w:t>
      </w:r>
    </w:p>
    <w:p>
      <w:pPr>
        <w:pStyle w:val="ListBullet"/>
        <w:spacing w:after="60"/>
      </w:pPr>
      <w:r>
        <w:t xml:space="preserve">  </w:t>
      </w:r>
      <w:r>
        <w:rPr>
          <w:b/>
        </w:rPr>
        <w:t>Backend as a Service (Supabase)</w:t>
      </w:r>
      <w:r>
        <w:t>: Toda la persistencia, las consultas geográficas inteligentes y la sincronización en tiempo real se realizan consumiendo la API de Supabase, protegida mediante políticas RLS (Row Level Security) y cifrado de conexiones.</w:t>
      </w:r>
    </w:p>
    <w:p>
      <w:pPr>
        <w:pStyle w:val="Heading3"/>
      </w:pPr>
      <w:r>
        <w:t>Diagrama de Flujo y Arquitectura</w:t>
      </w:r>
    </w:p>
    <w:p>
      <w:pPr>
        <w:spacing w:after="240"/>
        <w:ind w:left="360"/>
        <w:pBdr>
          <w:left w:val="single" w:sz="24" w:space="8" w:color="cbd5e1"/>
        </w:pBdr>
        <w:shd w:fill="f1f5f9"/>
      </w:pPr>
      <w:r>
        <w:rPr>
          <w:rFonts w:ascii="Consolas" w:hAnsi="Consolas"/>
          <w:color w:val="0F172A"/>
          <w:sz w:val="17"/>
        </w:rPr>
        <w:t>graph TD</w:t>
        <w:br/>
        <w:t xml:space="preserve">    subgraph Frontend - Interfaces de Usuario</w:t>
        <w:br/>
        <w:t xml:space="preserve">        B1[Chatbot Conversacional / intbot]</w:t>
        <w:br/>
        <w:t xml:space="preserve">        D1[Dashboard de Salud Mental / dashboard]</w:t>
        <w:br/>
        <w:t xml:space="preserve">    end</w:t>
        <w:br/>
        <w:br/>
        <w:t xml:space="preserve">    subgraph Backend - Supabase Engine</w:t>
        <w:br/>
        <w:t xml:space="preserve">        T1[(postal_codes)]</w:t>
        <w:br/>
        <w:t xml:space="preserve">        T2[(conasama_responses)]</w:t>
        <w:br/>
        <w:t xml:space="preserve">        T3[(unidades_apoyo)]</w:t>
        <w:br/>
        <w:t xml:space="preserve">    end</w:t>
        <w:br/>
        <w:br/>
        <w:t xml:space="preserve">    B1 -- 1. Resuelve CP Geográfico --&gt; T1</w:t>
        <w:br/>
        <w:t xml:space="preserve">    B1 -- 2. Guarda Tamizajes K10/PHQ9 --&gt; T2</w:t>
        <w:br/>
        <w:t xml:space="preserve">    </w:t>
        <w:br/>
        <w:t xml:space="preserve">    D1 -- Lee Respuestas y Alertas en Tiempo Real --&gt; T2</w:t>
        <w:br/>
        <w:t xml:space="preserve">    D1 -- Mapea Clínicas de Apoyo UNEME --&gt; T3</w:t>
      </w:r>
    </w:p>
    <w:p>
      <w:pPr>
        <w:pBdr>
          <w:bottom w:val="single" w:sz="6" w:space="1" w:color="cbd5e1"/>
        </w:pBdr>
      </w:pPr>
    </w:p>
    <w:p>
      <w:pPr>
        <w:pStyle w:val="Heading2"/>
      </w:pPr>
      <w:r>
        <w:t>3. DICCIONARIO DE DATOS DE LA BASE DE DATOS (POSTGRESQL)</w:t>
      </w:r>
    </w:p>
    <w:p>
      <w:r>
        <w:t>Toda la persistencia de datos y el catálogo geográfico opera sobre una base de datos relacional PostgreSQL integrada en Supabase. A continuación se detallan las tablas y la estructura de datos que componen el proyecto de Salud Mental:</w:t>
      </w:r>
    </w:p>
    <w:p>
      <w:pPr>
        <w:pStyle w:val="Heading3"/>
      </w:pPr>
      <w:r>
        <w:t>Tabla 1: `conasama_responses`</w:t>
      </w:r>
    </w:p>
    <w:p>
      <w:r>
        <w:t>Almacena de forma persistente cada sesión, respuestas y puntuaciones acumuladas en los tamizajes interactivos del Chatbot.</w:t>
      </w:r>
    </w:p>
    <w:tbl>
      <w:tblPr>
        <w:tblW w:type="auto" w:w="0"/>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50" w:type="dxa"/>
              <w:right w:w="150" w:type="dxa"/>
            </w:tcMar>
            <w:shd w:fill="1E3A8A"/>
          </w:tcPr>
          <w:p>
            <w:pPr>
              <w:jc w:val="left"/>
            </w:pPr>
            <w:r>
              <w:rPr>
                <w:b/>
                <w:color w:val="FFFFFF"/>
                <w:sz w:val="19"/>
              </w:rPr>
              <w:t>Campo</w:t>
            </w:r>
          </w:p>
        </w:tc>
        <w:tc>
          <w:tcPr>
            <w:tcW w:type="dxa" w:w="2340"/>
            <w:tcMar>
              <w:top w:w="100" w:type="dxa"/>
              <w:bottom w:w="100" w:type="dxa"/>
              <w:left w:w="150" w:type="dxa"/>
              <w:right w:w="150" w:type="dxa"/>
            </w:tcMar>
            <w:shd w:fill="1E3A8A"/>
          </w:tcPr>
          <w:p>
            <w:pPr>
              <w:jc w:val="left"/>
            </w:pPr>
            <w:r>
              <w:rPr>
                <w:b/>
                <w:color w:val="FFFFFF"/>
                <w:sz w:val="19"/>
              </w:rPr>
              <w:t>Tipo</w:t>
            </w:r>
          </w:p>
        </w:tc>
        <w:tc>
          <w:tcPr>
            <w:tcW w:type="dxa" w:w="2340"/>
            <w:tcMar>
              <w:top w:w="100" w:type="dxa"/>
              <w:bottom w:w="100" w:type="dxa"/>
              <w:left w:w="150" w:type="dxa"/>
              <w:right w:w="150" w:type="dxa"/>
            </w:tcMar>
            <w:shd w:fill="1E3A8A"/>
          </w:tcPr>
          <w:p>
            <w:pPr>
              <w:jc w:val="left"/>
            </w:pPr>
            <w:r>
              <w:rPr>
                <w:b/>
                <w:color w:val="FFFFFF"/>
                <w:sz w:val="19"/>
              </w:rPr>
              <w:t>Restricciones</w:t>
            </w:r>
          </w:p>
        </w:tc>
        <w:tc>
          <w:tcPr>
            <w:tcW w:type="dxa" w:w="2340"/>
            <w:tcMar>
              <w:top w:w="100" w:type="dxa"/>
              <w:bottom w:w="100" w:type="dxa"/>
              <w:left w:w="150" w:type="dxa"/>
              <w:right w:w="150" w:type="dxa"/>
            </w:tcMar>
            <w:shd w:fill="1E3A8A"/>
          </w:tcPr>
          <w:p>
            <w:pPr>
              <w:jc w:val="left"/>
            </w:pPr>
            <w:r>
              <w:rPr>
                <w:b/>
                <w:color w:val="FFFFFF"/>
                <w:sz w:val="19"/>
              </w:rPr>
              <w:t>Descripción</w:t>
            </w:r>
          </w:p>
        </w:tc>
      </w:tr>
      <w:tr>
        <w:tc>
          <w:tcPr>
            <w:tcW w:type="dxa" w:w="2340"/>
            <w:tcMar>
              <w:top w:w="100" w:type="dxa"/>
              <w:bottom w:w="100" w:type="dxa"/>
              <w:left w:w="150" w:type="dxa"/>
              <w:right w:w="150" w:type="dxa"/>
            </w:tcMar>
            <w:shd w:fill="F8FAFC"/>
          </w:tcPr>
          <w:p>
            <w:r>
              <w:rPr>
                <w:sz w:val="18"/>
              </w:rPr>
              <w:t>`id`</w:t>
            </w:r>
          </w:p>
        </w:tc>
        <w:tc>
          <w:tcPr>
            <w:tcW w:type="dxa" w:w="2340"/>
            <w:tcMar>
              <w:top w:w="100" w:type="dxa"/>
              <w:bottom w:w="100" w:type="dxa"/>
              <w:left w:w="150" w:type="dxa"/>
              <w:right w:w="150" w:type="dxa"/>
            </w:tcMar>
            <w:shd w:fill="F8FAFC"/>
          </w:tcPr>
          <w:p>
            <w:r>
              <w:rPr>
                <w:sz w:val="18"/>
              </w:rPr>
              <w:t>`BIGINT`</w:t>
            </w:r>
          </w:p>
        </w:tc>
        <w:tc>
          <w:tcPr>
            <w:tcW w:type="dxa" w:w="2340"/>
            <w:tcMar>
              <w:top w:w="100" w:type="dxa"/>
              <w:bottom w:w="100" w:type="dxa"/>
              <w:left w:w="150" w:type="dxa"/>
              <w:right w:w="150" w:type="dxa"/>
            </w:tcMar>
            <w:shd w:fill="F8FAFC"/>
          </w:tcPr>
          <w:p>
            <w:r>
              <w:rPr>
                <w:sz w:val="18"/>
              </w:rPr>
              <w:t>`PRIMARY KEY`, `GENERATED ALWAYS AS IDENTITY`</w:t>
            </w:r>
          </w:p>
        </w:tc>
        <w:tc>
          <w:tcPr>
            <w:tcW w:type="dxa" w:w="2340"/>
            <w:tcMar>
              <w:top w:w="100" w:type="dxa"/>
              <w:bottom w:w="100" w:type="dxa"/>
              <w:left w:w="150" w:type="dxa"/>
              <w:right w:w="150" w:type="dxa"/>
            </w:tcMar>
            <w:shd w:fill="F8FAFC"/>
          </w:tcPr>
          <w:p>
            <w:r>
              <w:rPr>
                <w:sz w:val="18"/>
              </w:rPr>
              <w:t>Identificador único incremental del tamizaje.</w:t>
            </w:r>
          </w:p>
        </w:tc>
      </w:tr>
      <w:tr>
        <w:tc>
          <w:tcPr>
            <w:tcW w:type="dxa" w:w="2340"/>
            <w:tcMar>
              <w:top w:w="100" w:type="dxa"/>
              <w:bottom w:w="100" w:type="dxa"/>
              <w:left w:w="150" w:type="dxa"/>
              <w:right w:w="150" w:type="dxa"/>
            </w:tcMar>
            <w:shd w:fill="F8FAFC"/>
          </w:tcPr>
          <w:p>
            <w:r>
              <w:rPr>
                <w:sz w:val="18"/>
              </w:rPr>
              <w:t>`created_at`</w:t>
            </w:r>
          </w:p>
        </w:tc>
        <w:tc>
          <w:tcPr>
            <w:tcW w:type="dxa" w:w="2340"/>
            <w:tcMar>
              <w:top w:w="100" w:type="dxa"/>
              <w:bottom w:w="100" w:type="dxa"/>
              <w:left w:w="150" w:type="dxa"/>
              <w:right w:w="150" w:type="dxa"/>
            </w:tcMar>
            <w:shd w:fill="F8FAFC"/>
          </w:tcPr>
          <w:p>
            <w:r>
              <w:rPr>
                <w:sz w:val="18"/>
              </w:rPr>
              <w:t>`TIMESTAMPTZ`</w:t>
            </w:r>
          </w:p>
        </w:tc>
        <w:tc>
          <w:tcPr>
            <w:tcW w:type="dxa" w:w="2340"/>
            <w:tcMar>
              <w:top w:w="100" w:type="dxa"/>
              <w:bottom w:w="100" w:type="dxa"/>
              <w:left w:w="150" w:type="dxa"/>
              <w:right w:w="150" w:type="dxa"/>
            </w:tcMar>
            <w:shd w:fill="F8FAFC"/>
          </w:tcPr>
          <w:p>
            <w:r>
              <w:rPr>
                <w:sz w:val="18"/>
              </w:rPr>
              <w:t>`DEFAULT NOW()`</w:t>
            </w:r>
          </w:p>
        </w:tc>
        <w:tc>
          <w:tcPr>
            <w:tcW w:type="dxa" w:w="2340"/>
            <w:tcMar>
              <w:top w:w="100" w:type="dxa"/>
              <w:bottom w:w="100" w:type="dxa"/>
              <w:left w:w="150" w:type="dxa"/>
              <w:right w:w="150" w:type="dxa"/>
            </w:tcMar>
            <w:shd w:fill="F8FAFC"/>
          </w:tcPr>
          <w:p>
            <w:r>
              <w:rPr>
                <w:sz w:val="18"/>
              </w:rPr>
              <w:t>Fecha y hora de creación automática del registro.</w:t>
            </w:r>
          </w:p>
        </w:tc>
      </w:tr>
      <w:tr>
        <w:tc>
          <w:tcPr>
            <w:tcW w:type="dxa" w:w="2340"/>
            <w:tcMar>
              <w:top w:w="100" w:type="dxa"/>
              <w:bottom w:w="100" w:type="dxa"/>
              <w:left w:w="150" w:type="dxa"/>
              <w:right w:w="150" w:type="dxa"/>
            </w:tcMar>
            <w:shd w:fill="F8FAFC"/>
          </w:tcPr>
          <w:p>
            <w:r>
              <w:rPr>
                <w:sz w:val="18"/>
              </w:rPr>
              <w:t>`session_id`</w:t>
            </w:r>
          </w:p>
        </w:tc>
        <w:tc>
          <w:tcPr>
            <w:tcW w:type="dxa" w:w="2340"/>
            <w:tcMar>
              <w:top w:w="100" w:type="dxa"/>
              <w:bottom w:w="100" w:type="dxa"/>
              <w:left w:w="150" w:type="dxa"/>
              <w:right w:w="150" w:type="dxa"/>
            </w:tcMar>
            <w:shd w:fill="F8FAFC"/>
          </w:tcPr>
          <w:p>
            <w:r>
              <w:rPr>
                <w:sz w:val="18"/>
              </w:rPr>
              <w:t>`UUID`</w:t>
            </w:r>
          </w:p>
        </w:tc>
        <w:tc>
          <w:tcPr>
            <w:tcW w:type="dxa" w:w="2340"/>
            <w:tcMar>
              <w:top w:w="100" w:type="dxa"/>
              <w:bottom w:w="100" w:type="dxa"/>
              <w:left w:w="150" w:type="dxa"/>
              <w:right w:w="150" w:type="dxa"/>
            </w:tcMar>
            <w:shd w:fill="F8FAFC"/>
          </w:tcPr>
          <w:p>
            <w:r>
              <w:rPr>
                <w:sz w:val="18"/>
              </w:rPr>
              <w:t>`NOT NULL`</w:t>
            </w:r>
          </w:p>
        </w:tc>
        <w:tc>
          <w:tcPr>
            <w:tcW w:type="dxa" w:w="2340"/>
            <w:tcMar>
              <w:top w:w="100" w:type="dxa"/>
              <w:bottom w:w="100" w:type="dxa"/>
              <w:left w:w="150" w:type="dxa"/>
              <w:right w:w="150" w:type="dxa"/>
            </w:tcMar>
            <w:shd w:fill="F8FAFC"/>
          </w:tcPr>
          <w:p>
            <w:r>
              <w:rPr>
                <w:sz w:val="18"/>
              </w:rPr>
              <w:t>Identificador único de sesión web del ciudadano.</w:t>
            </w:r>
          </w:p>
        </w:tc>
      </w:tr>
      <w:tr>
        <w:tc>
          <w:tcPr>
            <w:tcW w:type="dxa" w:w="2340"/>
            <w:tcMar>
              <w:top w:w="100" w:type="dxa"/>
              <w:bottom w:w="100" w:type="dxa"/>
              <w:left w:w="150" w:type="dxa"/>
              <w:right w:w="150" w:type="dxa"/>
            </w:tcMar>
            <w:shd w:fill="F8FAFC"/>
          </w:tcPr>
          <w:p>
            <w:r>
              <w:rPr>
                <w:sz w:val="18"/>
              </w:rPr>
              <w:t>`name`</w:t>
            </w:r>
          </w:p>
        </w:tc>
        <w:tc>
          <w:tcPr>
            <w:tcW w:type="dxa" w:w="2340"/>
            <w:tcMar>
              <w:top w:w="100" w:type="dxa"/>
              <w:bottom w:w="100" w:type="dxa"/>
              <w:left w:w="150" w:type="dxa"/>
              <w:right w:w="150" w:type="dxa"/>
            </w:tcMar>
            <w:shd w:fill="F8FAFC"/>
          </w:tcPr>
          <w:p>
            <w:r>
              <w:rPr>
                <w:sz w:val="18"/>
              </w:rPr>
              <w:t>`VARCHAR(255)`</w:t>
            </w:r>
          </w:p>
        </w:tc>
        <w:tc>
          <w:tcPr>
            <w:tcW w:type="dxa" w:w="2340"/>
            <w:tcMar>
              <w:top w:w="100" w:type="dxa"/>
              <w:bottom w:w="100" w:type="dxa"/>
              <w:left w:w="150" w:type="dxa"/>
              <w:right w:w="150" w:type="dxa"/>
            </w:tcMar>
            <w:shd w:fill="F8FAFC"/>
          </w:tcPr>
          <w:p>
            <w:r>
              <w:rPr>
                <w:sz w:val="18"/>
              </w:rPr>
              <w:t>`NULL`</w:t>
            </w:r>
          </w:p>
        </w:tc>
        <w:tc>
          <w:tcPr>
            <w:tcW w:type="dxa" w:w="2340"/>
            <w:tcMar>
              <w:top w:w="100" w:type="dxa"/>
              <w:bottom w:w="100" w:type="dxa"/>
              <w:left w:w="150" w:type="dxa"/>
              <w:right w:w="150" w:type="dxa"/>
            </w:tcMar>
            <w:shd w:fill="F8FAFC"/>
          </w:tcPr>
          <w:p>
            <w:r>
              <w:rPr>
                <w:sz w:val="18"/>
              </w:rPr>
              <w:t>Nombre o alias opcional proporcionado por el usuario.</w:t>
            </w:r>
          </w:p>
        </w:tc>
      </w:tr>
      <w:tr>
        <w:tc>
          <w:tcPr>
            <w:tcW w:type="dxa" w:w="2340"/>
            <w:tcMar>
              <w:top w:w="100" w:type="dxa"/>
              <w:bottom w:w="100" w:type="dxa"/>
              <w:left w:w="150" w:type="dxa"/>
              <w:right w:w="150" w:type="dxa"/>
            </w:tcMar>
            <w:shd w:fill="F8FAFC"/>
          </w:tcPr>
          <w:p>
            <w:r>
              <w:rPr>
                <w:sz w:val="18"/>
              </w:rPr>
              <w:t>`age_range`</w:t>
            </w:r>
          </w:p>
        </w:tc>
        <w:tc>
          <w:tcPr>
            <w:tcW w:type="dxa" w:w="2340"/>
            <w:tcMar>
              <w:top w:w="100" w:type="dxa"/>
              <w:bottom w:w="100" w:type="dxa"/>
              <w:left w:w="150" w:type="dxa"/>
              <w:right w:w="150" w:type="dxa"/>
            </w:tcMar>
            <w:shd w:fill="F8FAFC"/>
          </w:tcPr>
          <w:p>
            <w:r>
              <w:rPr>
                <w:sz w:val="18"/>
              </w:rPr>
              <w:t>`VARCHAR(20)`</w:t>
            </w:r>
          </w:p>
        </w:tc>
        <w:tc>
          <w:tcPr>
            <w:tcW w:type="dxa" w:w="2340"/>
            <w:tcMar>
              <w:top w:w="100" w:type="dxa"/>
              <w:bottom w:w="100" w:type="dxa"/>
              <w:left w:w="150" w:type="dxa"/>
              <w:right w:w="150" w:type="dxa"/>
            </w:tcMar>
            <w:shd w:fill="F8FAFC"/>
          </w:tcPr>
          <w:p>
            <w:r>
              <w:rPr>
                <w:sz w:val="18"/>
              </w:rPr>
              <w:t>`NOT NULL`</w:t>
            </w:r>
          </w:p>
        </w:tc>
        <w:tc>
          <w:tcPr>
            <w:tcW w:type="dxa" w:w="2340"/>
            <w:tcMar>
              <w:top w:w="100" w:type="dxa"/>
              <w:bottom w:w="100" w:type="dxa"/>
              <w:left w:w="150" w:type="dxa"/>
              <w:right w:w="150" w:type="dxa"/>
            </w:tcMar>
            <w:shd w:fill="F8FAFC"/>
          </w:tcPr>
          <w:p>
            <w:r>
              <w:rPr>
                <w:sz w:val="18"/>
              </w:rPr>
              <w:t>Rango de edad seleccionado (`12-14`, `15-17`, `18-21`, `22-25`, `26-29`, `30+`).</w:t>
            </w:r>
          </w:p>
        </w:tc>
      </w:tr>
      <w:tr>
        <w:tc>
          <w:tcPr>
            <w:tcW w:type="dxa" w:w="2340"/>
            <w:tcMar>
              <w:top w:w="100" w:type="dxa"/>
              <w:bottom w:w="100" w:type="dxa"/>
              <w:left w:w="150" w:type="dxa"/>
              <w:right w:w="150" w:type="dxa"/>
            </w:tcMar>
            <w:shd w:fill="F8FAFC"/>
          </w:tcPr>
          <w:p>
            <w:r>
              <w:rPr>
                <w:sz w:val="18"/>
              </w:rPr>
              <w:t>`gender`</w:t>
            </w:r>
          </w:p>
        </w:tc>
        <w:tc>
          <w:tcPr>
            <w:tcW w:type="dxa" w:w="2340"/>
            <w:tcMar>
              <w:top w:w="100" w:type="dxa"/>
              <w:bottom w:w="100" w:type="dxa"/>
              <w:left w:w="150" w:type="dxa"/>
              <w:right w:w="150" w:type="dxa"/>
            </w:tcMar>
            <w:shd w:fill="F8FAFC"/>
          </w:tcPr>
          <w:p>
            <w:r>
              <w:rPr>
                <w:sz w:val="18"/>
              </w:rPr>
              <w:t>`VARCHAR(20)`</w:t>
            </w:r>
          </w:p>
        </w:tc>
        <w:tc>
          <w:tcPr>
            <w:tcW w:type="dxa" w:w="2340"/>
            <w:tcMar>
              <w:top w:w="100" w:type="dxa"/>
              <w:bottom w:w="100" w:type="dxa"/>
              <w:left w:w="150" w:type="dxa"/>
              <w:right w:w="150" w:type="dxa"/>
            </w:tcMar>
            <w:shd w:fill="F8FAFC"/>
          </w:tcPr>
          <w:p>
            <w:r>
              <w:rPr>
                <w:sz w:val="18"/>
              </w:rPr>
              <w:t>`NOT NULL`</w:t>
            </w:r>
          </w:p>
        </w:tc>
        <w:tc>
          <w:tcPr>
            <w:tcW w:type="dxa" w:w="2340"/>
            <w:tcMar>
              <w:top w:w="100" w:type="dxa"/>
              <w:bottom w:w="100" w:type="dxa"/>
              <w:left w:w="150" w:type="dxa"/>
              <w:right w:w="150" w:type="dxa"/>
            </w:tcMar>
            <w:shd w:fill="F8FAFC"/>
          </w:tcPr>
          <w:p>
            <w:r>
              <w:rPr>
                <w:sz w:val="18"/>
              </w:rPr>
              <w:t>Género del ciudadano (`mujer`, `hombre`, `no-binario`, `otro`).</w:t>
            </w:r>
          </w:p>
        </w:tc>
      </w:tr>
      <w:tr>
        <w:tc>
          <w:tcPr>
            <w:tcW w:type="dxa" w:w="2340"/>
            <w:tcMar>
              <w:top w:w="100" w:type="dxa"/>
              <w:bottom w:w="100" w:type="dxa"/>
              <w:left w:w="150" w:type="dxa"/>
              <w:right w:w="150" w:type="dxa"/>
            </w:tcMar>
            <w:shd w:fill="F8FAFC"/>
          </w:tcPr>
          <w:p>
            <w:r>
              <w:rPr>
                <w:sz w:val="18"/>
              </w:rPr>
              <w:t>`postal_code`</w:t>
            </w:r>
          </w:p>
        </w:tc>
        <w:tc>
          <w:tcPr>
            <w:tcW w:type="dxa" w:w="2340"/>
            <w:tcMar>
              <w:top w:w="100" w:type="dxa"/>
              <w:bottom w:w="100" w:type="dxa"/>
              <w:left w:w="150" w:type="dxa"/>
              <w:right w:w="150" w:type="dxa"/>
            </w:tcMar>
            <w:shd w:fill="F8FAFC"/>
          </w:tcPr>
          <w:p>
            <w:r>
              <w:rPr>
                <w:sz w:val="18"/>
              </w:rPr>
              <w:t>`VARCHAR(10)`</w:t>
            </w:r>
          </w:p>
        </w:tc>
        <w:tc>
          <w:tcPr>
            <w:tcW w:type="dxa" w:w="2340"/>
            <w:tcMar>
              <w:top w:w="100" w:type="dxa"/>
              <w:bottom w:w="100" w:type="dxa"/>
              <w:left w:w="150" w:type="dxa"/>
              <w:right w:w="150" w:type="dxa"/>
            </w:tcMar>
            <w:shd w:fill="F8FAFC"/>
          </w:tcPr>
          <w:p>
            <w:r>
              <w:rPr>
                <w:sz w:val="18"/>
              </w:rPr>
              <w:t>`NOT NULL`</w:t>
            </w:r>
          </w:p>
        </w:tc>
        <w:tc>
          <w:tcPr>
            <w:tcW w:type="dxa" w:w="2340"/>
            <w:tcMar>
              <w:top w:w="100" w:type="dxa"/>
              <w:bottom w:w="100" w:type="dxa"/>
              <w:left w:w="150" w:type="dxa"/>
              <w:right w:w="150" w:type="dxa"/>
            </w:tcMar>
            <w:shd w:fill="F8FAFC"/>
          </w:tcPr>
          <w:p>
            <w:r>
              <w:rPr>
                <w:sz w:val="18"/>
              </w:rPr>
              <w:t>Código postal ingresado por el usuario.</w:t>
            </w:r>
          </w:p>
        </w:tc>
      </w:tr>
      <w:tr>
        <w:tc>
          <w:tcPr>
            <w:tcW w:type="dxa" w:w="2340"/>
            <w:tcMar>
              <w:top w:w="100" w:type="dxa"/>
              <w:bottom w:w="100" w:type="dxa"/>
              <w:left w:w="150" w:type="dxa"/>
              <w:right w:w="150" w:type="dxa"/>
            </w:tcMar>
            <w:shd w:fill="F8FAFC"/>
          </w:tcPr>
          <w:p>
            <w:r>
              <w:rPr>
                <w:sz w:val="18"/>
              </w:rPr>
              <w:t>`state`</w:t>
            </w:r>
          </w:p>
        </w:tc>
        <w:tc>
          <w:tcPr>
            <w:tcW w:type="dxa" w:w="2340"/>
            <w:tcMar>
              <w:top w:w="100" w:type="dxa"/>
              <w:bottom w:w="100" w:type="dxa"/>
              <w:left w:w="150" w:type="dxa"/>
              <w:right w:w="150" w:type="dxa"/>
            </w:tcMar>
            <w:shd w:fill="F8FAFC"/>
          </w:tcPr>
          <w:p>
            <w:r>
              <w:rPr>
                <w:sz w:val="18"/>
              </w:rPr>
              <w:t>`VARCHAR(100)`</w:t>
            </w:r>
          </w:p>
        </w:tc>
        <w:tc>
          <w:tcPr>
            <w:tcW w:type="dxa" w:w="2340"/>
            <w:tcMar>
              <w:top w:w="100" w:type="dxa"/>
              <w:bottom w:w="100" w:type="dxa"/>
              <w:left w:w="150" w:type="dxa"/>
              <w:right w:w="150" w:type="dxa"/>
            </w:tcMar>
            <w:shd w:fill="F8FAFC"/>
          </w:tcPr>
          <w:p>
            <w:r>
              <w:rPr>
                <w:sz w:val="18"/>
              </w:rPr>
              <w:t>`NOT NULL`</w:t>
            </w:r>
          </w:p>
        </w:tc>
        <w:tc>
          <w:tcPr>
            <w:tcW w:type="dxa" w:w="2340"/>
            <w:tcMar>
              <w:top w:w="100" w:type="dxa"/>
              <w:bottom w:w="100" w:type="dxa"/>
              <w:left w:w="150" w:type="dxa"/>
              <w:right w:w="150" w:type="dxa"/>
            </w:tcMar>
            <w:shd w:fill="F8FAFC"/>
          </w:tcPr>
          <w:p>
            <w:r>
              <w:rPr>
                <w:sz w:val="18"/>
              </w:rPr>
              <w:t>Estado de la república resuelto mediante código postal.</w:t>
            </w:r>
          </w:p>
        </w:tc>
      </w:tr>
      <w:tr>
        <w:tc>
          <w:tcPr>
            <w:tcW w:type="dxa" w:w="2340"/>
            <w:tcMar>
              <w:top w:w="100" w:type="dxa"/>
              <w:bottom w:w="100" w:type="dxa"/>
              <w:left w:w="150" w:type="dxa"/>
              <w:right w:w="150" w:type="dxa"/>
            </w:tcMar>
            <w:shd w:fill="F8FAFC"/>
          </w:tcPr>
          <w:p>
            <w:r>
              <w:rPr>
                <w:sz w:val="18"/>
              </w:rPr>
              <w:t>`municipality`</w:t>
            </w:r>
          </w:p>
        </w:tc>
        <w:tc>
          <w:tcPr>
            <w:tcW w:type="dxa" w:w="2340"/>
            <w:tcMar>
              <w:top w:w="100" w:type="dxa"/>
              <w:bottom w:w="100" w:type="dxa"/>
              <w:left w:w="150" w:type="dxa"/>
              <w:right w:w="150" w:type="dxa"/>
            </w:tcMar>
            <w:shd w:fill="F8FAFC"/>
          </w:tcPr>
          <w:p>
            <w:r>
              <w:rPr>
                <w:sz w:val="18"/>
              </w:rPr>
              <w:t>`VARCHAR(100)`</w:t>
            </w:r>
          </w:p>
        </w:tc>
        <w:tc>
          <w:tcPr>
            <w:tcW w:type="dxa" w:w="2340"/>
            <w:tcMar>
              <w:top w:w="100" w:type="dxa"/>
              <w:bottom w:w="100" w:type="dxa"/>
              <w:left w:w="150" w:type="dxa"/>
              <w:right w:w="150" w:type="dxa"/>
            </w:tcMar>
            <w:shd w:fill="F8FAFC"/>
          </w:tcPr>
          <w:p>
            <w:r>
              <w:rPr>
                <w:sz w:val="18"/>
              </w:rPr>
              <w:t>`NOT NULL`</w:t>
            </w:r>
          </w:p>
        </w:tc>
        <w:tc>
          <w:tcPr>
            <w:tcW w:type="dxa" w:w="2340"/>
            <w:tcMar>
              <w:top w:w="100" w:type="dxa"/>
              <w:bottom w:w="100" w:type="dxa"/>
              <w:left w:w="150" w:type="dxa"/>
              <w:right w:w="150" w:type="dxa"/>
            </w:tcMar>
            <w:shd w:fill="F8FAFC"/>
          </w:tcPr>
          <w:p>
            <w:r>
              <w:rPr>
                <w:sz w:val="18"/>
              </w:rPr>
              <w:t>Municipio o alcaldía resuelta mediante código postal.</w:t>
            </w:r>
          </w:p>
        </w:tc>
      </w:tr>
      <w:tr>
        <w:tc>
          <w:tcPr>
            <w:tcW w:type="dxa" w:w="2340"/>
            <w:tcMar>
              <w:top w:w="100" w:type="dxa"/>
              <w:bottom w:w="100" w:type="dxa"/>
              <w:left w:w="150" w:type="dxa"/>
              <w:right w:w="150" w:type="dxa"/>
            </w:tcMar>
            <w:shd w:fill="F8FAFC"/>
          </w:tcPr>
          <w:p>
            <w:r>
              <w:rPr>
                <w:sz w:val="18"/>
              </w:rPr>
              <w:t>`k10_score`</w:t>
            </w:r>
          </w:p>
        </w:tc>
        <w:tc>
          <w:tcPr>
            <w:tcW w:type="dxa" w:w="2340"/>
            <w:tcMar>
              <w:top w:w="100" w:type="dxa"/>
              <w:bottom w:w="100" w:type="dxa"/>
              <w:left w:w="150" w:type="dxa"/>
              <w:right w:w="150" w:type="dxa"/>
            </w:tcMar>
            <w:shd w:fill="F8FAFC"/>
          </w:tcPr>
          <w:p>
            <w:r>
              <w:rPr>
                <w:sz w:val="18"/>
              </w:rPr>
              <w:t>`INT`</w:t>
            </w:r>
          </w:p>
        </w:tc>
        <w:tc>
          <w:tcPr>
            <w:tcW w:type="dxa" w:w="2340"/>
            <w:tcMar>
              <w:top w:w="100" w:type="dxa"/>
              <w:bottom w:w="100" w:type="dxa"/>
              <w:left w:w="150" w:type="dxa"/>
              <w:right w:w="150" w:type="dxa"/>
            </w:tcMar>
            <w:shd w:fill="F8FAFC"/>
          </w:tcPr>
          <w:p>
            <w:r>
              <w:rPr>
                <w:sz w:val="18"/>
              </w:rPr>
              <w:t>`NOT NULL`</w:t>
            </w:r>
          </w:p>
        </w:tc>
        <w:tc>
          <w:tcPr>
            <w:tcW w:type="dxa" w:w="2340"/>
            <w:tcMar>
              <w:top w:w="100" w:type="dxa"/>
              <w:bottom w:w="100" w:type="dxa"/>
              <w:left w:w="150" w:type="dxa"/>
              <w:right w:w="150" w:type="dxa"/>
            </w:tcMar>
            <w:shd w:fill="F8FAFC"/>
          </w:tcPr>
          <w:p>
            <w:r>
              <w:rPr>
                <w:sz w:val="18"/>
              </w:rPr>
              <w:t>Score obtenido en el tamizaje de Kessler 10 (Ansiedad/Estrés).</w:t>
            </w:r>
          </w:p>
        </w:tc>
      </w:tr>
      <w:tr>
        <w:tc>
          <w:tcPr>
            <w:tcW w:type="dxa" w:w="2340"/>
            <w:tcMar>
              <w:top w:w="100" w:type="dxa"/>
              <w:bottom w:w="100" w:type="dxa"/>
              <w:left w:w="150" w:type="dxa"/>
              <w:right w:w="150" w:type="dxa"/>
            </w:tcMar>
            <w:shd w:fill="F8FAFC"/>
          </w:tcPr>
          <w:p>
            <w:r>
              <w:rPr>
                <w:sz w:val="18"/>
              </w:rPr>
              <w:t>`phq9_score`</w:t>
            </w:r>
          </w:p>
        </w:tc>
        <w:tc>
          <w:tcPr>
            <w:tcW w:type="dxa" w:w="2340"/>
            <w:tcMar>
              <w:top w:w="100" w:type="dxa"/>
              <w:bottom w:w="100" w:type="dxa"/>
              <w:left w:w="150" w:type="dxa"/>
              <w:right w:w="150" w:type="dxa"/>
            </w:tcMar>
            <w:shd w:fill="F8FAFC"/>
          </w:tcPr>
          <w:p>
            <w:r>
              <w:rPr>
                <w:sz w:val="18"/>
              </w:rPr>
              <w:t>`INT`</w:t>
            </w:r>
          </w:p>
        </w:tc>
        <w:tc>
          <w:tcPr>
            <w:tcW w:type="dxa" w:w="2340"/>
            <w:tcMar>
              <w:top w:w="100" w:type="dxa"/>
              <w:bottom w:w="100" w:type="dxa"/>
              <w:left w:w="150" w:type="dxa"/>
              <w:right w:w="150" w:type="dxa"/>
            </w:tcMar>
            <w:shd w:fill="F8FAFC"/>
          </w:tcPr>
          <w:p>
            <w:r>
              <w:rPr>
                <w:sz w:val="18"/>
              </w:rPr>
              <w:t>`NOT NULL`</w:t>
            </w:r>
          </w:p>
        </w:tc>
        <w:tc>
          <w:tcPr>
            <w:tcW w:type="dxa" w:w="2340"/>
            <w:tcMar>
              <w:top w:w="100" w:type="dxa"/>
              <w:bottom w:w="100" w:type="dxa"/>
              <w:left w:w="150" w:type="dxa"/>
              <w:right w:w="150" w:type="dxa"/>
            </w:tcMar>
            <w:shd w:fill="F8FAFC"/>
          </w:tcPr>
          <w:p>
            <w:r>
              <w:rPr>
                <w:sz w:val="18"/>
              </w:rPr>
              <w:t>Score obtenido en el tamizaje PHQ9 (Depresión).</w:t>
            </w:r>
          </w:p>
        </w:tc>
      </w:tr>
      <w:tr>
        <w:tc>
          <w:tcPr>
            <w:tcW w:type="dxa" w:w="2340"/>
            <w:tcMar>
              <w:top w:w="100" w:type="dxa"/>
              <w:bottom w:w="100" w:type="dxa"/>
              <w:left w:w="150" w:type="dxa"/>
              <w:right w:w="150" w:type="dxa"/>
            </w:tcMar>
            <w:shd w:fill="F8FAFC"/>
          </w:tcPr>
          <w:p>
            <w:r>
              <w:rPr>
                <w:sz w:val="18"/>
              </w:rPr>
              <w:t>`suicide_flag`</w:t>
            </w:r>
          </w:p>
        </w:tc>
        <w:tc>
          <w:tcPr>
            <w:tcW w:type="dxa" w:w="2340"/>
            <w:tcMar>
              <w:top w:w="100" w:type="dxa"/>
              <w:bottom w:w="100" w:type="dxa"/>
              <w:left w:w="150" w:type="dxa"/>
              <w:right w:w="150" w:type="dxa"/>
            </w:tcMar>
            <w:shd w:fill="F8FAFC"/>
          </w:tcPr>
          <w:p>
            <w:r>
              <w:rPr>
                <w:sz w:val="18"/>
              </w:rPr>
              <w:t>`BOOLEAN`</w:t>
            </w:r>
          </w:p>
        </w:tc>
        <w:tc>
          <w:tcPr>
            <w:tcW w:type="dxa" w:w="2340"/>
            <w:tcMar>
              <w:top w:w="100" w:type="dxa"/>
              <w:bottom w:w="100" w:type="dxa"/>
              <w:left w:w="150" w:type="dxa"/>
              <w:right w:w="150" w:type="dxa"/>
            </w:tcMar>
            <w:shd w:fill="F8FAFC"/>
          </w:tcPr>
          <w:p>
            <w:r>
              <w:rPr>
                <w:sz w:val="18"/>
              </w:rPr>
              <w:t>`DEFAULT FALSE`</w:t>
            </w:r>
          </w:p>
        </w:tc>
        <w:tc>
          <w:tcPr>
            <w:tcW w:type="dxa" w:w="2340"/>
            <w:tcMar>
              <w:top w:w="100" w:type="dxa"/>
              <w:bottom w:w="100" w:type="dxa"/>
              <w:left w:w="150" w:type="dxa"/>
              <w:right w:w="150" w:type="dxa"/>
            </w:tcMar>
            <w:shd w:fill="F8FAFC"/>
          </w:tcPr>
          <w:p>
            <w:r>
              <w:rPr>
                <w:sz w:val="18"/>
              </w:rPr>
              <w:t>Indicador crítico de ideación suicida detectada en el flujo conversacional.</w:t>
            </w:r>
          </w:p>
        </w:tc>
      </w:tr>
      <w:tr>
        <w:tc>
          <w:tcPr>
            <w:tcW w:type="dxa" w:w="2340"/>
            <w:tcMar>
              <w:top w:w="100" w:type="dxa"/>
              <w:bottom w:w="100" w:type="dxa"/>
              <w:left w:w="150" w:type="dxa"/>
              <w:right w:w="150" w:type="dxa"/>
            </w:tcMar>
            <w:shd w:fill="F8FAFC"/>
          </w:tcPr>
          <w:p>
            <w:r>
              <w:rPr>
                <w:sz w:val="18"/>
              </w:rPr>
              <w:t>`operator_id`</w:t>
            </w:r>
          </w:p>
        </w:tc>
        <w:tc>
          <w:tcPr>
            <w:tcW w:type="dxa" w:w="2340"/>
            <w:tcMar>
              <w:top w:w="100" w:type="dxa"/>
              <w:bottom w:w="100" w:type="dxa"/>
              <w:left w:w="150" w:type="dxa"/>
              <w:right w:w="150" w:type="dxa"/>
            </w:tcMar>
            <w:shd w:fill="F8FAFC"/>
          </w:tcPr>
          <w:p>
            <w:r>
              <w:rPr>
                <w:sz w:val="18"/>
              </w:rPr>
              <w:t>`VARCHAR(50)`</w:t>
            </w:r>
          </w:p>
        </w:tc>
        <w:tc>
          <w:tcPr>
            <w:tcW w:type="dxa" w:w="2340"/>
            <w:tcMar>
              <w:top w:w="100" w:type="dxa"/>
              <w:bottom w:w="100" w:type="dxa"/>
              <w:left w:w="150" w:type="dxa"/>
              <w:right w:w="150" w:type="dxa"/>
            </w:tcMar>
            <w:shd w:fill="F8FAFC"/>
          </w:tcPr>
          <w:p>
            <w:r>
              <w:rPr>
                <w:sz w:val="18"/>
              </w:rPr>
              <w:t>`DEFAULT 'PS0024'`</w:t>
            </w:r>
          </w:p>
        </w:tc>
        <w:tc>
          <w:tcPr>
            <w:tcW w:type="dxa" w:w="2340"/>
            <w:tcMar>
              <w:top w:w="100" w:type="dxa"/>
              <w:bottom w:w="100" w:type="dxa"/>
              <w:left w:w="150" w:type="dxa"/>
              <w:right w:w="150" w:type="dxa"/>
            </w:tcMar>
            <w:shd w:fill="F8FAFC"/>
          </w:tcPr>
          <w:p>
            <w:r>
              <w:rPr>
                <w:sz w:val="18"/>
              </w:rPr>
              <w:t>Identificador del psicólogo o personal de salud que da seguimiento.</w:t>
            </w:r>
          </w:p>
        </w:tc>
      </w:tr>
    </w:tbl>
    <w:p/>
    <w:p>
      <w:pPr>
        <w:pBdr>
          <w:bottom w:val="single" w:sz="6" w:space="1" w:color="cbd5e1"/>
        </w:pBdr>
      </w:pPr>
    </w:p>
    <w:p>
      <w:pPr>
        <w:pStyle w:val="Heading3"/>
      </w:pPr>
      <w:r>
        <w:t>Tabla 2: `unidades_apoyo` (Catálogo Maestro UNEME CAPA)</w:t>
      </w:r>
    </w:p>
    <w:p>
      <w:r>
        <w:t>Almacena la ubicación exacta y detalles de las clínicas de especialidad de la Secretaría de Salud.</w:t>
      </w:r>
    </w:p>
    <w:tbl>
      <w:tblPr>
        <w:tblW w:type="auto" w:w="0"/>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50" w:type="dxa"/>
              <w:right w:w="150" w:type="dxa"/>
            </w:tcMar>
            <w:shd w:fill="1E3A8A"/>
          </w:tcPr>
          <w:p>
            <w:pPr>
              <w:jc w:val="left"/>
            </w:pPr>
            <w:r>
              <w:rPr>
                <w:b/>
                <w:color w:val="FFFFFF"/>
                <w:sz w:val="19"/>
              </w:rPr>
              <w:t>Campo</w:t>
            </w:r>
          </w:p>
        </w:tc>
        <w:tc>
          <w:tcPr>
            <w:tcW w:type="dxa" w:w="2340"/>
            <w:tcMar>
              <w:top w:w="100" w:type="dxa"/>
              <w:bottom w:w="100" w:type="dxa"/>
              <w:left w:w="150" w:type="dxa"/>
              <w:right w:w="150" w:type="dxa"/>
            </w:tcMar>
            <w:shd w:fill="1E3A8A"/>
          </w:tcPr>
          <w:p>
            <w:pPr>
              <w:jc w:val="left"/>
            </w:pPr>
            <w:r>
              <w:rPr>
                <w:b/>
                <w:color w:val="FFFFFF"/>
                <w:sz w:val="19"/>
              </w:rPr>
              <w:t>Tipo</w:t>
            </w:r>
          </w:p>
        </w:tc>
        <w:tc>
          <w:tcPr>
            <w:tcW w:type="dxa" w:w="2340"/>
            <w:tcMar>
              <w:top w:w="100" w:type="dxa"/>
              <w:bottom w:w="100" w:type="dxa"/>
              <w:left w:w="150" w:type="dxa"/>
              <w:right w:w="150" w:type="dxa"/>
            </w:tcMar>
            <w:shd w:fill="1E3A8A"/>
          </w:tcPr>
          <w:p>
            <w:pPr>
              <w:jc w:val="left"/>
            </w:pPr>
            <w:r>
              <w:rPr>
                <w:b/>
                <w:color w:val="FFFFFF"/>
                <w:sz w:val="19"/>
              </w:rPr>
              <w:t>Restricciones</w:t>
            </w:r>
          </w:p>
        </w:tc>
        <w:tc>
          <w:tcPr>
            <w:tcW w:type="dxa" w:w="2340"/>
            <w:tcMar>
              <w:top w:w="100" w:type="dxa"/>
              <w:bottom w:w="100" w:type="dxa"/>
              <w:left w:w="150" w:type="dxa"/>
              <w:right w:w="150" w:type="dxa"/>
            </w:tcMar>
            <w:shd w:fill="1E3A8A"/>
          </w:tcPr>
          <w:p>
            <w:pPr>
              <w:jc w:val="left"/>
            </w:pPr>
            <w:r>
              <w:rPr>
                <w:b/>
                <w:color w:val="FFFFFF"/>
                <w:sz w:val="19"/>
              </w:rPr>
              <w:t>Descripción</w:t>
            </w:r>
          </w:p>
        </w:tc>
      </w:tr>
      <w:tr>
        <w:tc>
          <w:tcPr>
            <w:tcW w:type="dxa" w:w="2340"/>
            <w:tcMar>
              <w:top w:w="100" w:type="dxa"/>
              <w:bottom w:w="100" w:type="dxa"/>
              <w:left w:w="150" w:type="dxa"/>
              <w:right w:w="150" w:type="dxa"/>
            </w:tcMar>
            <w:shd w:fill="F8FAFC"/>
          </w:tcPr>
          <w:p>
            <w:r>
              <w:rPr>
                <w:sz w:val="18"/>
              </w:rPr>
              <w:t>`id`</w:t>
            </w:r>
          </w:p>
        </w:tc>
        <w:tc>
          <w:tcPr>
            <w:tcW w:type="dxa" w:w="2340"/>
            <w:tcMar>
              <w:top w:w="100" w:type="dxa"/>
              <w:bottom w:w="100" w:type="dxa"/>
              <w:left w:w="150" w:type="dxa"/>
              <w:right w:w="150" w:type="dxa"/>
            </w:tcMar>
            <w:shd w:fill="F8FAFC"/>
          </w:tcPr>
          <w:p>
            <w:r>
              <w:rPr>
                <w:sz w:val="18"/>
              </w:rPr>
              <w:t>`BIGINT`</w:t>
            </w:r>
          </w:p>
        </w:tc>
        <w:tc>
          <w:tcPr>
            <w:tcW w:type="dxa" w:w="2340"/>
            <w:tcMar>
              <w:top w:w="100" w:type="dxa"/>
              <w:bottom w:w="100" w:type="dxa"/>
              <w:left w:w="150" w:type="dxa"/>
              <w:right w:w="150" w:type="dxa"/>
            </w:tcMar>
            <w:shd w:fill="F8FAFC"/>
          </w:tcPr>
          <w:p>
            <w:r>
              <w:rPr>
                <w:sz w:val="18"/>
              </w:rPr>
              <w:t>`PRIMARY KEY`</w:t>
            </w:r>
          </w:p>
        </w:tc>
        <w:tc>
          <w:tcPr>
            <w:tcW w:type="dxa" w:w="2340"/>
            <w:tcMar>
              <w:top w:w="100" w:type="dxa"/>
              <w:bottom w:w="100" w:type="dxa"/>
              <w:left w:w="150" w:type="dxa"/>
              <w:right w:w="150" w:type="dxa"/>
            </w:tcMar>
            <w:shd w:fill="F8FAFC"/>
          </w:tcPr>
          <w:p>
            <w:r>
              <w:rPr>
                <w:sz w:val="18"/>
              </w:rPr>
              <w:t>Identificador único de la unidad médica.</w:t>
            </w:r>
          </w:p>
        </w:tc>
      </w:tr>
      <w:tr>
        <w:tc>
          <w:tcPr>
            <w:tcW w:type="dxa" w:w="2340"/>
            <w:tcMar>
              <w:top w:w="100" w:type="dxa"/>
              <w:bottom w:w="100" w:type="dxa"/>
              <w:left w:w="150" w:type="dxa"/>
              <w:right w:w="150" w:type="dxa"/>
            </w:tcMar>
            <w:shd w:fill="F8FAFC"/>
          </w:tcPr>
          <w:p>
            <w:r>
              <w:rPr>
                <w:sz w:val="18"/>
              </w:rPr>
              <w:t>`nombre`</w:t>
            </w:r>
          </w:p>
        </w:tc>
        <w:tc>
          <w:tcPr>
            <w:tcW w:type="dxa" w:w="2340"/>
            <w:tcMar>
              <w:top w:w="100" w:type="dxa"/>
              <w:bottom w:w="100" w:type="dxa"/>
              <w:left w:w="150" w:type="dxa"/>
              <w:right w:w="150" w:type="dxa"/>
            </w:tcMar>
            <w:shd w:fill="F8FAFC"/>
          </w:tcPr>
          <w:p>
            <w:r>
              <w:rPr>
                <w:sz w:val="18"/>
              </w:rPr>
              <w:t>`VARCHAR(255)`</w:t>
            </w:r>
          </w:p>
        </w:tc>
        <w:tc>
          <w:tcPr>
            <w:tcW w:type="dxa" w:w="2340"/>
            <w:tcMar>
              <w:top w:w="100" w:type="dxa"/>
              <w:bottom w:w="100" w:type="dxa"/>
              <w:left w:w="150" w:type="dxa"/>
              <w:right w:w="150" w:type="dxa"/>
            </w:tcMar>
            <w:shd w:fill="F8FAFC"/>
          </w:tcPr>
          <w:p>
            <w:r>
              <w:rPr>
                <w:sz w:val="18"/>
              </w:rPr>
              <w:t>`NOT NULL`</w:t>
            </w:r>
          </w:p>
        </w:tc>
        <w:tc>
          <w:tcPr>
            <w:tcW w:type="dxa" w:w="2340"/>
            <w:tcMar>
              <w:top w:w="100" w:type="dxa"/>
              <w:bottom w:w="100" w:type="dxa"/>
              <w:left w:w="150" w:type="dxa"/>
              <w:right w:w="150" w:type="dxa"/>
            </w:tcMar>
            <w:shd w:fill="F8FAFC"/>
          </w:tcPr>
          <w:p>
            <w:r>
              <w:rPr>
                <w:sz w:val="18"/>
              </w:rPr>
              <w:t>Nombre oficial de la clínica (e.g. UNEME CAPA Insurgentes).</w:t>
            </w:r>
          </w:p>
        </w:tc>
      </w:tr>
      <w:tr>
        <w:tc>
          <w:tcPr>
            <w:tcW w:type="dxa" w:w="2340"/>
            <w:tcMar>
              <w:top w:w="100" w:type="dxa"/>
              <w:bottom w:w="100" w:type="dxa"/>
              <w:left w:w="150" w:type="dxa"/>
              <w:right w:w="150" w:type="dxa"/>
            </w:tcMar>
            <w:shd w:fill="F8FAFC"/>
          </w:tcPr>
          <w:p>
            <w:r>
              <w:rPr>
                <w:sz w:val="18"/>
              </w:rPr>
              <w:t>`direccion`</w:t>
            </w:r>
          </w:p>
        </w:tc>
        <w:tc>
          <w:tcPr>
            <w:tcW w:type="dxa" w:w="2340"/>
            <w:tcMar>
              <w:top w:w="100" w:type="dxa"/>
              <w:bottom w:w="100" w:type="dxa"/>
              <w:left w:w="150" w:type="dxa"/>
              <w:right w:w="150" w:type="dxa"/>
            </w:tcMar>
            <w:shd w:fill="F8FAFC"/>
          </w:tcPr>
          <w:p>
            <w:r>
              <w:rPr>
                <w:sz w:val="18"/>
              </w:rPr>
              <w:t>`TEXT`</w:t>
            </w:r>
          </w:p>
        </w:tc>
        <w:tc>
          <w:tcPr>
            <w:tcW w:type="dxa" w:w="2340"/>
            <w:tcMar>
              <w:top w:w="100" w:type="dxa"/>
              <w:bottom w:w="100" w:type="dxa"/>
              <w:left w:w="150" w:type="dxa"/>
              <w:right w:w="150" w:type="dxa"/>
            </w:tcMar>
            <w:shd w:fill="F8FAFC"/>
          </w:tcPr>
          <w:p>
            <w:r>
              <w:rPr>
                <w:sz w:val="18"/>
              </w:rPr>
              <w:t>`NOT NULL`</w:t>
            </w:r>
          </w:p>
        </w:tc>
        <w:tc>
          <w:tcPr>
            <w:tcW w:type="dxa" w:w="2340"/>
            <w:tcMar>
              <w:top w:w="100" w:type="dxa"/>
              <w:bottom w:w="100" w:type="dxa"/>
              <w:left w:w="150" w:type="dxa"/>
              <w:right w:w="150" w:type="dxa"/>
            </w:tcMar>
            <w:shd w:fill="F8FAFC"/>
          </w:tcPr>
          <w:p>
            <w:r>
              <w:rPr>
                <w:sz w:val="18"/>
              </w:rPr>
              <w:t>Dirección física completa de la clínica.</w:t>
            </w:r>
          </w:p>
        </w:tc>
      </w:tr>
      <w:tr>
        <w:tc>
          <w:tcPr>
            <w:tcW w:type="dxa" w:w="2340"/>
            <w:tcMar>
              <w:top w:w="100" w:type="dxa"/>
              <w:bottom w:w="100" w:type="dxa"/>
              <w:left w:w="150" w:type="dxa"/>
              <w:right w:w="150" w:type="dxa"/>
            </w:tcMar>
            <w:shd w:fill="F8FAFC"/>
          </w:tcPr>
          <w:p>
            <w:r>
              <w:rPr>
                <w:sz w:val="18"/>
              </w:rPr>
              <w:t>`estado`</w:t>
            </w:r>
          </w:p>
        </w:tc>
        <w:tc>
          <w:tcPr>
            <w:tcW w:type="dxa" w:w="2340"/>
            <w:tcMar>
              <w:top w:w="100" w:type="dxa"/>
              <w:bottom w:w="100" w:type="dxa"/>
              <w:left w:w="150" w:type="dxa"/>
              <w:right w:w="150" w:type="dxa"/>
            </w:tcMar>
            <w:shd w:fill="F8FAFC"/>
          </w:tcPr>
          <w:p>
            <w:r>
              <w:rPr>
                <w:sz w:val="18"/>
              </w:rPr>
              <w:t>`VARCHAR(100)`</w:t>
            </w:r>
          </w:p>
        </w:tc>
        <w:tc>
          <w:tcPr>
            <w:tcW w:type="dxa" w:w="2340"/>
            <w:tcMar>
              <w:top w:w="100" w:type="dxa"/>
              <w:bottom w:w="100" w:type="dxa"/>
              <w:left w:w="150" w:type="dxa"/>
              <w:right w:w="150" w:type="dxa"/>
            </w:tcMar>
            <w:shd w:fill="F8FAFC"/>
          </w:tcPr>
          <w:p>
            <w:r>
              <w:rPr>
                <w:sz w:val="18"/>
              </w:rPr>
              <w:t>`NOT NULL`</w:t>
            </w:r>
          </w:p>
        </w:tc>
        <w:tc>
          <w:tcPr>
            <w:tcW w:type="dxa" w:w="2340"/>
            <w:tcMar>
              <w:top w:w="100" w:type="dxa"/>
              <w:bottom w:w="100" w:type="dxa"/>
              <w:left w:w="150" w:type="dxa"/>
              <w:right w:w="150" w:type="dxa"/>
            </w:tcMar>
            <w:shd w:fill="F8FAFC"/>
          </w:tcPr>
          <w:p>
            <w:r>
              <w:rPr>
                <w:sz w:val="18"/>
              </w:rPr>
              <w:t>Entidad federativa de la clínica.</w:t>
            </w:r>
          </w:p>
        </w:tc>
      </w:tr>
      <w:tr>
        <w:tc>
          <w:tcPr>
            <w:tcW w:type="dxa" w:w="2340"/>
            <w:tcMar>
              <w:top w:w="100" w:type="dxa"/>
              <w:bottom w:w="100" w:type="dxa"/>
              <w:left w:w="150" w:type="dxa"/>
              <w:right w:w="150" w:type="dxa"/>
            </w:tcMar>
            <w:shd w:fill="F8FAFC"/>
          </w:tcPr>
          <w:p>
            <w:r>
              <w:rPr>
                <w:sz w:val="18"/>
              </w:rPr>
              <w:t>`latitud`</w:t>
            </w:r>
          </w:p>
        </w:tc>
        <w:tc>
          <w:tcPr>
            <w:tcW w:type="dxa" w:w="2340"/>
            <w:tcMar>
              <w:top w:w="100" w:type="dxa"/>
              <w:bottom w:w="100" w:type="dxa"/>
              <w:left w:w="150" w:type="dxa"/>
              <w:right w:w="150" w:type="dxa"/>
            </w:tcMar>
            <w:shd w:fill="F8FAFC"/>
          </w:tcPr>
          <w:p>
            <w:r>
              <w:rPr>
                <w:sz w:val="18"/>
              </w:rPr>
              <w:t>`DOUBLE PRECISION`</w:t>
            </w:r>
          </w:p>
        </w:tc>
        <w:tc>
          <w:tcPr>
            <w:tcW w:type="dxa" w:w="2340"/>
            <w:tcMar>
              <w:top w:w="100" w:type="dxa"/>
              <w:bottom w:w="100" w:type="dxa"/>
              <w:left w:w="150" w:type="dxa"/>
              <w:right w:w="150" w:type="dxa"/>
            </w:tcMar>
            <w:shd w:fill="F8FAFC"/>
          </w:tcPr>
          <w:p>
            <w:r>
              <w:rPr>
                <w:sz w:val="18"/>
              </w:rPr>
              <w:t>`NOT NULL`</w:t>
            </w:r>
          </w:p>
        </w:tc>
        <w:tc>
          <w:tcPr>
            <w:tcW w:type="dxa" w:w="2340"/>
            <w:tcMar>
              <w:top w:w="100" w:type="dxa"/>
              <w:bottom w:w="100" w:type="dxa"/>
              <w:left w:w="150" w:type="dxa"/>
              <w:right w:w="150" w:type="dxa"/>
            </w:tcMar>
            <w:shd w:fill="F8FAFC"/>
          </w:tcPr>
          <w:p>
            <w:r>
              <w:rPr>
                <w:sz w:val="18"/>
              </w:rPr>
              <w:t>Coordenada Y geográfica para mapeo GIS.</w:t>
            </w:r>
          </w:p>
        </w:tc>
      </w:tr>
      <w:tr>
        <w:tc>
          <w:tcPr>
            <w:tcW w:type="dxa" w:w="2340"/>
            <w:tcMar>
              <w:top w:w="100" w:type="dxa"/>
              <w:bottom w:w="100" w:type="dxa"/>
              <w:left w:w="150" w:type="dxa"/>
              <w:right w:w="150" w:type="dxa"/>
            </w:tcMar>
            <w:shd w:fill="F8FAFC"/>
          </w:tcPr>
          <w:p>
            <w:r>
              <w:rPr>
                <w:sz w:val="18"/>
              </w:rPr>
              <w:t>`longitud`</w:t>
            </w:r>
          </w:p>
        </w:tc>
        <w:tc>
          <w:tcPr>
            <w:tcW w:type="dxa" w:w="2340"/>
            <w:tcMar>
              <w:top w:w="100" w:type="dxa"/>
              <w:bottom w:w="100" w:type="dxa"/>
              <w:left w:w="150" w:type="dxa"/>
              <w:right w:w="150" w:type="dxa"/>
            </w:tcMar>
            <w:shd w:fill="F8FAFC"/>
          </w:tcPr>
          <w:p>
            <w:r>
              <w:rPr>
                <w:sz w:val="18"/>
              </w:rPr>
              <w:t>`DOUBLE PRECISION`</w:t>
            </w:r>
          </w:p>
        </w:tc>
        <w:tc>
          <w:tcPr>
            <w:tcW w:type="dxa" w:w="2340"/>
            <w:tcMar>
              <w:top w:w="100" w:type="dxa"/>
              <w:bottom w:w="100" w:type="dxa"/>
              <w:left w:w="150" w:type="dxa"/>
              <w:right w:w="150" w:type="dxa"/>
            </w:tcMar>
            <w:shd w:fill="F8FAFC"/>
          </w:tcPr>
          <w:p>
            <w:r>
              <w:rPr>
                <w:sz w:val="18"/>
              </w:rPr>
              <w:t>`NOT NULL`</w:t>
            </w:r>
          </w:p>
        </w:tc>
        <w:tc>
          <w:tcPr>
            <w:tcW w:type="dxa" w:w="2340"/>
            <w:tcMar>
              <w:top w:w="100" w:type="dxa"/>
              <w:bottom w:w="100" w:type="dxa"/>
              <w:left w:w="150" w:type="dxa"/>
              <w:right w:w="150" w:type="dxa"/>
            </w:tcMar>
            <w:shd w:fill="F8FAFC"/>
          </w:tcPr>
          <w:p>
            <w:r>
              <w:rPr>
                <w:sz w:val="18"/>
              </w:rPr>
              <w:t>Coordenada X geográfica para mapeo GIS.</w:t>
            </w:r>
          </w:p>
        </w:tc>
      </w:tr>
      <w:tr>
        <w:tc>
          <w:tcPr>
            <w:tcW w:type="dxa" w:w="2340"/>
            <w:tcMar>
              <w:top w:w="100" w:type="dxa"/>
              <w:bottom w:w="100" w:type="dxa"/>
              <w:left w:w="150" w:type="dxa"/>
              <w:right w:w="150" w:type="dxa"/>
            </w:tcMar>
            <w:shd w:fill="F8FAFC"/>
          </w:tcPr>
          <w:p>
            <w:r>
              <w:rPr>
                <w:sz w:val="18"/>
              </w:rPr>
              <w:t>`capacidad`</w:t>
            </w:r>
          </w:p>
        </w:tc>
        <w:tc>
          <w:tcPr>
            <w:tcW w:type="dxa" w:w="2340"/>
            <w:tcMar>
              <w:top w:w="100" w:type="dxa"/>
              <w:bottom w:w="100" w:type="dxa"/>
              <w:left w:w="150" w:type="dxa"/>
              <w:right w:w="150" w:type="dxa"/>
            </w:tcMar>
            <w:shd w:fill="F8FAFC"/>
          </w:tcPr>
          <w:p>
            <w:r>
              <w:rPr>
                <w:sz w:val="18"/>
              </w:rPr>
              <w:t>`VARCHAR(50)`</w:t>
            </w:r>
          </w:p>
        </w:tc>
        <w:tc>
          <w:tcPr>
            <w:tcW w:type="dxa" w:w="2340"/>
            <w:tcMar>
              <w:top w:w="100" w:type="dxa"/>
              <w:bottom w:w="100" w:type="dxa"/>
              <w:left w:w="150" w:type="dxa"/>
              <w:right w:w="150" w:type="dxa"/>
            </w:tcMar>
            <w:shd w:fill="F8FAFC"/>
          </w:tcPr>
          <w:p>
            <w:r>
              <w:rPr>
                <w:sz w:val="18"/>
              </w:rPr>
              <w:t>`NULL`</w:t>
            </w:r>
          </w:p>
        </w:tc>
        <w:tc>
          <w:tcPr>
            <w:tcW w:type="dxa" w:w="2340"/>
            <w:tcMar>
              <w:top w:w="100" w:type="dxa"/>
              <w:bottom w:w="100" w:type="dxa"/>
              <w:left w:w="150" w:type="dxa"/>
              <w:right w:w="150" w:type="dxa"/>
            </w:tcMar>
            <w:shd w:fill="F8FAFC"/>
          </w:tcPr>
          <w:p>
            <w:r>
              <w:rPr>
                <w:sz w:val="18"/>
              </w:rPr>
              <w:t>Indicador o nivel de disponibilidad de atención.</w:t>
            </w:r>
          </w:p>
        </w:tc>
      </w:tr>
    </w:tbl>
    <w:p/>
    <w:p>
      <w:pPr>
        <w:pBdr>
          <w:bottom w:val="single" w:sz="6" w:space="1" w:color="cbd5e1"/>
        </w:pBdr>
      </w:pPr>
    </w:p>
    <w:p>
      <w:pPr>
        <w:pStyle w:val="Heading3"/>
      </w:pPr>
      <w:r>
        <w:t>Tabla 3: `postal_codes`</w:t>
      </w:r>
    </w:p>
    <w:p>
      <w:r>
        <w:t>Base cartográfica de resolución geográfica por Código Postal.</w:t>
      </w:r>
    </w:p>
    <w:tbl>
      <w:tblPr>
        <w:tblW w:type="auto" w:w="0"/>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50" w:type="dxa"/>
              <w:right w:w="150" w:type="dxa"/>
            </w:tcMar>
            <w:shd w:fill="1E3A8A"/>
          </w:tcPr>
          <w:p>
            <w:pPr>
              <w:jc w:val="left"/>
            </w:pPr>
            <w:r>
              <w:rPr>
                <w:b/>
                <w:color w:val="FFFFFF"/>
                <w:sz w:val="19"/>
              </w:rPr>
              <w:t>Campo</w:t>
            </w:r>
          </w:p>
        </w:tc>
        <w:tc>
          <w:tcPr>
            <w:tcW w:type="dxa" w:w="2340"/>
            <w:tcMar>
              <w:top w:w="100" w:type="dxa"/>
              <w:bottom w:w="100" w:type="dxa"/>
              <w:left w:w="150" w:type="dxa"/>
              <w:right w:w="150" w:type="dxa"/>
            </w:tcMar>
            <w:shd w:fill="1E3A8A"/>
          </w:tcPr>
          <w:p>
            <w:pPr>
              <w:jc w:val="left"/>
            </w:pPr>
            <w:r>
              <w:rPr>
                <w:b/>
                <w:color w:val="FFFFFF"/>
                <w:sz w:val="19"/>
              </w:rPr>
              <w:t>Tipo</w:t>
            </w:r>
          </w:p>
        </w:tc>
        <w:tc>
          <w:tcPr>
            <w:tcW w:type="dxa" w:w="2340"/>
            <w:tcMar>
              <w:top w:w="100" w:type="dxa"/>
              <w:bottom w:w="100" w:type="dxa"/>
              <w:left w:w="150" w:type="dxa"/>
              <w:right w:w="150" w:type="dxa"/>
            </w:tcMar>
            <w:shd w:fill="1E3A8A"/>
          </w:tcPr>
          <w:p>
            <w:pPr>
              <w:jc w:val="left"/>
            </w:pPr>
            <w:r>
              <w:rPr>
                <w:b/>
                <w:color w:val="FFFFFF"/>
                <w:sz w:val="19"/>
              </w:rPr>
              <w:t>Restricciones</w:t>
            </w:r>
          </w:p>
        </w:tc>
        <w:tc>
          <w:tcPr>
            <w:tcW w:type="dxa" w:w="2340"/>
            <w:tcMar>
              <w:top w:w="100" w:type="dxa"/>
              <w:bottom w:w="100" w:type="dxa"/>
              <w:left w:w="150" w:type="dxa"/>
              <w:right w:w="150" w:type="dxa"/>
            </w:tcMar>
            <w:shd w:fill="1E3A8A"/>
          </w:tcPr>
          <w:p>
            <w:pPr>
              <w:jc w:val="left"/>
            </w:pPr>
            <w:r>
              <w:rPr>
                <w:b/>
                <w:color w:val="FFFFFF"/>
                <w:sz w:val="19"/>
              </w:rPr>
              <w:t>Descripción</w:t>
            </w:r>
          </w:p>
        </w:tc>
      </w:tr>
      <w:tr>
        <w:tc>
          <w:tcPr>
            <w:tcW w:type="dxa" w:w="2340"/>
            <w:tcMar>
              <w:top w:w="100" w:type="dxa"/>
              <w:bottom w:w="100" w:type="dxa"/>
              <w:left w:w="150" w:type="dxa"/>
              <w:right w:w="150" w:type="dxa"/>
            </w:tcMar>
            <w:shd w:fill="F8FAFC"/>
          </w:tcPr>
          <w:p>
            <w:r>
              <w:rPr>
                <w:sz w:val="18"/>
              </w:rPr>
              <w:t>`d_codigo`</w:t>
            </w:r>
          </w:p>
        </w:tc>
        <w:tc>
          <w:tcPr>
            <w:tcW w:type="dxa" w:w="2340"/>
            <w:tcMar>
              <w:top w:w="100" w:type="dxa"/>
              <w:bottom w:w="100" w:type="dxa"/>
              <w:left w:w="150" w:type="dxa"/>
              <w:right w:w="150" w:type="dxa"/>
            </w:tcMar>
            <w:shd w:fill="F8FAFC"/>
          </w:tcPr>
          <w:p>
            <w:r>
              <w:rPr>
                <w:sz w:val="18"/>
              </w:rPr>
              <w:t>`VARCHAR(10)`</w:t>
            </w:r>
          </w:p>
        </w:tc>
        <w:tc>
          <w:tcPr>
            <w:tcW w:type="dxa" w:w="2340"/>
            <w:tcMar>
              <w:top w:w="100" w:type="dxa"/>
              <w:bottom w:w="100" w:type="dxa"/>
              <w:left w:w="150" w:type="dxa"/>
              <w:right w:w="150" w:type="dxa"/>
            </w:tcMar>
            <w:shd w:fill="F8FAFC"/>
          </w:tcPr>
          <w:p>
            <w:r>
              <w:rPr>
                <w:sz w:val="18"/>
              </w:rPr>
              <w:t>`PRIMARY KEY`</w:t>
            </w:r>
          </w:p>
        </w:tc>
        <w:tc>
          <w:tcPr>
            <w:tcW w:type="dxa" w:w="2340"/>
            <w:tcMar>
              <w:top w:w="100" w:type="dxa"/>
              <w:bottom w:w="100" w:type="dxa"/>
              <w:left w:w="150" w:type="dxa"/>
              <w:right w:w="150" w:type="dxa"/>
            </w:tcMar>
            <w:shd w:fill="F8FAFC"/>
          </w:tcPr>
          <w:p>
            <w:r>
              <w:rPr>
                <w:sz w:val="18"/>
              </w:rPr>
              <w:t>Código Postal a buscar.</w:t>
            </w:r>
          </w:p>
        </w:tc>
      </w:tr>
      <w:tr>
        <w:tc>
          <w:tcPr>
            <w:tcW w:type="dxa" w:w="2340"/>
            <w:tcMar>
              <w:top w:w="100" w:type="dxa"/>
              <w:bottom w:w="100" w:type="dxa"/>
              <w:left w:w="150" w:type="dxa"/>
              <w:right w:w="150" w:type="dxa"/>
            </w:tcMar>
            <w:shd w:fill="F8FAFC"/>
          </w:tcPr>
          <w:p>
            <w:r>
              <w:rPr>
                <w:sz w:val="18"/>
              </w:rPr>
              <w:t>`d_asenta`</w:t>
            </w:r>
          </w:p>
        </w:tc>
        <w:tc>
          <w:tcPr>
            <w:tcW w:type="dxa" w:w="2340"/>
            <w:tcMar>
              <w:top w:w="100" w:type="dxa"/>
              <w:bottom w:w="100" w:type="dxa"/>
              <w:left w:w="150" w:type="dxa"/>
              <w:right w:w="150" w:type="dxa"/>
            </w:tcMar>
            <w:shd w:fill="F8FAFC"/>
          </w:tcPr>
          <w:p>
            <w:r>
              <w:rPr>
                <w:sz w:val="18"/>
              </w:rPr>
              <w:t>`VARCHAR(150)`</w:t>
            </w:r>
          </w:p>
        </w:tc>
        <w:tc>
          <w:tcPr>
            <w:tcW w:type="dxa" w:w="2340"/>
            <w:tcMar>
              <w:top w:w="100" w:type="dxa"/>
              <w:bottom w:w="100" w:type="dxa"/>
              <w:left w:w="150" w:type="dxa"/>
              <w:right w:w="150" w:type="dxa"/>
            </w:tcMar>
            <w:shd w:fill="F8FAFC"/>
          </w:tcPr>
          <w:p>
            <w:r>
              <w:rPr>
                <w:sz w:val="18"/>
              </w:rPr>
              <w:t>`NOT NULL`</w:t>
            </w:r>
          </w:p>
        </w:tc>
        <w:tc>
          <w:tcPr>
            <w:tcW w:type="dxa" w:w="2340"/>
            <w:tcMar>
              <w:top w:w="100" w:type="dxa"/>
              <w:bottom w:w="100" w:type="dxa"/>
              <w:left w:w="150" w:type="dxa"/>
              <w:right w:w="150" w:type="dxa"/>
            </w:tcMar>
            <w:shd w:fill="F8FAFC"/>
          </w:tcPr>
          <w:p>
            <w:r>
              <w:rPr>
                <w:sz w:val="18"/>
              </w:rPr>
              <w:t>Nombre del asentamiento o colonia.</w:t>
            </w:r>
          </w:p>
        </w:tc>
      </w:tr>
      <w:tr>
        <w:tc>
          <w:tcPr>
            <w:tcW w:type="dxa" w:w="2340"/>
            <w:tcMar>
              <w:top w:w="100" w:type="dxa"/>
              <w:bottom w:w="100" w:type="dxa"/>
              <w:left w:w="150" w:type="dxa"/>
              <w:right w:w="150" w:type="dxa"/>
            </w:tcMar>
            <w:shd w:fill="F8FAFC"/>
          </w:tcPr>
          <w:p>
            <w:r>
              <w:rPr>
                <w:sz w:val="18"/>
              </w:rPr>
              <w:t>`d_mnpio`</w:t>
            </w:r>
          </w:p>
        </w:tc>
        <w:tc>
          <w:tcPr>
            <w:tcW w:type="dxa" w:w="2340"/>
            <w:tcMar>
              <w:top w:w="100" w:type="dxa"/>
              <w:bottom w:w="100" w:type="dxa"/>
              <w:left w:w="150" w:type="dxa"/>
              <w:right w:w="150" w:type="dxa"/>
            </w:tcMar>
            <w:shd w:fill="F8FAFC"/>
          </w:tcPr>
          <w:p>
            <w:r>
              <w:rPr>
                <w:sz w:val="18"/>
              </w:rPr>
              <w:t>`VARCHAR(150)`</w:t>
            </w:r>
          </w:p>
        </w:tc>
        <w:tc>
          <w:tcPr>
            <w:tcW w:type="dxa" w:w="2340"/>
            <w:tcMar>
              <w:top w:w="100" w:type="dxa"/>
              <w:bottom w:w="100" w:type="dxa"/>
              <w:left w:w="150" w:type="dxa"/>
              <w:right w:w="150" w:type="dxa"/>
            </w:tcMar>
            <w:shd w:fill="F8FAFC"/>
          </w:tcPr>
          <w:p>
            <w:r>
              <w:rPr>
                <w:sz w:val="18"/>
              </w:rPr>
              <w:t>`NOT NULL`</w:t>
            </w:r>
          </w:p>
        </w:tc>
        <w:tc>
          <w:tcPr>
            <w:tcW w:type="dxa" w:w="2340"/>
            <w:tcMar>
              <w:top w:w="100" w:type="dxa"/>
              <w:bottom w:w="100" w:type="dxa"/>
              <w:left w:w="150" w:type="dxa"/>
              <w:right w:w="150" w:type="dxa"/>
            </w:tcMar>
            <w:shd w:fill="F8FAFC"/>
          </w:tcPr>
          <w:p>
            <w:r>
              <w:rPr>
                <w:sz w:val="18"/>
              </w:rPr>
              <w:t>Nombre del municipio o alcaldía.</w:t>
            </w:r>
          </w:p>
        </w:tc>
      </w:tr>
      <w:tr>
        <w:tc>
          <w:tcPr>
            <w:tcW w:type="dxa" w:w="2340"/>
            <w:tcMar>
              <w:top w:w="100" w:type="dxa"/>
              <w:bottom w:w="100" w:type="dxa"/>
              <w:left w:w="150" w:type="dxa"/>
              <w:right w:w="150" w:type="dxa"/>
            </w:tcMar>
            <w:shd w:fill="F8FAFC"/>
          </w:tcPr>
          <w:p>
            <w:r>
              <w:rPr>
                <w:sz w:val="18"/>
              </w:rPr>
              <w:t>`d_estado`</w:t>
            </w:r>
          </w:p>
        </w:tc>
        <w:tc>
          <w:tcPr>
            <w:tcW w:type="dxa" w:w="2340"/>
            <w:tcMar>
              <w:top w:w="100" w:type="dxa"/>
              <w:bottom w:w="100" w:type="dxa"/>
              <w:left w:w="150" w:type="dxa"/>
              <w:right w:w="150" w:type="dxa"/>
            </w:tcMar>
            <w:shd w:fill="F8FAFC"/>
          </w:tcPr>
          <w:p>
            <w:r>
              <w:rPr>
                <w:sz w:val="18"/>
              </w:rPr>
              <w:t>`VARCHAR(150)`</w:t>
            </w:r>
          </w:p>
        </w:tc>
        <w:tc>
          <w:tcPr>
            <w:tcW w:type="dxa" w:w="2340"/>
            <w:tcMar>
              <w:top w:w="100" w:type="dxa"/>
              <w:bottom w:w="100" w:type="dxa"/>
              <w:left w:w="150" w:type="dxa"/>
              <w:right w:w="150" w:type="dxa"/>
            </w:tcMar>
            <w:shd w:fill="F8FAFC"/>
          </w:tcPr>
          <w:p>
            <w:r>
              <w:rPr>
                <w:sz w:val="18"/>
              </w:rPr>
              <w:t>`NOT NULL`</w:t>
            </w:r>
          </w:p>
        </w:tc>
        <w:tc>
          <w:tcPr>
            <w:tcW w:type="dxa" w:w="2340"/>
            <w:tcMar>
              <w:top w:w="100" w:type="dxa"/>
              <w:bottom w:w="100" w:type="dxa"/>
              <w:left w:w="150" w:type="dxa"/>
              <w:right w:w="150" w:type="dxa"/>
            </w:tcMar>
            <w:shd w:fill="F8FAFC"/>
          </w:tcPr>
          <w:p>
            <w:r>
              <w:rPr>
                <w:sz w:val="18"/>
              </w:rPr>
              <w:t>Nombre del estado de la república.</w:t>
            </w:r>
          </w:p>
        </w:tc>
      </w:tr>
    </w:tbl>
    <w:p/>
    <w:p>
      <w:pPr>
        <w:pBdr>
          <w:bottom w:val="single" w:sz="6" w:space="1" w:color="cbd5e1"/>
        </w:pBdr>
      </w:pPr>
    </w:p>
    <w:p>
      <w:pPr>
        <w:pStyle w:val="Heading2"/>
      </w:pPr>
      <w:r>
        <w:t>4. MANUAL DE USUARIO: INTERFACES OPERATIVAS DE SALUD MENTAL</w:t>
      </w:r>
    </w:p>
    <w:p>
      <w:pPr>
        <w:pStyle w:val="Heading3"/>
      </w:pPr>
      <w:r>
        <w:t>A. Chatbot Conversacional ("intbot")</w:t>
      </w:r>
    </w:p>
    <w:p>
      <w:r>
        <w:t>El ciudadano accede a `https://mexjsa.github.io/saludmental/` y es guiado a través de un diálogo guiado:</w:t>
      </w:r>
    </w:p>
    <w:p>
      <w:pPr>
        <w:pStyle w:val="ListNumber"/>
        <w:spacing w:after="60"/>
      </w:pPr>
      <w:r>
        <w:t xml:space="preserve"> **Identificación**: El usuario ingresa un nombre o alias para proteger su privacidad, su rango de edad y género.</w:t>
      </w:r>
    </w:p>
    <w:p>
      <w:pPr>
        <w:pStyle w:val="ListNumber"/>
        <w:spacing w:after="60"/>
      </w:pPr>
      <w:r>
        <w:t xml:space="preserve"> **Ubicación**: El usuario proporciona su Código Postal. El sistema realiza una consulta en caliente (`postal_codes`) y autocompleta el estado y municipio correspondientes.</w:t>
      </w:r>
    </w:p>
    <w:p>
      <w:pPr>
        <w:pStyle w:val="ListNumber"/>
        <w:spacing w:after="60"/>
      </w:pPr>
      <w:r>
        <w:t xml:space="preserve"> **Tamizaje Clínico**: Se aplican reactivos de opción múltiple interactivos de las escalas de Kessler 10 y PHQ9.</w:t>
      </w:r>
    </w:p>
    <w:p>
      <w:pPr>
        <w:pStyle w:val="ListNumber"/>
        <w:spacing w:after="60"/>
      </w:pPr>
      <w:r>
        <w:t xml:space="preserve"> **Detección de Ideación Suicida**: Si responde afirmativamente a preguntas clave de autolesión, se enciende la bandera `suicide_flag = true` y se le ofrece contención prioritaria con los datos de contacto directo de la Línea de la Vida.</w:t>
      </w:r>
    </w:p>
    <w:p>
      <w:pPr>
        <w:pStyle w:val="ListNumber"/>
        <w:spacing w:after="60"/>
      </w:pPr>
      <w:r>
        <w:t xml:space="preserve"> **Persistencia**: Al finalizar el tamizaje, se guardan los scores de forma inmediata en Supabase.</w:t>
      </w:r>
    </w:p>
    <w:p>
      <w:pPr>
        <w:pBdr>
          <w:bottom w:val="single" w:sz="6" w:space="1" w:color="cbd5e1"/>
        </w:pBdr>
      </w:pPr>
    </w:p>
    <w:p>
      <w:pPr>
        <w:pStyle w:val="Heading3"/>
      </w:pPr>
      <w:r>
        <w:t>B. GIS Dashboard Premium de Salud Mental</w:t>
      </w:r>
    </w:p>
    <w:p>
      <w:r>
        <w:t>Los administradores y psicólogos clínicos acceden a `https://mexjsa.github.io/saludmental/dashboard/index.html` para monitorear la Línea de la Vida.</w:t>
      </w:r>
    </w:p>
    <w:p>
      <w:pPr>
        <w:pStyle w:val="ListBullet"/>
        <w:spacing w:after="60"/>
      </w:pPr>
      <w:r>
        <w:t xml:space="preserve">  </w:t>
      </w:r>
      <w:r>
        <w:rPr>
          <w:b/>
        </w:rPr>
        <w:t>Pulsación de Usuarios Activos</w:t>
      </w:r>
      <w:r>
        <w:t>: Muestra un contador dinámico que brilla en color esmeralda, indicando el tráfico en tiempo real mediante el motor de Presencia de Supabase.</w:t>
      </w:r>
    </w:p>
    <w:p>
      <w:pPr>
        <w:pStyle w:val="ListBullet"/>
        <w:spacing w:after="60"/>
      </w:pPr>
      <w:r>
        <w:t xml:space="preserve">  </w:t>
      </w:r>
      <w:r>
        <w:rPr>
          <w:b/>
        </w:rPr>
        <w:t>Filtros de Género en Caliente</w:t>
      </w:r>
      <w:r>
        <w:t>: Al hacer clic en los iconos pequeños de género (Mujer 👩, Hombre 👨, No-Binario 🏳️‍🌈, Otro 🐼), todo el dashboard (mapa e indicadores) se segmenta por dicho grupo poblacional de forma asíncrona.</w:t>
      </w:r>
    </w:p>
    <w:p>
      <w:pPr>
        <w:pStyle w:val="ListBullet"/>
        <w:spacing w:after="60"/>
      </w:pPr>
      <w:r>
        <w:t xml:space="preserve">  </w:t>
      </w:r>
      <w:r>
        <w:rPr>
          <w:b/>
        </w:rPr>
        <w:t>Panel Semafórico de Riesgos</w:t>
      </w:r>
      <w:r>
        <w:t>:</w:t>
      </w:r>
    </w:p>
    <w:p>
      <w:pPr>
        <w:pStyle w:val="ListBullet"/>
        <w:spacing w:after="60"/>
      </w:pPr>
      <w:r>
        <w:t xml:space="preserve">  🚨 </w:t>
      </w:r>
      <w:r>
        <w:rPr>
          <w:b/>
        </w:rPr>
        <w:t>Alertas Rojas (Ideación Suicida activa)</w:t>
      </w:r>
      <w:r>
        <w:t>.</w:t>
      </w:r>
    </w:p>
    <w:p>
      <w:pPr>
        <w:pStyle w:val="ListBullet"/>
        <w:spacing w:after="60"/>
      </w:pPr>
      <w:r>
        <w:t xml:space="preserve">  ⚠️ </w:t>
      </w:r>
      <w:r>
        <w:rPr>
          <w:b/>
        </w:rPr>
        <w:t>Riesgo Alto (Puntuación de tamizaje sobre los límites recomendados)</w:t>
      </w:r>
      <w:r>
        <w:t>.</w:t>
      </w:r>
    </w:p>
    <w:p>
      <w:pPr>
        <w:pStyle w:val="ListBullet"/>
        <w:spacing w:after="60"/>
      </w:pPr>
      <w:r>
        <w:t xml:space="preserve">  ✅ </w:t>
      </w:r>
      <w:r>
        <w:rPr>
          <w:b/>
        </w:rPr>
        <w:t>Riesgo Leve (Estable)</w:t>
      </w:r>
      <w:r>
        <w:t>.</w:t>
      </w:r>
    </w:p>
    <w:p>
      <w:pPr>
        <w:pStyle w:val="ListBullet"/>
        <w:spacing w:after="60"/>
      </w:pPr>
      <w:r>
        <w:t xml:space="preserve">  *Filtrado por Semáforo*: Al hacer clic en una tarjeta semafórica, el mapa aísla espacialmente a los pacientes que se ubiquen en ese rango de riesgo.</w:t>
      </w:r>
    </w:p>
    <w:p>
      <w:pPr>
        <w:pStyle w:val="ListBullet"/>
        <w:spacing w:after="60"/>
      </w:pPr>
      <w:r>
        <w:t xml:space="preserve">  </w:t>
      </w:r>
      <w:r>
        <w:rPr>
          <w:b/>
        </w:rPr>
        <w:t>Mapa GIS Integrado</w:t>
      </w:r>
      <w:r>
        <w:t>: Despliega los registros sobre un fondo oscuro de alta tecnología (</w:t>
      </w:r>
      <w:r>
        <w:rPr>
          <w:b/>
        </w:rPr>
        <w:t>CartoDB Dark Matter</w:t>
      </w:r>
      <w:r>
        <w:t xml:space="preserve">). Al acercar el mapa, se renderizan marcadores radiantes en azul cobalto con las ubicaciones de las clínicas </w:t>
      </w:r>
      <w:r>
        <w:rPr>
          <w:b/>
        </w:rPr>
        <w:t>UNEME CAPA</w:t>
      </w:r>
      <w:r>
        <w:t xml:space="preserve"> locales, mostrando sus datos en un *Glass Tooltip* al hacer clic.</w:t>
      </w:r>
    </w:p>
    <w:p>
      <w:pPr>
        <w:pStyle w:val="ListBullet"/>
        <w:spacing w:after="60"/>
      </w:pPr>
      <w:r>
        <w:t xml:space="preserve">  </w:t>
      </w:r>
      <w:r>
        <w:rPr>
          <w:b/>
        </w:rPr>
        <w:t>Tabla de Registros en Tiempo Real</w:t>
      </w:r>
      <w:r>
        <w:t>: Situada en la parte inferior, contiene una barra de búsqueda por nombre y muestra los datos en una estructura flex. Las insignias de estado se visualizan en una sola línea gracias al control de envoltura de texto. La tabla tiene una altura controlada de `400px` con un scroll vertical inteligente para evitar el solapamiento de contenedores.</w:t>
      </w:r>
    </w:p>
    <w:p>
      <w:pPr>
        <w:pStyle w:val="ListBullet"/>
        <w:spacing w:after="60"/>
      </w:pPr>
      <w:r>
        <w:t xml:space="preserve">  </w:t>
      </w:r>
      <w:r>
        <w:rPr>
          <w:b/>
        </w:rPr>
        <w:t>Gestión de Operadores</w:t>
      </w:r>
      <w:r>
        <w:t>: Permite a los administradores maestros crear accesos de forma rápida para psicólogos y trabajadores sociales asociándoles identificadores permanentes (e.g. `PS0024`).</w:t>
      </w:r>
    </w:p>
    <w:p>
      <w:pPr>
        <w:pBdr>
          <w:bottom w:val="single" w:sz="6" w:space="1" w:color="cbd5e1"/>
        </w:pBdr>
      </w:pPr>
    </w:p>
    <w:p>
      <w:pPr>
        <w:pStyle w:val="Heading2"/>
      </w:pPr>
      <w:r>
        <w:t>5. ENLACES DE REPOSITORIOS Y DESPLIEGUE EN PRODUCCIÓN</w:t>
      </w:r>
    </w:p>
    <w:p>
      <w:r>
        <w:t>Toda la base de código y los entornos de producción se encuentran completamente sincronizados y desplegados en plataformas de alta disponibilidad:</w:t>
      </w:r>
    </w:p>
    <w:p>
      <w:pPr>
        <w:pStyle w:val="ListBullet"/>
        <w:spacing w:after="60"/>
      </w:pPr>
      <w:r>
        <w:t xml:space="preserve">  </w:t>
      </w:r>
      <w:r>
        <w:rPr>
          <w:b/>
        </w:rPr>
        <w:t>Repositorio de Código Fuente (GitHub)</w:t>
      </w:r>
      <w:r>
        <w:t>:</w:t>
      </w:r>
    </w:p>
    <w:p>
      <w:r>
        <w:t>[https://github.com/mexjsa/saludmental](https://github.com/mexjsa/saludmental)</w:t>
      </w:r>
    </w:p>
    <w:p>
      <w:pPr>
        <w:pStyle w:val="ListBullet"/>
        <w:spacing w:after="60"/>
      </w:pPr>
      <w:r>
        <w:t xml:space="preserve">  </w:t>
      </w:r>
      <w:r>
        <w:rPr>
          <w:b/>
        </w:rPr>
        <w:t>Dashboard Estadístico Interactivo (Producción - GitHub Pages)</w:t>
      </w:r>
      <w:r>
        <w:t>:</w:t>
      </w:r>
    </w:p>
    <w:p>
      <w:r>
        <w:t>[https://mexjsa.github.io/saludmental/dashboard/index.html](https://mexjsa.github.io/saludmental/dashboard/index.html)</w:t>
      </w:r>
    </w:p>
    <w:p>
      <w:pPr>
        <w:pStyle w:val="ListBullet"/>
        <w:spacing w:after="60"/>
      </w:pPr>
      <w:r>
        <w:t xml:space="preserve">  </w:t>
      </w:r>
      <w:r>
        <w:rPr>
          <w:b/>
        </w:rPr>
        <w:t>Chatbot Conversacional de Salud Mental (Producción - GitHub Pages)</w:t>
      </w:r>
      <w:r>
        <w:t>:</w:t>
      </w:r>
    </w:p>
    <w:p>
      <w:r>
        <w:t>[https://mexjsa.github.io/saludmental/](https://mexjsa.github.io/saludmental/)</w:t>
      </w:r>
    </w:p>
    <w:p>
      <w:pPr>
        <w:pStyle w:val="ListBullet"/>
        <w:spacing w:after="60"/>
      </w:pPr>
      <w:r>
        <w:t xml:space="preserve">  </w:t>
      </w:r>
      <w:r>
        <w:rPr>
          <w:b/>
        </w:rPr>
        <w:t>Hosting de Recursos y Dominio del Servidor</w:t>
      </w:r>
      <w:r>
        <w:t>:</w:t>
      </w:r>
    </w:p>
    <w:p>
      <w:r>
        <w:t>`abcdelasemociones.com`</w:t>
      </w:r>
    </w:p>
    <w:p>
      <w:pPr>
        <w:pStyle w:val="ListBullet"/>
        <w:spacing w:after="60"/>
      </w:pPr>
      <w:r>
        <w:t xml:space="preserve">  </w:t>
      </w:r>
      <w:r>
        <w:rPr>
          <w:b/>
        </w:rPr>
        <w:t>Motor de Base de Datos y Backend BaaS</w:t>
      </w:r>
      <w:r>
        <w:t>:</w:t>
      </w:r>
    </w:p>
    <w:p>
      <w:r>
        <w:t>Supabase Cloud Engine (PostgreSQL / RLS Policies Active).</w:t>
      </w:r>
    </w:p>
    <w:p>
      <w:pPr>
        <w:pBdr>
          <w:bottom w:val="single" w:sz="6" w:space="1" w:color="cbd5e1"/>
        </w:pBdr>
      </w:pPr>
    </w:p>
    <w:p>
      <w:pPr>
        <w:pStyle w:val="Heading2"/>
      </w:pPr>
      <w:r>
        <w:t>6. CONTROL DE VERSIONES Y FIRMA DE ENTREGA</w:t>
      </w:r>
    </w:p>
    <w:p>
      <w:r>
        <w:t>El desarrollo técnico se declara completo, optimizado y sin errores críticos en consola de navegador, habiendo sido validado a través de scripts de auditoría automatizados y revisiones de diseño responsivo.</w:t>
      </w:r>
    </w:p>
    <w:tbl>
      <w:tblPr>
        <w:tblW w:type="auto" w:w="0"/>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50" w:type="dxa"/>
              <w:right w:w="150" w:type="dxa"/>
            </w:tcMar>
            <w:shd w:fill="1E3A8A"/>
          </w:tcPr>
          <w:p>
            <w:pPr>
              <w:jc w:val="left"/>
            </w:pPr>
            <w:r>
              <w:rPr>
                <w:b/>
                <w:color w:val="FFFFFF"/>
                <w:sz w:val="19"/>
              </w:rPr>
              <w:t>Versión</w:t>
            </w:r>
          </w:p>
        </w:tc>
        <w:tc>
          <w:tcPr>
            <w:tcW w:type="dxa" w:w="2340"/>
            <w:tcMar>
              <w:top w:w="100" w:type="dxa"/>
              <w:bottom w:w="100" w:type="dxa"/>
              <w:left w:w="150" w:type="dxa"/>
              <w:right w:w="150" w:type="dxa"/>
            </w:tcMar>
            <w:shd w:fill="1E3A8A"/>
          </w:tcPr>
          <w:p>
            <w:pPr>
              <w:jc w:val="left"/>
            </w:pPr>
            <w:r>
              <w:rPr>
                <w:b/>
                <w:color w:val="FFFFFF"/>
                <w:sz w:val="19"/>
              </w:rPr>
              <w:t>Fecha</w:t>
            </w:r>
          </w:p>
        </w:tc>
        <w:tc>
          <w:tcPr>
            <w:tcW w:type="dxa" w:w="2340"/>
            <w:tcMar>
              <w:top w:w="100" w:type="dxa"/>
              <w:bottom w:w="100" w:type="dxa"/>
              <w:left w:w="150" w:type="dxa"/>
              <w:right w:w="150" w:type="dxa"/>
            </w:tcMar>
            <w:shd w:fill="1E3A8A"/>
          </w:tcPr>
          <w:p>
            <w:pPr>
              <w:jc w:val="left"/>
            </w:pPr>
            <w:r>
              <w:rPr>
                <w:b/>
                <w:color w:val="FFFFFF"/>
                <w:sz w:val="19"/>
              </w:rPr>
              <w:t>Descripción de Cambios</w:t>
            </w:r>
          </w:p>
        </w:tc>
        <w:tc>
          <w:tcPr>
            <w:tcW w:type="dxa" w:w="2340"/>
            <w:tcMar>
              <w:top w:w="100" w:type="dxa"/>
              <w:bottom w:w="100" w:type="dxa"/>
              <w:left w:w="150" w:type="dxa"/>
              <w:right w:w="150" w:type="dxa"/>
            </w:tcMar>
            <w:shd w:fill="1E3A8A"/>
          </w:tcPr>
          <w:p>
            <w:pPr>
              <w:jc w:val="left"/>
            </w:pPr>
            <w:r>
              <w:rPr>
                <w:b/>
                <w:color w:val="FFFFFF"/>
                <w:sz w:val="19"/>
              </w:rPr>
              <w:t>Responsable</w:t>
            </w:r>
          </w:p>
        </w:tc>
      </w:tr>
      <w:tr>
        <w:tc>
          <w:tcPr>
            <w:tcW w:type="dxa" w:w="2340"/>
            <w:tcMar>
              <w:top w:w="100" w:type="dxa"/>
              <w:bottom w:w="100" w:type="dxa"/>
              <w:left w:w="150" w:type="dxa"/>
              <w:right w:w="150" w:type="dxa"/>
            </w:tcMar>
            <w:shd w:fill="F8FAFC"/>
          </w:tcPr>
          <w:p>
            <w:r>
              <w:rPr>
                <w:sz w:val="18"/>
              </w:rPr>
              <w:t>`1.0.0`</w:t>
            </w:r>
          </w:p>
        </w:tc>
        <w:tc>
          <w:tcPr>
            <w:tcW w:type="dxa" w:w="2340"/>
            <w:tcMar>
              <w:top w:w="100" w:type="dxa"/>
              <w:bottom w:w="100" w:type="dxa"/>
              <w:left w:w="150" w:type="dxa"/>
              <w:right w:w="150" w:type="dxa"/>
            </w:tcMar>
            <w:shd w:fill="F8FAFC"/>
          </w:tcPr>
          <w:p>
            <w:r>
              <w:rPr>
                <w:sz w:val="18"/>
              </w:rPr>
              <w:t>14 May 2026</w:t>
            </w:r>
          </w:p>
        </w:tc>
        <w:tc>
          <w:tcPr>
            <w:tcW w:type="dxa" w:w="2340"/>
            <w:tcMar>
              <w:top w:w="100" w:type="dxa"/>
              <w:bottom w:w="100" w:type="dxa"/>
              <w:left w:w="150" w:type="dxa"/>
              <w:right w:w="150" w:type="dxa"/>
            </w:tcMar>
            <w:shd w:fill="F8FAFC"/>
          </w:tcPr>
          <w:p>
            <w:r>
              <w:rPr>
                <w:sz w:val="18"/>
              </w:rPr>
              <w:t>Arquitectura inicial del chatbot conversacional y bases de datos Supabase.</w:t>
            </w:r>
          </w:p>
        </w:tc>
        <w:tc>
          <w:tcPr>
            <w:tcW w:type="dxa" w:w="2340"/>
            <w:tcMar>
              <w:top w:w="100" w:type="dxa"/>
              <w:bottom w:w="100" w:type="dxa"/>
              <w:left w:w="150" w:type="dxa"/>
              <w:right w:w="150" w:type="dxa"/>
            </w:tcMar>
            <w:shd w:fill="F8FAFC"/>
          </w:tcPr>
          <w:p>
            <w:r>
              <w:rPr>
                <w:sz w:val="18"/>
              </w:rPr>
              <w:t>Analista de Datos (TDR REQ26-00004327)</w:t>
            </w:r>
          </w:p>
        </w:tc>
      </w:tr>
      <w:tr>
        <w:tc>
          <w:tcPr>
            <w:tcW w:type="dxa" w:w="2340"/>
            <w:tcMar>
              <w:top w:w="100" w:type="dxa"/>
              <w:bottom w:w="100" w:type="dxa"/>
              <w:left w:w="150" w:type="dxa"/>
              <w:right w:w="150" w:type="dxa"/>
            </w:tcMar>
            <w:shd w:fill="F8FAFC"/>
          </w:tcPr>
          <w:p>
            <w:r>
              <w:rPr>
                <w:sz w:val="18"/>
              </w:rPr>
              <w:t>`1.0.1`</w:t>
            </w:r>
          </w:p>
        </w:tc>
        <w:tc>
          <w:tcPr>
            <w:tcW w:type="dxa" w:w="2340"/>
            <w:tcMar>
              <w:top w:w="100" w:type="dxa"/>
              <w:bottom w:w="100" w:type="dxa"/>
              <w:left w:w="150" w:type="dxa"/>
              <w:right w:w="150" w:type="dxa"/>
            </w:tcMar>
            <w:shd w:fill="F8FAFC"/>
          </w:tcPr>
          <w:p>
            <w:r>
              <w:rPr>
                <w:sz w:val="18"/>
              </w:rPr>
              <w:t>18 May 2026</w:t>
            </w:r>
          </w:p>
        </w:tc>
        <w:tc>
          <w:tcPr>
            <w:tcW w:type="dxa" w:w="2340"/>
            <w:tcMar>
              <w:top w:w="100" w:type="dxa"/>
              <w:bottom w:w="100" w:type="dxa"/>
              <w:left w:w="150" w:type="dxa"/>
              <w:right w:w="150" w:type="dxa"/>
            </w:tcMar>
            <w:shd w:fill="F8FAFC"/>
          </w:tcPr>
          <w:p>
            <w:r>
              <w:rPr>
                <w:sz w:val="18"/>
              </w:rPr>
              <w:t>Integración de tamizajes clínicos K10/PHQ9 del Chatbot e inicio de sesión seguro.</w:t>
            </w:r>
          </w:p>
        </w:tc>
        <w:tc>
          <w:tcPr>
            <w:tcW w:type="dxa" w:w="2340"/>
            <w:tcMar>
              <w:top w:w="100" w:type="dxa"/>
              <w:bottom w:w="100" w:type="dxa"/>
              <w:left w:w="150" w:type="dxa"/>
              <w:right w:w="150" w:type="dxa"/>
            </w:tcMar>
            <w:shd w:fill="F8FAFC"/>
          </w:tcPr>
          <w:p>
            <w:r>
              <w:rPr>
                <w:sz w:val="18"/>
              </w:rPr>
              <w:t>Analista de Datos (TDR REQ26-00004327)</w:t>
            </w:r>
          </w:p>
        </w:tc>
      </w:tr>
      <w:tr>
        <w:tc>
          <w:tcPr>
            <w:tcW w:type="dxa" w:w="2340"/>
            <w:tcMar>
              <w:top w:w="100" w:type="dxa"/>
              <w:bottom w:w="100" w:type="dxa"/>
              <w:left w:w="150" w:type="dxa"/>
              <w:right w:w="150" w:type="dxa"/>
            </w:tcMar>
            <w:shd w:fill="F8FAFC"/>
          </w:tcPr>
          <w:p>
            <w:r>
              <w:rPr>
                <w:sz w:val="18"/>
              </w:rPr>
              <w:t>`1.0.2`</w:t>
            </w:r>
          </w:p>
        </w:tc>
        <w:tc>
          <w:tcPr>
            <w:tcW w:type="dxa" w:w="2340"/>
            <w:tcMar>
              <w:top w:w="100" w:type="dxa"/>
              <w:bottom w:w="100" w:type="dxa"/>
              <w:left w:w="150" w:type="dxa"/>
              <w:right w:w="150" w:type="dxa"/>
            </w:tcMar>
            <w:shd w:fill="F8FAFC"/>
          </w:tcPr>
          <w:p>
            <w:r>
              <w:rPr>
                <w:sz w:val="18"/>
              </w:rPr>
              <w:t>18 May 2026</w:t>
            </w:r>
          </w:p>
        </w:tc>
        <w:tc>
          <w:tcPr>
            <w:tcW w:type="dxa" w:w="2340"/>
            <w:tcMar>
              <w:top w:w="100" w:type="dxa"/>
              <w:bottom w:w="100" w:type="dxa"/>
              <w:left w:w="150" w:type="dxa"/>
              <w:right w:w="150" w:type="dxa"/>
            </w:tcMar>
            <w:shd w:fill="F8FAFC"/>
          </w:tcPr>
          <w:p>
            <w:r>
              <w:rPr>
                <w:sz w:val="18"/>
              </w:rPr>
              <w:t>**Rediseño Premium Dark Mode Glassmorphism**, compresión de logotipos (96.5% más rápido), corrección de desbordamientos de tabla y cache-busting final.</w:t>
            </w:r>
          </w:p>
        </w:tc>
        <w:tc>
          <w:tcPr>
            <w:tcW w:type="dxa" w:w="2340"/>
            <w:tcMar>
              <w:top w:w="100" w:type="dxa"/>
              <w:bottom w:w="100" w:type="dxa"/>
              <w:left w:w="150" w:type="dxa"/>
              <w:right w:w="150" w:type="dxa"/>
            </w:tcMar>
            <w:shd w:fill="F8FAFC"/>
          </w:tcPr>
          <w:p>
            <w:r>
              <w:rPr>
                <w:sz w:val="18"/>
              </w:rPr>
              <w:t>Analista de Datos (TDR REQ26-00004327)</w:t>
            </w:r>
          </w:p>
        </w:tc>
      </w:tr>
    </w:tbl>
    <w:p/>
    <w:p>
      <w:pPr>
        <w:pBdr>
          <w:bottom w:val="single" w:sz="6" w:space="1" w:color="cbd5e1"/>
        </w:pBdr>
      </w:pPr>
    </w:p>
    <w:p>
      <w:r/>
      <w:r>
        <w:rPr>
          <w:b/>
        </w:rPr>
        <w:t>EL PRESENTE INFORME CONSTITUYE LA DOCUMENTACIÓN TÉCNICA FINAL DE LA CONSULTORÍA EN CUMPLIMIENTO CON LOS TÉRMINOS DE REFERENCIA DE LA OPS/OMS.</w:t>
      </w: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b/>
      <w:bCs/>
      <w:color w:val="1E3A8A"/>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B4530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