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370" w:rsidRPr="00AD7CDE" w:rsidRDefault="009D2370" w:rsidP="001613D3">
      <w:pPr>
        <w:pStyle w:val="Heading1"/>
        <w:rPr>
          <w:rFonts w:asciiTheme="minorHAnsi" w:hAnsiTheme="minorHAnsi"/>
          <w:sz w:val="48"/>
          <w:szCs w:val="48"/>
        </w:rPr>
      </w:pPr>
      <w:r w:rsidRPr="00AD7CDE">
        <w:rPr>
          <w:rFonts w:asciiTheme="minorHAnsi" w:hAnsiTheme="minorHAnsi"/>
          <w:sz w:val="48"/>
          <w:szCs w:val="48"/>
        </w:rPr>
        <w:t>Difference between HTTP1.1 vs HTTP2</w:t>
      </w:r>
    </w:p>
    <w:p w:rsidR="00E9079C" w:rsidRPr="00AD7CDE" w:rsidRDefault="00547752" w:rsidP="00E9079C">
      <w:pPr>
        <w:pStyle w:val="Heading2"/>
        <w:rPr>
          <w:rFonts w:asciiTheme="minorHAnsi" w:hAnsiTheme="minorHAnsi"/>
        </w:rPr>
      </w:pPr>
      <w:r w:rsidRPr="00AD7CDE">
        <w:rPr>
          <w:rFonts w:asciiTheme="minorHAnsi" w:hAnsiTheme="minorHAnsi"/>
        </w:rPr>
        <w:t>HTTP</w:t>
      </w:r>
    </w:p>
    <w:p w:rsidR="00E31AAE" w:rsidRPr="00AD7CDE" w:rsidRDefault="002166C3" w:rsidP="00056FDF">
      <w:pPr>
        <w:pStyle w:val="NormalWeb"/>
        <w:shd w:val="clear" w:color="auto" w:fill="FFFFFF"/>
        <w:spacing w:before="0" w:beforeAutospacing="0" w:after="150" w:afterAutospacing="0" w:line="378" w:lineRule="atLeast"/>
        <w:rPr>
          <w:rFonts w:asciiTheme="minorHAnsi" w:hAnsiTheme="minorHAnsi" w:cs="Arial"/>
          <w:color w:val="333333"/>
          <w:sz w:val="21"/>
          <w:szCs w:val="21"/>
        </w:rPr>
      </w:pPr>
      <w:r w:rsidRPr="00AD7CDE">
        <w:rPr>
          <w:rFonts w:asciiTheme="minorHAnsi" w:hAnsiTheme="minorHAnsi" w:cs="Arial"/>
          <w:color w:val="333333"/>
          <w:sz w:val="21"/>
          <w:szCs w:val="21"/>
        </w:rPr>
        <w:t>Hypertext Transfer Protocol (HTTP) is an application-layer protocol for transmitting hypermedia documents, such as HTML. It was designed for communication between web browsers and web servers, but it can also be used for other purposes. HTTP follows a classical client-server model, with a client opening a connection to make a request, then waiting until it receives a response. HTTP is a stateless protocol, meaning that the server does not keep any data (state) between two requests.</w:t>
      </w:r>
    </w:p>
    <w:p w:rsidR="008523F3" w:rsidRPr="00AD7CDE" w:rsidRDefault="008523F3" w:rsidP="00056FDF">
      <w:pPr>
        <w:pStyle w:val="NormalWeb"/>
        <w:shd w:val="clear" w:color="auto" w:fill="FFFFFF"/>
        <w:spacing w:before="0" w:beforeAutospacing="0" w:after="150" w:afterAutospacing="0" w:line="378" w:lineRule="atLeast"/>
        <w:rPr>
          <w:rFonts w:asciiTheme="minorHAnsi" w:hAnsiTheme="minorHAnsi" w:cs="Arial"/>
          <w:color w:val="333333"/>
          <w:sz w:val="21"/>
          <w:szCs w:val="21"/>
        </w:rPr>
      </w:pPr>
    </w:p>
    <w:p w:rsidR="001B3F0E" w:rsidRPr="008339EA" w:rsidRDefault="00FA7ABD" w:rsidP="001B3F0E">
      <w:pPr>
        <w:pStyle w:val="Heading2"/>
        <w:rPr>
          <w:rFonts w:asciiTheme="minorHAnsi" w:hAnsiTheme="minorHAnsi"/>
          <w:sz w:val="28"/>
          <w:szCs w:val="28"/>
        </w:rPr>
      </w:pPr>
      <w:r w:rsidRPr="008339EA">
        <w:rPr>
          <w:rFonts w:asciiTheme="minorHAnsi" w:hAnsiTheme="minorHAnsi"/>
          <w:sz w:val="28"/>
          <w:szCs w:val="28"/>
        </w:rPr>
        <w:t>HTTP/1.1 and HTTP/2 Main Differences</w:t>
      </w:r>
    </w:p>
    <w:p w:rsidR="00ED49EB" w:rsidRPr="00AD7CDE" w:rsidRDefault="00ED49EB" w:rsidP="001B3F0E">
      <w:pPr>
        <w:pStyle w:val="Heading2"/>
        <w:rPr>
          <w:rFonts w:asciiTheme="minorHAnsi" w:hAnsiTheme="minorHAnsi"/>
        </w:rPr>
      </w:pPr>
      <w:r w:rsidRPr="00AD7CDE">
        <w:rPr>
          <w:rFonts w:asciiTheme="minorHAnsi" w:hAnsiTheme="minorHAnsi"/>
        </w:rPr>
        <w:t>The Background</w:t>
      </w:r>
      <w:bookmarkStart w:id="0" w:name="_GoBack"/>
      <w:bookmarkEnd w:id="0"/>
    </w:p>
    <w:p w:rsidR="008D0174" w:rsidRPr="00AD7CDE" w:rsidRDefault="00ED49EB" w:rsidP="00ED49EB">
      <w:pPr>
        <w:pStyle w:val="NormalWeb"/>
        <w:shd w:val="clear" w:color="auto" w:fill="FFFFFF"/>
        <w:spacing w:before="0" w:beforeAutospacing="0" w:after="150" w:afterAutospacing="0" w:line="378" w:lineRule="atLeast"/>
        <w:rPr>
          <w:rFonts w:asciiTheme="minorHAnsi" w:hAnsiTheme="minorHAnsi" w:cs="Arial"/>
          <w:color w:val="333333"/>
          <w:sz w:val="21"/>
          <w:szCs w:val="21"/>
        </w:rPr>
      </w:pPr>
      <w:r w:rsidRPr="00AD7CDE">
        <w:rPr>
          <w:rFonts w:asciiTheme="minorHAnsi" w:hAnsiTheme="minorHAnsi" w:cs="Arial"/>
          <w:color w:val="333333"/>
          <w:sz w:val="21"/>
          <w:szCs w:val="21"/>
        </w:rPr>
        <w:t>For better contextualization of the certain alterations that HTTP/2 made to its precursor, we’ll take a quick look at their basic functionalities and development details first.</w:t>
      </w:r>
    </w:p>
    <w:tbl>
      <w:tblPr>
        <w:tblStyle w:val="TableGrid"/>
        <w:tblW w:w="0" w:type="auto"/>
        <w:tblInd w:w="787" w:type="dxa"/>
        <w:tblLook w:val="04A0" w:firstRow="1" w:lastRow="0" w:firstColumn="1" w:lastColumn="0" w:noHBand="0" w:noVBand="1"/>
      </w:tblPr>
      <w:tblGrid>
        <w:gridCol w:w="3907"/>
        <w:gridCol w:w="3906"/>
      </w:tblGrid>
      <w:tr w:rsidR="00786C30" w:rsidRPr="00AD7CDE" w:rsidTr="001B3F0E">
        <w:tc>
          <w:tcPr>
            <w:tcW w:w="3907" w:type="dxa"/>
            <w:shd w:val="clear" w:color="auto" w:fill="FDE9D9" w:themeFill="accent6" w:themeFillTint="33"/>
          </w:tcPr>
          <w:p w:rsidR="00786C30" w:rsidRPr="00AD7CDE" w:rsidRDefault="00786C30" w:rsidP="009E1915">
            <w:pPr>
              <w:jc w:val="center"/>
              <w:rPr>
                <w:b/>
                <w:bCs/>
              </w:rPr>
            </w:pPr>
            <w:r w:rsidRPr="00AD7CDE">
              <w:rPr>
                <w:b/>
                <w:bCs/>
              </w:rPr>
              <w:t>HTTP / 1.1</w:t>
            </w:r>
          </w:p>
        </w:tc>
        <w:tc>
          <w:tcPr>
            <w:tcW w:w="3906" w:type="dxa"/>
            <w:shd w:val="clear" w:color="auto" w:fill="FDE9D9" w:themeFill="accent6" w:themeFillTint="33"/>
          </w:tcPr>
          <w:p w:rsidR="00786C30" w:rsidRPr="00AD7CDE" w:rsidRDefault="00786C30" w:rsidP="009E1915">
            <w:pPr>
              <w:jc w:val="center"/>
              <w:rPr>
                <w:b/>
                <w:bCs/>
              </w:rPr>
            </w:pPr>
            <w:r w:rsidRPr="00AD7CDE">
              <w:rPr>
                <w:b/>
                <w:bCs/>
              </w:rPr>
              <w:t xml:space="preserve">HTTP / </w:t>
            </w:r>
            <w:r w:rsidRPr="00AD7CDE">
              <w:rPr>
                <w:b/>
                <w:bCs/>
              </w:rPr>
              <w:t>2</w:t>
            </w:r>
          </w:p>
        </w:tc>
      </w:tr>
      <w:tr w:rsidR="00786C30" w:rsidRPr="00AD7CDE" w:rsidTr="001B3F0E">
        <w:tc>
          <w:tcPr>
            <w:tcW w:w="3907" w:type="dxa"/>
          </w:tcPr>
          <w:p w:rsidR="00786C30" w:rsidRPr="00AD7CDE" w:rsidRDefault="00786C30" w:rsidP="00076374">
            <w:r w:rsidRPr="00AD7CDE">
              <w:t>HTTP protocol was developed in 1989 as the common language that enables client and server machines’ interaction. Process steps are as enlisted:</w:t>
            </w:r>
          </w:p>
          <w:p w:rsidR="00786C30" w:rsidRPr="00AD7CDE" w:rsidRDefault="00786C30" w:rsidP="00076374"/>
          <w:p w:rsidR="00786C30" w:rsidRPr="00AD7CDE" w:rsidRDefault="00786C30" w:rsidP="00076374">
            <w:r w:rsidRPr="00AD7CDE">
              <w:t>The client (browser) has to send a request to the server using the method (GET/POST).</w:t>
            </w:r>
          </w:p>
          <w:p w:rsidR="00786C30" w:rsidRPr="00AD7CDE" w:rsidRDefault="00786C30" w:rsidP="00076374">
            <w:r w:rsidRPr="00AD7CDE">
              <w:t>Server responds with the requested resource, for example – image, alongside the status of what it did to the client’s request.</w:t>
            </w:r>
          </w:p>
          <w:p w:rsidR="00786C30" w:rsidRPr="00AD7CDE" w:rsidRDefault="00786C30" w:rsidP="00076374">
            <w:r w:rsidRPr="00AD7CDE">
              <w:t>Keep in mind that this is not a one-time process. Such requests and responses needs to be transferred between both these machines until the client receives all the resources, essential to load a web page on the end-user’s (your) screen.</w:t>
            </w:r>
          </w:p>
          <w:p w:rsidR="00786C30" w:rsidRPr="00AD7CDE" w:rsidRDefault="00786C30" w:rsidP="00076374"/>
          <w:p w:rsidR="00786C30" w:rsidRPr="00AD7CDE" w:rsidRDefault="00786C30" w:rsidP="00A8535A">
            <w:r w:rsidRPr="00AD7CDE">
              <w:t>This request-response exchange can be regarded as an IP stack being handled by transfer layer and networking layers before finally reaching to the application layer. Now, let’s see how HTTP/2 handles the same scenario.</w:t>
            </w:r>
          </w:p>
        </w:tc>
        <w:tc>
          <w:tcPr>
            <w:tcW w:w="3906" w:type="dxa"/>
          </w:tcPr>
          <w:p w:rsidR="00786C30" w:rsidRPr="00AD7CDE" w:rsidRDefault="00786C30" w:rsidP="005F509F">
            <w:r w:rsidRPr="00AD7CDE">
              <w:t>HTTP/2 was released at Google as the significant improvement of its predecessor. It was initially modeled after the SPDY protocol and went through significant changes to include features like multiplexing, header compression, and stream prioritization to minimize page load latency. After its release, Google announced that it would not provide support for SPDY in favor of HTTP/2.</w:t>
            </w:r>
          </w:p>
          <w:p w:rsidR="00786C30" w:rsidRPr="00AD7CDE" w:rsidRDefault="00786C30" w:rsidP="005F509F"/>
          <w:p w:rsidR="00786C30" w:rsidRPr="00AD7CDE" w:rsidRDefault="00786C30" w:rsidP="005F509F">
            <w:r w:rsidRPr="00AD7CDE">
              <w:t xml:space="preserve">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w:t>
            </w:r>
            <w:proofErr w:type="spellStart"/>
            <w:r w:rsidRPr="00AD7CDE">
              <w:t>gRPC</w:t>
            </w:r>
            <w:proofErr w:type="spellEnd"/>
            <w:r w:rsidRPr="00AD7CDE">
              <w:t xml:space="preserve"> to use lesser resources.</w:t>
            </w:r>
          </w:p>
          <w:p w:rsidR="00786C30" w:rsidRPr="00AD7CDE" w:rsidRDefault="00786C30" w:rsidP="00A8535A"/>
        </w:tc>
      </w:tr>
    </w:tbl>
    <w:p w:rsidR="007D7D87" w:rsidRPr="00AD7CDE" w:rsidRDefault="00D73F82" w:rsidP="006B53B6">
      <w:pPr>
        <w:pStyle w:val="Heading2"/>
        <w:rPr>
          <w:rFonts w:asciiTheme="minorHAnsi" w:hAnsiTheme="minorHAnsi"/>
        </w:rPr>
      </w:pPr>
      <w:r w:rsidRPr="00AD7CDE">
        <w:rPr>
          <w:rFonts w:asciiTheme="minorHAnsi" w:hAnsiTheme="minorHAnsi"/>
          <w:noProof/>
        </w:rPr>
        <w:lastRenderedPageBreak/>
        <w:drawing>
          <wp:inline distT="0" distB="0" distL="0" distR="0" wp14:anchorId="35F4F65E" wp14:editId="119C4B38">
            <wp:extent cx="5943600" cy="3566160"/>
            <wp:effectExtent l="0" t="0" r="0" b="0"/>
            <wp:docPr id="1" name="Picture 1" descr="http1 vs ht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 vs http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20018E" w:rsidRPr="00AD7CDE" w:rsidRDefault="0020018E" w:rsidP="006B53B6">
      <w:pPr>
        <w:pStyle w:val="Heading2"/>
        <w:rPr>
          <w:rFonts w:asciiTheme="minorHAnsi" w:hAnsiTheme="minorHAnsi"/>
        </w:rPr>
      </w:pPr>
      <w:r w:rsidRPr="00AD7CDE">
        <w:rPr>
          <w:rFonts w:asciiTheme="minorHAnsi" w:hAnsiTheme="minorHAnsi"/>
        </w:rPr>
        <w:t>Delivery Models</w:t>
      </w:r>
    </w:p>
    <w:p w:rsidR="0020018E" w:rsidRPr="00AD7CDE" w:rsidRDefault="0020018E" w:rsidP="0020018E">
      <w:pPr>
        <w:pStyle w:val="NormalWeb"/>
        <w:shd w:val="clear" w:color="auto" w:fill="FFFFFF"/>
        <w:spacing w:before="0" w:beforeAutospacing="0" w:after="150" w:afterAutospacing="0" w:line="378" w:lineRule="atLeast"/>
        <w:rPr>
          <w:rFonts w:asciiTheme="minorHAnsi" w:hAnsiTheme="minorHAnsi" w:cs="Arial"/>
          <w:color w:val="131314"/>
          <w:sz w:val="21"/>
          <w:szCs w:val="21"/>
        </w:rPr>
      </w:pPr>
      <w:r w:rsidRPr="00AD7CDE">
        <w:rPr>
          <w:rFonts w:asciiTheme="minorHAnsi" w:hAnsiTheme="minorHAnsi" w:cs="Arial"/>
          <w:color w:val="131314"/>
          <w:sz w:val="21"/>
          <w:szCs w:val="21"/>
        </w:rPr>
        <w:t>As discussed before, HTTP/1.1 sends messages as plain text, and HTTP/2 encodes them into binary data and arranges them carefully. This implies that HTTP/2 can have various delivery models.</w:t>
      </w:r>
    </w:p>
    <w:p w:rsidR="0020018E" w:rsidRPr="00AD7CDE" w:rsidRDefault="0020018E" w:rsidP="0020018E">
      <w:pPr>
        <w:pStyle w:val="NormalWeb"/>
        <w:shd w:val="clear" w:color="auto" w:fill="FFFFFF"/>
        <w:spacing w:before="0" w:beforeAutospacing="0" w:after="150" w:afterAutospacing="0" w:line="378" w:lineRule="atLeast"/>
        <w:rPr>
          <w:rFonts w:asciiTheme="minorHAnsi" w:hAnsiTheme="minorHAnsi" w:cs="Arial"/>
          <w:color w:val="131314"/>
          <w:sz w:val="21"/>
          <w:szCs w:val="21"/>
        </w:rPr>
      </w:pPr>
      <w:r w:rsidRPr="00AD7CDE">
        <w:rPr>
          <w:rFonts w:asciiTheme="minorHAnsi" w:hAnsiTheme="minorHAnsi" w:cs="Arial"/>
          <w:color w:val="131314"/>
          <w:sz w:val="21"/>
          <w:szCs w:val="21"/>
        </w:rPr>
        <w:t>Most of the time, a client's initial response in return for an HTTP GET request is not the fully-loaded page. Fetching additional resources from the server requires that the client send repeated requests, break or form the TCP connection repeatedly for them.</w:t>
      </w:r>
    </w:p>
    <w:p w:rsidR="0020018E" w:rsidRPr="00AD7CDE" w:rsidRDefault="0020018E" w:rsidP="0020018E">
      <w:pPr>
        <w:pStyle w:val="NormalWeb"/>
        <w:shd w:val="clear" w:color="auto" w:fill="FFFFFF"/>
        <w:spacing w:before="0" w:beforeAutospacing="0" w:after="150" w:afterAutospacing="0" w:line="378" w:lineRule="atLeast"/>
        <w:rPr>
          <w:rFonts w:asciiTheme="minorHAnsi" w:hAnsiTheme="minorHAnsi" w:cs="Arial"/>
          <w:color w:val="131314"/>
          <w:sz w:val="21"/>
          <w:szCs w:val="21"/>
        </w:rPr>
      </w:pPr>
      <w:r w:rsidRPr="00AD7CDE">
        <w:rPr>
          <w:rFonts w:asciiTheme="minorHAnsi" w:hAnsiTheme="minorHAnsi" w:cs="Arial"/>
          <w:color w:val="131314"/>
          <w:sz w:val="21"/>
          <w:szCs w:val="21"/>
        </w:rPr>
        <w:t>As you can conclude already, this process will consume lots of resources and time.</w:t>
      </w:r>
    </w:p>
    <w:p w:rsidR="007D7D87" w:rsidRPr="00AD7CDE" w:rsidRDefault="007D7D87" w:rsidP="0020018E">
      <w:pPr>
        <w:pStyle w:val="NormalWeb"/>
        <w:shd w:val="clear" w:color="auto" w:fill="FFFFFF"/>
        <w:spacing w:before="0" w:beforeAutospacing="0" w:after="150" w:afterAutospacing="0" w:line="378" w:lineRule="atLeast"/>
        <w:rPr>
          <w:rFonts w:asciiTheme="minorHAnsi" w:hAnsiTheme="minorHAnsi" w:cs="Arial"/>
          <w:color w:val="131314"/>
          <w:sz w:val="21"/>
          <w:szCs w:val="21"/>
        </w:rPr>
      </w:pPr>
    </w:p>
    <w:tbl>
      <w:tblPr>
        <w:tblStyle w:val="TableGrid"/>
        <w:tblW w:w="0" w:type="auto"/>
        <w:tblInd w:w="787" w:type="dxa"/>
        <w:tblLook w:val="04A0" w:firstRow="1" w:lastRow="0" w:firstColumn="1" w:lastColumn="0" w:noHBand="0" w:noVBand="1"/>
      </w:tblPr>
      <w:tblGrid>
        <w:gridCol w:w="3907"/>
        <w:gridCol w:w="3906"/>
      </w:tblGrid>
      <w:tr w:rsidR="00D537B2" w:rsidRPr="00AD7CDE" w:rsidTr="00246A51">
        <w:tc>
          <w:tcPr>
            <w:tcW w:w="3907" w:type="dxa"/>
            <w:shd w:val="clear" w:color="auto" w:fill="FDE9D9" w:themeFill="accent6" w:themeFillTint="33"/>
          </w:tcPr>
          <w:p w:rsidR="00D537B2" w:rsidRPr="00AD7CDE" w:rsidRDefault="00D537B2" w:rsidP="00246A51">
            <w:pPr>
              <w:jc w:val="center"/>
              <w:rPr>
                <w:b/>
                <w:bCs/>
              </w:rPr>
            </w:pPr>
            <w:r w:rsidRPr="00AD7CDE">
              <w:rPr>
                <w:b/>
                <w:bCs/>
              </w:rPr>
              <w:t>HTTP / 1.1</w:t>
            </w:r>
          </w:p>
        </w:tc>
        <w:tc>
          <w:tcPr>
            <w:tcW w:w="3906" w:type="dxa"/>
            <w:shd w:val="clear" w:color="auto" w:fill="FDE9D9" w:themeFill="accent6" w:themeFillTint="33"/>
          </w:tcPr>
          <w:p w:rsidR="00D537B2" w:rsidRPr="00AD7CDE" w:rsidRDefault="00D537B2" w:rsidP="00246A51">
            <w:pPr>
              <w:jc w:val="center"/>
              <w:rPr>
                <w:b/>
                <w:bCs/>
              </w:rPr>
            </w:pPr>
            <w:r w:rsidRPr="00AD7CDE">
              <w:rPr>
                <w:b/>
                <w:bCs/>
              </w:rPr>
              <w:t>HTTP / 2</w:t>
            </w:r>
          </w:p>
        </w:tc>
      </w:tr>
      <w:tr w:rsidR="00D537B2" w:rsidRPr="00AD7CDE" w:rsidTr="00246A51">
        <w:tc>
          <w:tcPr>
            <w:tcW w:w="3907" w:type="dxa"/>
          </w:tcPr>
          <w:p w:rsidR="00A124E9" w:rsidRPr="00AD7CDE" w:rsidRDefault="00A124E9" w:rsidP="00A124E9">
            <w:r w:rsidRPr="00AD7CDE">
              <w:t>HTTP/1.1 addresses this problem by creating a persistent connection between server and client. Until explicitly closed, this connection will remain open. So, the client can use one TCP connection throughout the communication sans interrupting it again and again.</w:t>
            </w:r>
          </w:p>
          <w:p w:rsidR="00A124E9" w:rsidRPr="00AD7CDE" w:rsidRDefault="00A124E9" w:rsidP="00A124E9"/>
          <w:p w:rsidR="00A124E9" w:rsidRPr="00AD7CDE" w:rsidRDefault="00A124E9" w:rsidP="00A124E9">
            <w:r w:rsidRPr="00AD7CDE">
              <w:t>This approach surely ensures good performance, but it also is problematic.</w:t>
            </w:r>
          </w:p>
          <w:p w:rsidR="00A124E9" w:rsidRPr="00AD7CDE" w:rsidRDefault="00A124E9" w:rsidP="00A124E9"/>
          <w:p w:rsidR="00A124E9" w:rsidRPr="00AD7CDE" w:rsidRDefault="00A124E9" w:rsidP="00A124E9">
            <w:r w:rsidRPr="00AD7CDE">
              <w:t xml:space="preserve">For example – If a request at the queue </w:t>
            </w:r>
            <w:r w:rsidRPr="00AD7CDE">
              <w:lastRenderedPageBreak/>
              <w:t>head cannot retrieve its required resources, it can block all requests behind it. This phenomenon is called head-of-line blocking (HOL blocking).</w:t>
            </w:r>
          </w:p>
          <w:p w:rsidR="00A124E9" w:rsidRPr="00AD7CDE" w:rsidRDefault="00A124E9" w:rsidP="00A124E9"/>
          <w:p w:rsidR="00D537B2" w:rsidRPr="00AD7CDE" w:rsidRDefault="00A124E9" w:rsidP="00A124E9">
            <w:r w:rsidRPr="00AD7CDE">
              <w:t>From the above, we can conclude that multiple TCP connections are essential.</w:t>
            </w:r>
          </w:p>
        </w:tc>
        <w:tc>
          <w:tcPr>
            <w:tcW w:w="3906" w:type="dxa"/>
          </w:tcPr>
          <w:p w:rsidR="009401DF" w:rsidRPr="00AD7CDE" w:rsidRDefault="009401DF" w:rsidP="009401DF">
            <w:r w:rsidRPr="00AD7CDE">
              <w:lastRenderedPageBreak/>
              <w:t xml:space="preserve">Considering the bottleneck in the previous scenario, the HTTP/2 developers introduced a binary framing layer. This layer partitions requests and responses in tiny data packets and encodes them. Due to this, multiple requests and responses become able to run </w:t>
            </w:r>
            <w:proofErr w:type="spellStart"/>
            <w:r w:rsidRPr="00AD7CDE">
              <w:t>parallelly</w:t>
            </w:r>
            <w:proofErr w:type="spellEnd"/>
            <w:r w:rsidRPr="00AD7CDE">
              <w:t xml:space="preserve"> with HTTP/2 and chances of HOL blocking are bleak.</w:t>
            </w:r>
          </w:p>
          <w:p w:rsidR="009401DF" w:rsidRPr="00AD7CDE" w:rsidRDefault="009401DF" w:rsidP="009401DF"/>
          <w:p w:rsidR="009401DF" w:rsidRPr="00AD7CDE" w:rsidRDefault="009401DF" w:rsidP="009401DF">
            <w:r w:rsidRPr="00AD7CDE">
              <w:t xml:space="preserve">Not only has it solved the HOL blocking problem in HTTP/1.1, but it also concurrent message exchange between </w:t>
            </w:r>
            <w:r w:rsidRPr="00AD7CDE">
              <w:lastRenderedPageBreak/>
              <w:t>the client and the server. This way, both of them can have more control while the connection management quality is boosted too.</w:t>
            </w:r>
          </w:p>
          <w:p w:rsidR="009401DF" w:rsidRPr="00AD7CDE" w:rsidRDefault="009401DF" w:rsidP="009401DF"/>
          <w:p w:rsidR="009401DF" w:rsidRPr="00AD7CDE" w:rsidRDefault="009401DF" w:rsidP="009401DF">
            <w:r w:rsidRPr="00AD7CDE">
              <w:t>The problems of HTTP/1.1 looks resolved to a great extent here. However, at times, multiple data streams demanding the same resource can hinder HTTP/2’s performance. To achieve better performance, HTTP/2 has another way. It has the capability of stream prioritization.</w:t>
            </w:r>
          </w:p>
          <w:p w:rsidR="009401DF" w:rsidRPr="00AD7CDE" w:rsidRDefault="009401DF" w:rsidP="009401DF"/>
          <w:p w:rsidR="00D537B2" w:rsidRPr="00AD7CDE" w:rsidRDefault="009401DF" w:rsidP="009401DF">
            <w:r w:rsidRPr="00AD7CDE">
              <w:t>When sending streams in parallel, the client can assign weights (1-256) to its stream to prioritize the responses it demands. Here, the higher the weight, the higher the priority. The serve sets the data retrieval order as per the request’s weight. Programmers can enjoy better control on page rendering process with stream prioritization ability.</w:t>
            </w:r>
          </w:p>
          <w:p w:rsidR="00D537B2" w:rsidRPr="00AD7CDE" w:rsidRDefault="00D537B2" w:rsidP="00246A51"/>
        </w:tc>
      </w:tr>
    </w:tbl>
    <w:p w:rsidR="00AE039C" w:rsidRPr="00AD7CDE" w:rsidRDefault="00AE039C" w:rsidP="00A8535A"/>
    <w:p w:rsidR="007D7D87" w:rsidRPr="00AD7CDE" w:rsidRDefault="007D7D87" w:rsidP="00A8535A"/>
    <w:p w:rsidR="00870924" w:rsidRPr="00AD7CDE" w:rsidRDefault="002D1BB9" w:rsidP="00A8535A">
      <w:r w:rsidRPr="00AD7CDE">
        <w:rPr>
          <w:noProof/>
        </w:rPr>
        <w:drawing>
          <wp:inline distT="0" distB="0" distL="0" distR="0" wp14:anchorId="33FE595E" wp14:editId="3FB74390">
            <wp:extent cx="5943600" cy="3566160"/>
            <wp:effectExtent l="0" t="0" r="0" b="0"/>
            <wp:docPr id="3" name="Picture 3" descr="http1 vs http2 responc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 vs http2 responce 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FE4C5E" w:rsidRPr="00AD7CDE" w:rsidRDefault="00FE4C5E" w:rsidP="00340593">
      <w:pPr>
        <w:pStyle w:val="Heading2"/>
        <w:rPr>
          <w:rFonts w:asciiTheme="minorHAnsi" w:hAnsiTheme="minorHAnsi"/>
        </w:rPr>
      </w:pPr>
      <w:r w:rsidRPr="00AD7CDE">
        <w:rPr>
          <w:rFonts w:asciiTheme="minorHAnsi" w:hAnsiTheme="minorHAnsi"/>
        </w:rPr>
        <w:lastRenderedPageBreak/>
        <w:t>Predicting Resource Requests</w:t>
      </w:r>
    </w:p>
    <w:p w:rsidR="00263D3C" w:rsidRPr="00AD7CDE" w:rsidRDefault="00FE4C5E" w:rsidP="00670A25">
      <w:pPr>
        <w:pStyle w:val="NormalWeb"/>
        <w:shd w:val="clear" w:color="auto" w:fill="FFFFFF"/>
        <w:spacing w:before="0" w:beforeAutospacing="0" w:after="150" w:afterAutospacing="0" w:line="378" w:lineRule="atLeast"/>
        <w:rPr>
          <w:rFonts w:asciiTheme="minorHAnsi" w:hAnsiTheme="minorHAnsi" w:cs="Arial"/>
          <w:color w:val="131314"/>
          <w:sz w:val="21"/>
          <w:szCs w:val="21"/>
        </w:rPr>
      </w:pPr>
      <w:r w:rsidRPr="00AD7CDE">
        <w:rPr>
          <w:rFonts w:asciiTheme="minorHAnsi" w:hAnsiTheme="minorHAnsi" w:cs="Arial"/>
          <w:color w:val="131314"/>
          <w:sz w:val="21"/>
          <w:szCs w:val="21"/>
        </w:rPr>
        <w:t>As already discussed, the client receives an HTML page on sending a GET request. While examining the page contents, the client determines that it needs additional resources for rendering the page and makes further requests to fetch these resources. As a consequence of these requests, the connection load time increases. Since the server already knows that the client needs additional files, it can save the client time by sending these resources before requesting; thus, offering a great solution to the problem.</w:t>
      </w:r>
    </w:p>
    <w:p w:rsidR="009672B6" w:rsidRPr="00AD7CDE" w:rsidRDefault="009672B6" w:rsidP="009672B6">
      <w:pPr>
        <w:pStyle w:val="Heading2"/>
        <w:rPr>
          <w:rFonts w:asciiTheme="minorHAnsi" w:hAnsiTheme="minorHAnsi"/>
        </w:rPr>
      </w:pPr>
    </w:p>
    <w:tbl>
      <w:tblPr>
        <w:tblStyle w:val="TableGrid"/>
        <w:tblW w:w="0" w:type="auto"/>
        <w:tblInd w:w="787" w:type="dxa"/>
        <w:tblLook w:val="04A0" w:firstRow="1" w:lastRow="0" w:firstColumn="1" w:lastColumn="0" w:noHBand="0" w:noVBand="1"/>
      </w:tblPr>
      <w:tblGrid>
        <w:gridCol w:w="3907"/>
        <w:gridCol w:w="3906"/>
      </w:tblGrid>
      <w:tr w:rsidR="00856A5A" w:rsidRPr="00AD7CDE" w:rsidTr="00246A51">
        <w:tc>
          <w:tcPr>
            <w:tcW w:w="3907" w:type="dxa"/>
            <w:shd w:val="clear" w:color="auto" w:fill="FDE9D9" w:themeFill="accent6" w:themeFillTint="33"/>
          </w:tcPr>
          <w:p w:rsidR="00856A5A" w:rsidRPr="00AD7CDE" w:rsidRDefault="00856A5A" w:rsidP="00246A51">
            <w:pPr>
              <w:jc w:val="center"/>
              <w:rPr>
                <w:b/>
                <w:bCs/>
              </w:rPr>
            </w:pPr>
            <w:r w:rsidRPr="00AD7CDE">
              <w:rPr>
                <w:b/>
                <w:bCs/>
              </w:rPr>
              <w:t>HTTP / 1.1</w:t>
            </w:r>
          </w:p>
        </w:tc>
        <w:tc>
          <w:tcPr>
            <w:tcW w:w="3906" w:type="dxa"/>
            <w:shd w:val="clear" w:color="auto" w:fill="FDE9D9" w:themeFill="accent6" w:themeFillTint="33"/>
          </w:tcPr>
          <w:p w:rsidR="00856A5A" w:rsidRPr="00AD7CDE" w:rsidRDefault="00856A5A" w:rsidP="00246A51">
            <w:pPr>
              <w:jc w:val="center"/>
              <w:rPr>
                <w:b/>
                <w:bCs/>
              </w:rPr>
            </w:pPr>
            <w:r w:rsidRPr="00AD7CDE">
              <w:rPr>
                <w:b/>
                <w:bCs/>
              </w:rPr>
              <w:t>HTTP / 2</w:t>
            </w:r>
          </w:p>
        </w:tc>
      </w:tr>
      <w:tr w:rsidR="00856A5A" w:rsidRPr="00AD7CDE" w:rsidTr="00246A51">
        <w:tc>
          <w:tcPr>
            <w:tcW w:w="3907" w:type="dxa"/>
          </w:tcPr>
          <w:p w:rsidR="00480B0E" w:rsidRPr="00AD7CDE" w:rsidRDefault="00480B0E" w:rsidP="00480B0E">
            <w:r w:rsidRPr="00AD7CDE">
              <w:t xml:space="preserve">To accomplish this, HTTP/1.1 has a different technique called resource </w:t>
            </w:r>
            <w:proofErr w:type="spellStart"/>
            <w:r w:rsidRPr="00AD7CDE">
              <w:t>inlining</w:t>
            </w:r>
            <w:proofErr w:type="spellEnd"/>
            <w:r w:rsidRPr="00AD7CDE">
              <w:t>, wherein the server includes the required source within the HTML page in response to the initial GET request. Though this technique reduces the number of requests that the client must send, the larger, non-text format files increase the size of the page.</w:t>
            </w:r>
          </w:p>
          <w:p w:rsidR="00480B0E" w:rsidRPr="00AD7CDE" w:rsidRDefault="00480B0E" w:rsidP="00480B0E"/>
          <w:p w:rsidR="00856A5A" w:rsidRPr="00AD7CDE" w:rsidRDefault="00480B0E" w:rsidP="00480B0E">
            <w:r w:rsidRPr="00AD7CDE">
              <w:t xml:space="preserve">As a result, the connection speed decreases, and the primary benefit obtained from it also nullifies. Another drawback is the client cannot separate the </w:t>
            </w:r>
            <w:proofErr w:type="spellStart"/>
            <w:r w:rsidRPr="00AD7CDE">
              <w:t>inlined</w:t>
            </w:r>
            <w:proofErr w:type="spellEnd"/>
            <w:r w:rsidRPr="00AD7CDE">
              <w:t xml:space="preserve"> resources from the HTML page. For this, a deeper level of control is required for connection optimization – a need that HTTP/2 meets with server push.</w:t>
            </w:r>
          </w:p>
        </w:tc>
        <w:tc>
          <w:tcPr>
            <w:tcW w:w="3906" w:type="dxa"/>
          </w:tcPr>
          <w:p w:rsidR="00856A5A" w:rsidRPr="00AD7CDE" w:rsidRDefault="00480B0E" w:rsidP="00246A51">
            <w:r w:rsidRPr="00AD7CDE">
              <w:t xml:space="preserve">As HTTP/2 supports multiple simultaneous responses to the client’s initial GET request, the server provides the required resource along with the requested HTML page. This is called the server push process, which performs the resource </w:t>
            </w:r>
            <w:proofErr w:type="spellStart"/>
            <w:r w:rsidRPr="00AD7CDE">
              <w:t>inlining</w:t>
            </w:r>
            <w:proofErr w:type="spellEnd"/>
            <w:r w:rsidRPr="00AD7CDE">
              <w:t xml:space="preserve"> like its precursor while keeping the page and the pushed resource separate. This process fixes the main drawback of resource </w:t>
            </w:r>
            <w:proofErr w:type="spellStart"/>
            <w:r w:rsidRPr="00AD7CDE">
              <w:t>inlining</w:t>
            </w:r>
            <w:proofErr w:type="spellEnd"/>
            <w:r w:rsidRPr="00AD7CDE">
              <w:t xml:space="preserve"> by enabling the client machine to decide to cache/decline the pushed resource separate from the HTML page.</w:t>
            </w:r>
          </w:p>
        </w:tc>
      </w:tr>
    </w:tbl>
    <w:p w:rsidR="009672B6" w:rsidRPr="00AD7CDE" w:rsidRDefault="009672B6" w:rsidP="009672B6"/>
    <w:p w:rsidR="00F06417" w:rsidRPr="00AD7CDE" w:rsidRDefault="00F06417" w:rsidP="0076134F">
      <w:pPr>
        <w:pStyle w:val="Heading2"/>
        <w:rPr>
          <w:rFonts w:asciiTheme="minorHAnsi" w:hAnsiTheme="minorHAnsi"/>
        </w:rPr>
      </w:pPr>
    </w:p>
    <w:p w:rsidR="00706E17" w:rsidRPr="00AD7CDE" w:rsidRDefault="00706E17" w:rsidP="0076134F">
      <w:pPr>
        <w:pStyle w:val="Heading2"/>
        <w:rPr>
          <w:rFonts w:asciiTheme="minorHAnsi" w:hAnsiTheme="minorHAnsi"/>
        </w:rPr>
      </w:pPr>
      <w:r w:rsidRPr="00AD7CDE">
        <w:rPr>
          <w:rFonts w:asciiTheme="minorHAnsi" w:hAnsiTheme="minorHAnsi"/>
        </w:rPr>
        <w:t>Buffer Overflow</w:t>
      </w:r>
    </w:p>
    <w:p w:rsidR="00706E17" w:rsidRPr="00AD7CDE" w:rsidRDefault="00706E17" w:rsidP="00706E17">
      <w:pPr>
        <w:pStyle w:val="NormalWeb"/>
        <w:shd w:val="clear" w:color="auto" w:fill="FFFFFF"/>
        <w:spacing w:before="0" w:beforeAutospacing="0" w:after="150" w:afterAutospacing="0" w:line="378" w:lineRule="atLeast"/>
        <w:rPr>
          <w:rFonts w:asciiTheme="minorHAnsi" w:hAnsiTheme="minorHAnsi" w:cs="Arial"/>
          <w:color w:val="131314"/>
          <w:sz w:val="21"/>
          <w:szCs w:val="21"/>
        </w:rPr>
      </w:pPr>
      <w:r w:rsidRPr="00AD7CDE">
        <w:rPr>
          <w:rFonts w:asciiTheme="minorHAnsi" w:hAnsiTheme="minorHAnsi" w:cs="Arial"/>
          <w:color w:val="131314"/>
          <w:sz w:val="21"/>
          <w:szCs w:val="21"/>
        </w:rPr>
        <w:t>Server and client machine TCP connection requires both of these to have a certain buffer space for holding incoming requests.</w:t>
      </w:r>
    </w:p>
    <w:p w:rsidR="00706E17" w:rsidRPr="00AD7CDE" w:rsidRDefault="00706E17" w:rsidP="00706E17">
      <w:pPr>
        <w:pStyle w:val="NormalWeb"/>
        <w:shd w:val="clear" w:color="auto" w:fill="FFFFFF"/>
        <w:spacing w:before="0" w:beforeAutospacing="0" w:after="150" w:afterAutospacing="0" w:line="378" w:lineRule="atLeast"/>
        <w:rPr>
          <w:rFonts w:asciiTheme="minorHAnsi" w:hAnsiTheme="minorHAnsi" w:cs="Arial"/>
          <w:color w:val="131314"/>
          <w:sz w:val="21"/>
          <w:szCs w:val="21"/>
        </w:rPr>
      </w:pPr>
      <w:r w:rsidRPr="00AD7CDE">
        <w:rPr>
          <w:rFonts w:asciiTheme="minorHAnsi" w:hAnsiTheme="minorHAnsi" w:cs="Arial"/>
          <w:color w:val="131314"/>
          <w:sz w:val="21"/>
          <w:szCs w:val="21"/>
        </w:rPr>
        <w:t>Though these buffers can hold numerous or large requests, they may also lack space due to small or limited buffer size. It causes </w:t>
      </w:r>
      <w:r w:rsidRPr="00AD7CDE">
        <w:rPr>
          <w:rFonts w:asciiTheme="minorHAnsi" w:eastAsiaTheme="majorEastAsia" w:hAnsiTheme="minorHAnsi" w:cs="Arial"/>
          <w:color w:val="131314"/>
          <w:sz w:val="21"/>
          <w:szCs w:val="21"/>
        </w:rPr>
        <w:t>buffer overflow</w:t>
      </w:r>
      <w:r w:rsidRPr="00AD7CDE">
        <w:rPr>
          <w:rFonts w:asciiTheme="minorHAnsi" w:hAnsiTheme="minorHAnsi" w:cs="Arial"/>
          <w:color w:val="131314"/>
          <w:sz w:val="21"/>
          <w:szCs w:val="21"/>
        </w:rPr>
        <w:t> at receiver’s end, resulting in data packet loss. For example, packets received after the buffer is full, will be lost.</w:t>
      </w:r>
    </w:p>
    <w:p w:rsidR="00706E17" w:rsidRPr="00AD7CDE" w:rsidRDefault="00706E17" w:rsidP="00706E17">
      <w:pPr>
        <w:pStyle w:val="NormalWeb"/>
        <w:shd w:val="clear" w:color="auto" w:fill="FFFFFF"/>
        <w:spacing w:before="0" w:beforeAutospacing="0" w:after="150" w:afterAutospacing="0" w:line="378" w:lineRule="atLeast"/>
        <w:rPr>
          <w:rFonts w:asciiTheme="minorHAnsi" w:hAnsiTheme="minorHAnsi" w:cs="Arial"/>
          <w:color w:val="131314"/>
          <w:sz w:val="21"/>
          <w:szCs w:val="21"/>
        </w:rPr>
      </w:pPr>
      <w:r w:rsidRPr="00AD7CDE">
        <w:rPr>
          <w:rFonts w:asciiTheme="minorHAnsi" w:hAnsiTheme="minorHAnsi" w:cs="Arial"/>
          <w:color w:val="131314"/>
          <w:sz w:val="21"/>
          <w:szCs w:val="21"/>
        </w:rPr>
        <w:t>To prevent it from happening, a flow control mechanism stops the sender from transmitting an overwhelming amount of data to the receiver side.</w:t>
      </w:r>
    </w:p>
    <w:p w:rsidR="00DF61C6" w:rsidRPr="00AD7CDE" w:rsidRDefault="00DF61C6" w:rsidP="00706E17">
      <w:pPr>
        <w:pStyle w:val="NormalWeb"/>
        <w:shd w:val="clear" w:color="auto" w:fill="FFFFFF"/>
        <w:spacing w:before="0" w:beforeAutospacing="0" w:after="150" w:afterAutospacing="0" w:line="378" w:lineRule="atLeast"/>
        <w:rPr>
          <w:rFonts w:asciiTheme="minorHAnsi" w:hAnsiTheme="minorHAnsi" w:cs="Arial"/>
          <w:color w:val="131314"/>
          <w:sz w:val="21"/>
          <w:szCs w:val="21"/>
        </w:rPr>
      </w:pPr>
    </w:p>
    <w:tbl>
      <w:tblPr>
        <w:tblStyle w:val="TableGrid"/>
        <w:tblW w:w="0" w:type="auto"/>
        <w:tblInd w:w="787" w:type="dxa"/>
        <w:tblLook w:val="04A0" w:firstRow="1" w:lastRow="0" w:firstColumn="1" w:lastColumn="0" w:noHBand="0" w:noVBand="1"/>
      </w:tblPr>
      <w:tblGrid>
        <w:gridCol w:w="3907"/>
        <w:gridCol w:w="3906"/>
      </w:tblGrid>
      <w:tr w:rsidR="00DF61C6" w:rsidRPr="00AD7CDE" w:rsidTr="00246A51">
        <w:tc>
          <w:tcPr>
            <w:tcW w:w="3907" w:type="dxa"/>
            <w:shd w:val="clear" w:color="auto" w:fill="FDE9D9" w:themeFill="accent6" w:themeFillTint="33"/>
          </w:tcPr>
          <w:p w:rsidR="00DF61C6" w:rsidRPr="00AD7CDE" w:rsidRDefault="00DF61C6" w:rsidP="00246A51">
            <w:pPr>
              <w:jc w:val="center"/>
              <w:rPr>
                <w:b/>
                <w:bCs/>
              </w:rPr>
            </w:pPr>
            <w:r w:rsidRPr="00AD7CDE">
              <w:rPr>
                <w:b/>
                <w:bCs/>
              </w:rPr>
              <w:lastRenderedPageBreak/>
              <w:t>HTTP / 1.1</w:t>
            </w:r>
          </w:p>
        </w:tc>
        <w:tc>
          <w:tcPr>
            <w:tcW w:w="3906" w:type="dxa"/>
            <w:shd w:val="clear" w:color="auto" w:fill="FDE9D9" w:themeFill="accent6" w:themeFillTint="33"/>
          </w:tcPr>
          <w:p w:rsidR="00DF61C6" w:rsidRPr="00AD7CDE" w:rsidRDefault="00DF61C6" w:rsidP="00246A51">
            <w:pPr>
              <w:jc w:val="center"/>
              <w:rPr>
                <w:b/>
                <w:bCs/>
              </w:rPr>
            </w:pPr>
            <w:r w:rsidRPr="00AD7CDE">
              <w:rPr>
                <w:b/>
                <w:bCs/>
              </w:rPr>
              <w:t>HTTP / 2</w:t>
            </w:r>
          </w:p>
        </w:tc>
      </w:tr>
      <w:tr w:rsidR="00DF61C6" w:rsidRPr="00AD7CDE" w:rsidTr="00246A51">
        <w:tc>
          <w:tcPr>
            <w:tcW w:w="3907" w:type="dxa"/>
          </w:tcPr>
          <w:p w:rsidR="002A2103" w:rsidRPr="00AD7CDE" w:rsidRDefault="002A2103" w:rsidP="002A2103">
            <w:r w:rsidRPr="00AD7CDE">
              <w:t>The flow control mechanism in HTTP/1.1 relies on the basic TCP connection. In beginning itself, both the machines set their buffer sizes automatically. If the receiver’s buffer is full, it shares the receive window details, telling how much available space is left. The receiver acknowledges the same and sends an opening signal.</w:t>
            </w:r>
          </w:p>
          <w:p w:rsidR="002A2103" w:rsidRPr="00AD7CDE" w:rsidRDefault="002A2103" w:rsidP="002A2103"/>
          <w:p w:rsidR="00DF61C6" w:rsidRPr="00AD7CDE" w:rsidRDefault="002A2103" w:rsidP="002A2103">
            <w:r w:rsidRPr="00AD7CDE">
              <w:t>Note that flow control can only be implemented on either end of the connection. Moreover, since HTTP/1.1 uses a TCP connection, each connection demands an individual flow control mechanism.</w:t>
            </w:r>
          </w:p>
        </w:tc>
        <w:tc>
          <w:tcPr>
            <w:tcW w:w="3906" w:type="dxa"/>
          </w:tcPr>
          <w:p w:rsidR="00DF61C6" w:rsidRPr="00AD7CDE" w:rsidRDefault="00180507" w:rsidP="00246A51">
            <w:r w:rsidRPr="00AD7CDE">
              <w:t>It multiplexes data streams utilizing the same (one)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p>
        </w:tc>
      </w:tr>
    </w:tbl>
    <w:p w:rsidR="00857C9E" w:rsidRPr="00AD7CDE" w:rsidRDefault="00857C9E" w:rsidP="009D2370"/>
    <w:p w:rsidR="00832C27" w:rsidRPr="00AD7CDE" w:rsidRDefault="00832C27" w:rsidP="00B12B84">
      <w:pPr>
        <w:pStyle w:val="Heading2"/>
        <w:rPr>
          <w:rFonts w:asciiTheme="minorHAnsi" w:hAnsiTheme="minorHAnsi"/>
        </w:rPr>
      </w:pPr>
      <w:r w:rsidRPr="00AD7CDE">
        <w:rPr>
          <w:rFonts w:asciiTheme="minorHAnsi" w:hAnsiTheme="minorHAnsi"/>
        </w:rPr>
        <w:t>Compression</w:t>
      </w:r>
    </w:p>
    <w:p w:rsidR="00832C27" w:rsidRPr="00AD7CDE" w:rsidRDefault="00832C27" w:rsidP="00832C27">
      <w:pPr>
        <w:pStyle w:val="NormalWeb"/>
        <w:shd w:val="clear" w:color="auto" w:fill="FFFFFF"/>
        <w:spacing w:before="0" w:beforeAutospacing="0" w:after="150" w:afterAutospacing="0" w:line="378" w:lineRule="atLeast"/>
        <w:rPr>
          <w:rFonts w:asciiTheme="minorHAnsi" w:hAnsiTheme="minorHAnsi" w:cs="Arial"/>
          <w:color w:val="131314"/>
          <w:sz w:val="21"/>
          <w:szCs w:val="21"/>
        </w:rPr>
      </w:pPr>
      <w:r w:rsidRPr="00AD7CDE">
        <w:rPr>
          <w:rFonts w:asciiTheme="minorHAnsi" w:hAnsiTheme="minorHAnsi" w:cs="Arial"/>
          <w:color w:val="131314"/>
          <w:sz w:val="21"/>
          <w:szCs w:val="21"/>
        </w:rPr>
        <w:t>Every HTTP transfer contains headers that describe the sent resource and its properties. This metadata can add up to 1KB or more of overhead per transfer, impacting the overall performance. For minimizing this overhead and boosting performance, compressions algorithms must be used to reduce the size of HTTP messages that travels between the machines.</w:t>
      </w:r>
    </w:p>
    <w:p w:rsidR="00B07CF8" w:rsidRPr="00AD7CDE" w:rsidRDefault="00B07CF8" w:rsidP="00832C27">
      <w:pPr>
        <w:pStyle w:val="NormalWeb"/>
        <w:shd w:val="clear" w:color="auto" w:fill="FFFFFF"/>
        <w:spacing w:before="0" w:beforeAutospacing="0" w:after="150" w:afterAutospacing="0" w:line="378" w:lineRule="atLeast"/>
        <w:rPr>
          <w:rFonts w:asciiTheme="minorHAnsi" w:hAnsiTheme="minorHAnsi" w:cs="Arial"/>
          <w:color w:val="131314"/>
          <w:sz w:val="21"/>
          <w:szCs w:val="21"/>
        </w:rPr>
      </w:pPr>
    </w:p>
    <w:tbl>
      <w:tblPr>
        <w:tblStyle w:val="TableGrid"/>
        <w:tblW w:w="0" w:type="auto"/>
        <w:tblInd w:w="787" w:type="dxa"/>
        <w:tblLook w:val="04A0" w:firstRow="1" w:lastRow="0" w:firstColumn="1" w:lastColumn="0" w:noHBand="0" w:noVBand="1"/>
      </w:tblPr>
      <w:tblGrid>
        <w:gridCol w:w="3907"/>
        <w:gridCol w:w="3906"/>
      </w:tblGrid>
      <w:tr w:rsidR="009628E5" w:rsidRPr="00AD7CDE" w:rsidTr="00246A51">
        <w:tc>
          <w:tcPr>
            <w:tcW w:w="3907" w:type="dxa"/>
            <w:shd w:val="clear" w:color="auto" w:fill="FDE9D9" w:themeFill="accent6" w:themeFillTint="33"/>
          </w:tcPr>
          <w:p w:rsidR="009628E5" w:rsidRPr="00AD7CDE" w:rsidRDefault="009628E5" w:rsidP="00246A51">
            <w:pPr>
              <w:jc w:val="center"/>
              <w:rPr>
                <w:b/>
                <w:bCs/>
              </w:rPr>
            </w:pPr>
            <w:r w:rsidRPr="00AD7CDE">
              <w:rPr>
                <w:b/>
                <w:bCs/>
              </w:rPr>
              <w:t>HTTP / 1.1</w:t>
            </w:r>
          </w:p>
        </w:tc>
        <w:tc>
          <w:tcPr>
            <w:tcW w:w="3906" w:type="dxa"/>
            <w:shd w:val="clear" w:color="auto" w:fill="FDE9D9" w:themeFill="accent6" w:themeFillTint="33"/>
          </w:tcPr>
          <w:p w:rsidR="009628E5" w:rsidRPr="00AD7CDE" w:rsidRDefault="009628E5" w:rsidP="00246A51">
            <w:pPr>
              <w:jc w:val="center"/>
              <w:rPr>
                <w:b/>
                <w:bCs/>
              </w:rPr>
            </w:pPr>
            <w:r w:rsidRPr="00AD7CDE">
              <w:rPr>
                <w:b/>
                <w:bCs/>
              </w:rPr>
              <w:t>HTTP / 2</w:t>
            </w:r>
          </w:p>
        </w:tc>
      </w:tr>
      <w:tr w:rsidR="009628E5" w:rsidRPr="00AD7CDE" w:rsidTr="00246A51">
        <w:tc>
          <w:tcPr>
            <w:tcW w:w="3907" w:type="dxa"/>
          </w:tcPr>
          <w:p w:rsidR="009628E5" w:rsidRPr="00AD7CDE" w:rsidRDefault="00C72D55" w:rsidP="00246A51">
            <w:r w:rsidRPr="00AD7CDE">
              <w:t xml:space="preserve">HTTP/1.x uses formats like </w:t>
            </w:r>
            <w:proofErr w:type="spellStart"/>
            <w:r w:rsidRPr="00AD7CDE">
              <w:t>gzip</w:t>
            </w:r>
            <w:proofErr w:type="spellEnd"/>
            <w:r w:rsidRPr="00AD7CDE">
              <w:t xml:space="preserve"> to compress the data transferred in the messages. However, the header component of the message is always sent as plain text. Though the header itself is small, it gets larger due to the use of cookies or an increased number of requests.</w:t>
            </w:r>
          </w:p>
        </w:tc>
        <w:tc>
          <w:tcPr>
            <w:tcW w:w="3906" w:type="dxa"/>
          </w:tcPr>
          <w:p w:rsidR="009628E5" w:rsidRPr="00AD7CDE" w:rsidRDefault="00FC1736" w:rsidP="00246A51">
            <w:r w:rsidRPr="00AD7CDE">
              <w:t>To deal with this bottleneck, HTTP/2 uses HPACK compression to decrease the average size of the header. This compression program encodes the header metadata using Huffman coding, which significantly reduces its size as a result. In addition, HPACK keeps track of previously transferred header values and further compresses them as per a dynamically modified index shared between client and server.</w:t>
            </w:r>
          </w:p>
        </w:tc>
      </w:tr>
    </w:tbl>
    <w:p w:rsidR="00832C27" w:rsidRPr="00AD7CDE" w:rsidRDefault="00832C27" w:rsidP="009D2370"/>
    <w:sectPr w:rsidR="00832C27" w:rsidRPr="00AD7CDE" w:rsidSect="007D7D87">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5D5"/>
    <w:rsid w:val="00034466"/>
    <w:rsid w:val="00056FDF"/>
    <w:rsid w:val="00076374"/>
    <w:rsid w:val="000863B2"/>
    <w:rsid w:val="00086BB4"/>
    <w:rsid w:val="000A4CE4"/>
    <w:rsid w:val="000C40A1"/>
    <w:rsid w:val="00102C35"/>
    <w:rsid w:val="001613D3"/>
    <w:rsid w:val="00180507"/>
    <w:rsid w:val="00195E88"/>
    <w:rsid w:val="001B3F0E"/>
    <w:rsid w:val="0020018E"/>
    <w:rsid w:val="002166C3"/>
    <w:rsid w:val="002171E0"/>
    <w:rsid w:val="00263D3C"/>
    <w:rsid w:val="002A2103"/>
    <w:rsid w:val="002D1BB9"/>
    <w:rsid w:val="00340593"/>
    <w:rsid w:val="003D7758"/>
    <w:rsid w:val="00424EAF"/>
    <w:rsid w:val="00441526"/>
    <w:rsid w:val="00480B0E"/>
    <w:rsid w:val="004A086B"/>
    <w:rsid w:val="004C12FA"/>
    <w:rsid w:val="004D7E3D"/>
    <w:rsid w:val="00547752"/>
    <w:rsid w:val="00550D71"/>
    <w:rsid w:val="005A0DFF"/>
    <w:rsid w:val="005C7153"/>
    <w:rsid w:val="005F35FE"/>
    <w:rsid w:val="005F509F"/>
    <w:rsid w:val="00670A25"/>
    <w:rsid w:val="006A3D17"/>
    <w:rsid w:val="006B53B6"/>
    <w:rsid w:val="006C7CE2"/>
    <w:rsid w:val="00706E17"/>
    <w:rsid w:val="007368C5"/>
    <w:rsid w:val="0076134F"/>
    <w:rsid w:val="0077732F"/>
    <w:rsid w:val="0078255E"/>
    <w:rsid w:val="00786C30"/>
    <w:rsid w:val="00790EF2"/>
    <w:rsid w:val="007C670D"/>
    <w:rsid w:val="007D7D87"/>
    <w:rsid w:val="00804A5A"/>
    <w:rsid w:val="00832C27"/>
    <w:rsid w:val="008339EA"/>
    <w:rsid w:val="008523F3"/>
    <w:rsid w:val="00856A5A"/>
    <w:rsid w:val="00857C9E"/>
    <w:rsid w:val="00870924"/>
    <w:rsid w:val="008B459B"/>
    <w:rsid w:val="008D0174"/>
    <w:rsid w:val="008E1823"/>
    <w:rsid w:val="008F0515"/>
    <w:rsid w:val="00936D78"/>
    <w:rsid w:val="009401DF"/>
    <w:rsid w:val="009628E5"/>
    <w:rsid w:val="00966194"/>
    <w:rsid w:val="009672B6"/>
    <w:rsid w:val="009A1B99"/>
    <w:rsid w:val="009B6A75"/>
    <w:rsid w:val="009D2370"/>
    <w:rsid w:val="009E1915"/>
    <w:rsid w:val="00A124E9"/>
    <w:rsid w:val="00A23F8E"/>
    <w:rsid w:val="00A30E1A"/>
    <w:rsid w:val="00A8535A"/>
    <w:rsid w:val="00AD7CDE"/>
    <w:rsid w:val="00AE039C"/>
    <w:rsid w:val="00B07CF8"/>
    <w:rsid w:val="00B12B84"/>
    <w:rsid w:val="00B2170E"/>
    <w:rsid w:val="00B34069"/>
    <w:rsid w:val="00B6507F"/>
    <w:rsid w:val="00B964CB"/>
    <w:rsid w:val="00C6632C"/>
    <w:rsid w:val="00C72D55"/>
    <w:rsid w:val="00D1568F"/>
    <w:rsid w:val="00D537B2"/>
    <w:rsid w:val="00D71A55"/>
    <w:rsid w:val="00D73F82"/>
    <w:rsid w:val="00D7597C"/>
    <w:rsid w:val="00DA2136"/>
    <w:rsid w:val="00DC378D"/>
    <w:rsid w:val="00DC65D5"/>
    <w:rsid w:val="00DD7E25"/>
    <w:rsid w:val="00DE7AF7"/>
    <w:rsid w:val="00DF61C6"/>
    <w:rsid w:val="00E31AAE"/>
    <w:rsid w:val="00E9079C"/>
    <w:rsid w:val="00E90C77"/>
    <w:rsid w:val="00EA4575"/>
    <w:rsid w:val="00ED1AFA"/>
    <w:rsid w:val="00ED49EB"/>
    <w:rsid w:val="00EF483D"/>
    <w:rsid w:val="00F06417"/>
    <w:rsid w:val="00F465F6"/>
    <w:rsid w:val="00FA7ABD"/>
    <w:rsid w:val="00FC1736"/>
    <w:rsid w:val="00FE1B49"/>
    <w:rsid w:val="00FE4C5E"/>
    <w:rsid w:val="00FF55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3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0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5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7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56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9079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70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924"/>
    <w:rPr>
      <w:rFonts w:ascii="Tahoma" w:hAnsi="Tahoma" w:cs="Tahoma"/>
      <w:sz w:val="16"/>
      <w:szCs w:val="16"/>
    </w:rPr>
  </w:style>
  <w:style w:type="character" w:customStyle="1" w:styleId="Heading3Char">
    <w:name w:val="Heading 3 Char"/>
    <w:basedOn w:val="DefaultParagraphFont"/>
    <w:link w:val="Heading3"/>
    <w:uiPriority w:val="9"/>
    <w:rsid w:val="0044152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57C9E"/>
    <w:rPr>
      <w:b/>
      <w:bCs/>
    </w:rPr>
  </w:style>
  <w:style w:type="character" w:styleId="Hyperlink">
    <w:name w:val="Hyperlink"/>
    <w:basedOn w:val="DefaultParagraphFont"/>
    <w:uiPriority w:val="99"/>
    <w:semiHidden/>
    <w:unhideWhenUsed/>
    <w:rsid w:val="00857C9E"/>
    <w:rPr>
      <w:color w:val="0000FF"/>
      <w:u w:val="single"/>
    </w:rPr>
  </w:style>
  <w:style w:type="paragraph" w:styleId="HTMLPreformatted">
    <w:name w:val="HTML Preformatted"/>
    <w:basedOn w:val="Normal"/>
    <w:link w:val="HTMLPreformattedChar"/>
    <w:uiPriority w:val="99"/>
    <w:semiHidden/>
    <w:unhideWhenUsed/>
    <w:rsid w:val="00857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C9E"/>
    <w:rPr>
      <w:rFonts w:ascii="Courier New" w:eastAsia="Times New Roman" w:hAnsi="Courier New" w:cs="Courier New"/>
      <w:sz w:val="20"/>
      <w:szCs w:val="20"/>
    </w:rPr>
  </w:style>
  <w:style w:type="character" w:customStyle="1" w:styleId="enlighter-text">
    <w:name w:val="enlighter-text"/>
    <w:basedOn w:val="DefaultParagraphFont"/>
    <w:rsid w:val="00857C9E"/>
  </w:style>
  <w:style w:type="character" w:customStyle="1" w:styleId="enlighter-m3">
    <w:name w:val="enlighter-m3"/>
    <w:basedOn w:val="DefaultParagraphFont"/>
    <w:rsid w:val="00857C9E"/>
  </w:style>
  <w:style w:type="character" w:customStyle="1" w:styleId="enlighter-n0">
    <w:name w:val="enlighter-n0"/>
    <w:basedOn w:val="DefaultParagraphFont"/>
    <w:rsid w:val="00857C9E"/>
  </w:style>
  <w:style w:type="character" w:customStyle="1" w:styleId="enlighter-k1">
    <w:name w:val="enlighter-k1"/>
    <w:basedOn w:val="DefaultParagraphFont"/>
    <w:rsid w:val="00857C9E"/>
  </w:style>
  <w:style w:type="character" w:customStyle="1" w:styleId="enlighter-c0">
    <w:name w:val="enlighter-c0"/>
    <w:basedOn w:val="DefaultParagraphFont"/>
    <w:rsid w:val="00857C9E"/>
  </w:style>
  <w:style w:type="table" w:styleId="TableGrid">
    <w:name w:val="Table Grid"/>
    <w:basedOn w:val="TableNormal"/>
    <w:uiPriority w:val="59"/>
    <w:rsid w:val="00F4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3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0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5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7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56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9079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70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924"/>
    <w:rPr>
      <w:rFonts w:ascii="Tahoma" w:hAnsi="Tahoma" w:cs="Tahoma"/>
      <w:sz w:val="16"/>
      <w:szCs w:val="16"/>
    </w:rPr>
  </w:style>
  <w:style w:type="character" w:customStyle="1" w:styleId="Heading3Char">
    <w:name w:val="Heading 3 Char"/>
    <w:basedOn w:val="DefaultParagraphFont"/>
    <w:link w:val="Heading3"/>
    <w:uiPriority w:val="9"/>
    <w:rsid w:val="0044152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57C9E"/>
    <w:rPr>
      <w:b/>
      <w:bCs/>
    </w:rPr>
  </w:style>
  <w:style w:type="character" w:styleId="Hyperlink">
    <w:name w:val="Hyperlink"/>
    <w:basedOn w:val="DefaultParagraphFont"/>
    <w:uiPriority w:val="99"/>
    <w:semiHidden/>
    <w:unhideWhenUsed/>
    <w:rsid w:val="00857C9E"/>
    <w:rPr>
      <w:color w:val="0000FF"/>
      <w:u w:val="single"/>
    </w:rPr>
  </w:style>
  <w:style w:type="paragraph" w:styleId="HTMLPreformatted">
    <w:name w:val="HTML Preformatted"/>
    <w:basedOn w:val="Normal"/>
    <w:link w:val="HTMLPreformattedChar"/>
    <w:uiPriority w:val="99"/>
    <w:semiHidden/>
    <w:unhideWhenUsed/>
    <w:rsid w:val="00857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C9E"/>
    <w:rPr>
      <w:rFonts w:ascii="Courier New" w:eastAsia="Times New Roman" w:hAnsi="Courier New" w:cs="Courier New"/>
      <w:sz w:val="20"/>
      <w:szCs w:val="20"/>
    </w:rPr>
  </w:style>
  <w:style w:type="character" w:customStyle="1" w:styleId="enlighter-text">
    <w:name w:val="enlighter-text"/>
    <w:basedOn w:val="DefaultParagraphFont"/>
    <w:rsid w:val="00857C9E"/>
  </w:style>
  <w:style w:type="character" w:customStyle="1" w:styleId="enlighter-m3">
    <w:name w:val="enlighter-m3"/>
    <w:basedOn w:val="DefaultParagraphFont"/>
    <w:rsid w:val="00857C9E"/>
  </w:style>
  <w:style w:type="character" w:customStyle="1" w:styleId="enlighter-n0">
    <w:name w:val="enlighter-n0"/>
    <w:basedOn w:val="DefaultParagraphFont"/>
    <w:rsid w:val="00857C9E"/>
  </w:style>
  <w:style w:type="character" w:customStyle="1" w:styleId="enlighter-k1">
    <w:name w:val="enlighter-k1"/>
    <w:basedOn w:val="DefaultParagraphFont"/>
    <w:rsid w:val="00857C9E"/>
  </w:style>
  <w:style w:type="character" w:customStyle="1" w:styleId="enlighter-c0">
    <w:name w:val="enlighter-c0"/>
    <w:basedOn w:val="DefaultParagraphFont"/>
    <w:rsid w:val="00857C9E"/>
  </w:style>
  <w:style w:type="table" w:styleId="TableGrid">
    <w:name w:val="Table Grid"/>
    <w:basedOn w:val="TableNormal"/>
    <w:uiPriority w:val="59"/>
    <w:rsid w:val="00F4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760">
      <w:bodyDiv w:val="1"/>
      <w:marLeft w:val="0"/>
      <w:marRight w:val="0"/>
      <w:marTop w:val="0"/>
      <w:marBottom w:val="0"/>
      <w:divBdr>
        <w:top w:val="none" w:sz="0" w:space="0" w:color="auto"/>
        <w:left w:val="none" w:sz="0" w:space="0" w:color="auto"/>
        <w:bottom w:val="none" w:sz="0" w:space="0" w:color="auto"/>
        <w:right w:val="none" w:sz="0" w:space="0" w:color="auto"/>
      </w:divBdr>
    </w:div>
    <w:div w:id="75564662">
      <w:bodyDiv w:val="1"/>
      <w:marLeft w:val="0"/>
      <w:marRight w:val="0"/>
      <w:marTop w:val="0"/>
      <w:marBottom w:val="0"/>
      <w:divBdr>
        <w:top w:val="none" w:sz="0" w:space="0" w:color="auto"/>
        <w:left w:val="none" w:sz="0" w:space="0" w:color="auto"/>
        <w:bottom w:val="none" w:sz="0" w:space="0" w:color="auto"/>
        <w:right w:val="none" w:sz="0" w:space="0" w:color="auto"/>
      </w:divBdr>
    </w:div>
    <w:div w:id="90273825">
      <w:bodyDiv w:val="1"/>
      <w:marLeft w:val="0"/>
      <w:marRight w:val="0"/>
      <w:marTop w:val="0"/>
      <w:marBottom w:val="0"/>
      <w:divBdr>
        <w:top w:val="none" w:sz="0" w:space="0" w:color="auto"/>
        <w:left w:val="none" w:sz="0" w:space="0" w:color="auto"/>
        <w:bottom w:val="none" w:sz="0" w:space="0" w:color="auto"/>
        <w:right w:val="none" w:sz="0" w:space="0" w:color="auto"/>
      </w:divBdr>
    </w:div>
    <w:div w:id="112024375">
      <w:bodyDiv w:val="1"/>
      <w:marLeft w:val="0"/>
      <w:marRight w:val="0"/>
      <w:marTop w:val="0"/>
      <w:marBottom w:val="0"/>
      <w:divBdr>
        <w:top w:val="none" w:sz="0" w:space="0" w:color="auto"/>
        <w:left w:val="none" w:sz="0" w:space="0" w:color="auto"/>
        <w:bottom w:val="none" w:sz="0" w:space="0" w:color="auto"/>
        <w:right w:val="none" w:sz="0" w:space="0" w:color="auto"/>
      </w:divBdr>
    </w:div>
    <w:div w:id="200367411">
      <w:bodyDiv w:val="1"/>
      <w:marLeft w:val="0"/>
      <w:marRight w:val="0"/>
      <w:marTop w:val="0"/>
      <w:marBottom w:val="0"/>
      <w:divBdr>
        <w:top w:val="none" w:sz="0" w:space="0" w:color="auto"/>
        <w:left w:val="none" w:sz="0" w:space="0" w:color="auto"/>
        <w:bottom w:val="none" w:sz="0" w:space="0" w:color="auto"/>
        <w:right w:val="none" w:sz="0" w:space="0" w:color="auto"/>
      </w:divBdr>
    </w:div>
    <w:div w:id="217785100">
      <w:bodyDiv w:val="1"/>
      <w:marLeft w:val="0"/>
      <w:marRight w:val="0"/>
      <w:marTop w:val="0"/>
      <w:marBottom w:val="0"/>
      <w:divBdr>
        <w:top w:val="none" w:sz="0" w:space="0" w:color="auto"/>
        <w:left w:val="none" w:sz="0" w:space="0" w:color="auto"/>
        <w:bottom w:val="none" w:sz="0" w:space="0" w:color="auto"/>
        <w:right w:val="none" w:sz="0" w:space="0" w:color="auto"/>
      </w:divBdr>
    </w:div>
    <w:div w:id="416093785">
      <w:bodyDiv w:val="1"/>
      <w:marLeft w:val="0"/>
      <w:marRight w:val="0"/>
      <w:marTop w:val="0"/>
      <w:marBottom w:val="0"/>
      <w:divBdr>
        <w:top w:val="none" w:sz="0" w:space="0" w:color="auto"/>
        <w:left w:val="none" w:sz="0" w:space="0" w:color="auto"/>
        <w:bottom w:val="none" w:sz="0" w:space="0" w:color="auto"/>
        <w:right w:val="none" w:sz="0" w:space="0" w:color="auto"/>
      </w:divBdr>
    </w:div>
    <w:div w:id="478157366">
      <w:bodyDiv w:val="1"/>
      <w:marLeft w:val="0"/>
      <w:marRight w:val="0"/>
      <w:marTop w:val="0"/>
      <w:marBottom w:val="0"/>
      <w:divBdr>
        <w:top w:val="none" w:sz="0" w:space="0" w:color="auto"/>
        <w:left w:val="none" w:sz="0" w:space="0" w:color="auto"/>
        <w:bottom w:val="none" w:sz="0" w:space="0" w:color="auto"/>
        <w:right w:val="none" w:sz="0" w:space="0" w:color="auto"/>
      </w:divBdr>
    </w:div>
    <w:div w:id="550194327">
      <w:bodyDiv w:val="1"/>
      <w:marLeft w:val="0"/>
      <w:marRight w:val="0"/>
      <w:marTop w:val="0"/>
      <w:marBottom w:val="0"/>
      <w:divBdr>
        <w:top w:val="none" w:sz="0" w:space="0" w:color="auto"/>
        <w:left w:val="none" w:sz="0" w:space="0" w:color="auto"/>
        <w:bottom w:val="none" w:sz="0" w:space="0" w:color="auto"/>
        <w:right w:val="none" w:sz="0" w:space="0" w:color="auto"/>
      </w:divBdr>
    </w:div>
    <w:div w:id="814300503">
      <w:bodyDiv w:val="1"/>
      <w:marLeft w:val="0"/>
      <w:marRight w:val="0"/>
      <w:marTop w:val="0"/>
      <w:marBottom w:val="0"/>
      <w:divBdr>
        <w:top w:val="none" w:sz="0" w:space="0" w:color="auto"/>
        <w:left w:val="none" w:sz="0" w:space="0" w:color="auto"/>
        <w:bottom w:val="none" w:sz="0" w:space="0" w:color="auto"/>
        <w:right w:val="none" w:sz="0" w:space="0" w:color="auto"/>
      </w:divBdr>
    </w:div>
    <w:div w:id="895236422">
      <w:bodyDiv w:val="1"/>
      <w:marLeft w:val="0"/>
      <w:marRight w:val="0"/>
      <w:marTop w:val="0"/>
      <w:marBottom w:val="0"/>
      <w:divBdr>
        <w:top w:val="none" w:sz="0" w:space="0" w:color="auto"/>
        <w:left w:val="none" w:sz="0" w:space="0" w:color="auto"/>
        <w:bottom w:val="none" w:sz="0" w:space="0" w:color="auto"/>
        <w:right w:val="none" w:sz="0" w:space="0" w:color="auto"/>
      </w:divBdr>
    </w:div>
    <w:div w:id="963656798">
      <w:bodyDiv w:val="1"/>
      <w:marLeft w:val="0"/>
      <w:marRight w:val="0"/>
      <w:marTop w:val="0"/>
      <w:marBottom w:val="0"/>
      <w:divBdr>
        <w:top w:val="none" w:sz="0" w:space="0" w:color="auto"/>
        <w:left w:val="none" w:sz="0" w:space="0" w:color="auto"/>
        <w:bottom w:val="none" w:sz="0" w:space="0" w:color="auto"/>
        <w:right w:val="none" w:sz="0" w:space="0" w:color="auto"/>
      </w:divBdr>
    </w:div>
    <w:div w:id="978147877">
      <w:bodyDiv w:val="1"/>
      <w:marLeft w:val="0"/>
      <w:marRight w:val="0"/>
      <w:marTop w:val="0"/>
      <w:marBottom w:val="0"/>
      <w:divBdr>
        <w:top w:val="none" w:sz="0" w:space="0" w:color="auto"/>
        <w:left w:val="none" w:sz="0" w:space="0" w:color="auto"/>
        <w:bottom w:val="none" w:sz="0" w:space="0" w:color="auto"/>
        <w:right w:val="none" w:sz="0" w:space="0" w:color="auto"/>
      </w:divBdr>
    </w:div>
    <w:div w:id="993141455">
      <w:bodyDiv w:val="1"/>
      <w:marLeft w:val="0"/>
      <w:marRight w:val="0"/>
      <w:marTop w:val="0"/>
      <w:marBottom w:val="0"/>
      <w:divBdr>
        <w:top w:val="none" w:sz="0" w:space="0" w:color="auto"/>
        <w:left w:val="none" w:sz="0" w:space="0" w:color="auto"/>
        <w:bottom w:val="none" w:sz="0" w:space="0" w:color="auto"/>
        <w:right w:val="none" w:sz="0" w:space="0" w:color="auto"/>
      </w:divBdr>
    </w:div>
    <w:div w:id="1043943851">
      <w:bodyDiv w:val="1"/>
      <w:marLeft w:val="0"/>
      <w:marRight w:val="0"/>
      <w:marTop w:val="0"/>
      <w:marBottom w:val="0"/>
      <w:divBdr>
        <w:top w:val="none" w:sz="0" w:space="0" w:color="auto"/>
        <w:left w:val="none" w:sz="0" w:space="0" w:color="auto"/>
        <w:bottom w:val="none" w:sz="0" w:space="0" w:color="auto"/>
        <w:right w:val="none" w:sz="0" w:space="0" w:color="auto"/>
      </w:divBdr>
    </w:div>
    <w:div w:id="1080712524">
      <w:bodyDiv w:val="1"/>
      <w:marLeft w:val="0"/>
      <w:marRight w:val="0"/>
      <w:marTop w:val="0"/>
      <w:marBottom w:val="0"/>
      <w:divBdr>
        <w:top w:val="none" w:sz="0" w:space="0" w:color="auto"/>
        <w:left w:val="none" w:sz="0" w:space="0" w:color="auto"/>
        <w:bottom w:val="none" w:sz="0" w:space="0" w:color="auto"/>
        <w:right w:val="none" w:sz="0" w:space="0" w:color="auto"/>
      </w:divBdr>
    </w:div>
    <w:div w:id="1131092645">
      <w:bodyDiv w:val="1"/>
      <w:marLeft w:val="0"/>
      <w:marRight w:val="0"/>
      <w:marTop w:val="0"/>
      <w:marBottom w:val="0"/>
      <w:divBdr>
        <w:top w:val="none" w:sz="0" w:space="0" w:color="auto"/>
        <w:left w:val="none" w:sz="0" w:space="0" w:color="auto"/>
        <w:bottom w:val="none" w:sz="0" w:space="0" w:color="auto"/>
        <w:right w:val="none" w:sz="0" w:space="0" w:color="auto"/>
      </w:divBdr>
    </w:div>
    <w:div w:id="1250383839">
      <w:bodyDiv w:val="1"/>
      <w:marLeft w:val="0"/>
      <w:marRight w:val="0"/>
      <w:marTop w:val="0"/>
      <w:marBottom w:val="0"/>
      <w:divBdr>
        <w:top w:val="none" w:sz="0" w:space="0" w:color="auto"/>
        <w:left w:val="none" w:sz="0" w:space="0" w:color="auto"/>
        <w:bottom w:val="none" w:sz="0" w:space="0" w:color="auto"/>
        <w:right w:val="none" w:sz="0" w:space="0" w:color="auto"/>
      </w:divBdr>
    </w:div>
    <w:div w:id="1334458849">
      <w:bodyDiv w:val="1"/>
      <w:marLeft w:val="0"/>
      <w:marRight w:val="0"/>
      <w:marTop w:val="0"/>
      <w:marBottom w:val="0"/>
      <w:divBdr>
        <w:top w:val="none" w:sz="0" w:space="0" w:color="auto"/>
        <w:left w:val="none" w:sz="0" w:space="0" w:color="auto"/>
        <w:bottom w:val="none" w:sz="0" w:space="0" w:color="auto"/>
        <w:right w:val="none" w:sz="0" w:space="0" w:color="auto"/>
      </w:divBdr>
    </w:div>
    <w:div w:id="1439638168">
      <w:bodyDiv w:val="1"/>
      <w:marLeft w:val="0"/>
      <w:marRight w:val="0"/>
      <w:marTop w:val="0"/>
      <w:marBottom w:val="0"/>
      <w:divBdr>
        <w:top w:val="none" w:sz="0" w:space="0" w:color="auto"/>
        <w:left w:val="none" w:sz="0" w:space="0" w:color="auto"/>
        <w:bottom w:val="none" w:sz="0" w:space="0" w:color="auto"/>
        <w:right w:val="none" w:sz="0" w:space="0" w:color="auto"/>
      </w:divBdr>
      <w:divsChild>
        <w:div w:id="2061859695">
          <w:marLeft w:val="0"/>
          <w:marRight w:val="0"/>
          <w:marTop w:val="0"/>
          <w:marBottom w:val="0"/>
          <w:divBdr>
            <w:top w:val="none" w:sz="0" w:space="0" w:color="auto"/>
            <w:left w:val="none" w:sz="0" w:space="0" w:color="auto"/>
            <w:bottom w:val="none" w:sz="0" w:space="0" w:color="auto"/>
            <w:right w:val="none" w:sz="0" w:space="0" w:color="auto"/>
          </w:divBdr>
          <w:divsChild>
            <w:div w:id="643776389">
              <w:marLeft w:val="0"/>
              <w:marRight w:val="0"/>
              <w:marTop w:val="0"/>
              <w:marBottom w:val="300"/>
              <w:divBdr>
                <w:top w:val="single" w:sz="6" w:space="0" w:color="E0E0E0"/>
                <w:left w:val="single" w:sz="6" w:space="0" w:color="E0E0E0"/>
                <w:bottom w:val="single" w:sz="6" w:space="0" w:color="E0E0E0"/>
                <w:right w:val="single" w:sz="6" w:space="0" w:color="E0E0E0"/>
              </w:divBdr>
              <w:divsChild>
                <w:div w:id="2091538235">
                  <w:marLeft w:val="0"/>
                  <w:marRight w:val="0"/>
                  <w:marTop w:val="0"/>
                  <w:marBottom w:val="0"/>
                  <w:divBdr>
                    <w:top w:val="none" w:sz="0" w:space="0" w:color="auto"/>
                    <w:left w:val="none" w:sz="0" w:space="0" w:color="auto"/>
                    <w:bottom w:val="none" w:sz="0" w:space="0" w:color="auto"/>
                    <w:right w:val="none" w:sz="0" w:space="0" w:color="auto"/>
                  </w:divBdr>
                  <w:divsChild>
                    <w:div w:id="206917882">
                      <w:marLeft w:val="0"/>
                      <w:marRight w:val="0"/>
                      <w:marTop w:val="0"/>
                      <w:marBottom w:val="0"/>
                      <w:divBdr>
                        <w:top w:val="single" w:sz="2" w:space="0" w:color="FFFFFF"/>
                        <w:left w:val="single" w:sz="2" w:space="0" w:color="FFFFFF"/>
                        <w:bottom w:val="single" w:sz="2" w:space="0" w:color="FFFFFF"/>
                        <w:right w:val="single" w:sz="2" w:space="0" w:color="FFFFFF"/>
                      </w:divBdr>
                      <w:divsChild>
                        <w:div w:id="1381050167">
                          <w:marLeft w:val="0"/>
                          <w:marRight w:val="0"/>
                          <w:marTop w:val="0"/>
                          <w:marBottom w:val="0"/>
                          <w:divBdr>
                            <w:top w:val="none" w:sz="0" w:space="0" w:color="auto"/>
                            <w:left w:val="none" w:sz="0" w:space="0" w:color="auto"/>
                            <w:bottom w:val="none" w:sz="0" w:space="0" w:color="auto"/>
                            <w:right w:val="none" w:sz="0" w:space="0" w:color="auto"/>
                          </w:divBdr>
                        </w:div>
                      </w:divsChild>
                    </w:div>
                    <w:div w:id="1051265735">
                      <w:marLeft w:val="0"/>
                      <w:marRight w:val="0"/>
                      <w:marTop w:val="0"/>
                      <w:marBottom w:val="0"/>
                      <w:divBdr>
                        <w:top w:val="single" w:sz="2" w:space="0" w:color="FFFFFF"/>
                        <w:left w:val="single" w:sz="2" w:space="0" w:color="FFFFFF"/>
                        <w:bottom w:val="single" w:sz="2" w:space="0" w:color="FFFFFF"/>
                        <w:right w:val="single" w:sz="2" w:space="0" w:color="FFFFFF"/>
                      </w:divBdr>
                      <w:divsChild>
                        <w:div w:id="610673454">
                          <w:marLeft w:val="0"/>
                          <w:marRight w:val="0"/>
                          <w:marTop w:val="0"/>
                          <w:marBottom w:val="0"/>
                          <w:divBdr>
                            <w:top w:val="none" w:sz="0" w:space="0" w:color="auto"/>
                            <w:left w:val="none" w:sz="0" w:space="0" w:color="auto"/>
                            <w:bottom w:val="none" w:sz="0" w:space="0" w:color="auto"/>
                            <w:right w:val="none" w:sz="0" w:space="0" w:color="auto"/>
                          </w:divBdr>
                        </w:div>
                      </w:divsChild>
                    </w:div>
                    <w:div w:id="1516530076">
                      <w:marLeft w:val="0"/>
                      <w:marRight w:val="0"/>
                      <w:marTop w:val="0"/>
                      <w:marBottom w:val="0"/>
                      <w:divBdr>
                        <w:top w:val="single" w:sz="2" w:space="0" w:color="FFFFFF"/>
                        <w:left w:val="single" w:sz="2" w:space="0" w:color="FFFFFF"/>
                        <w:bottom w:val="single" w:sz="2" w:space="0" w:color="FFFFFF"/>
                        <w:right w:val="single" w:sz="2" w:space="0" w:color="FFFFFF"/>
                      </w:divBdr>
                      <w:divsChild>
                        <w:div w:id="29379231">
                          <w:marLeft w:val="0"/>
                          <w:marRight w:val="0"/>
                          <w:marTop w:val="0"/>
                          <w:marBottom w:val="0"/>
                          <w:divBdr>
                            <w:top w:val="none" w:sz="0" w:space="0" w:color="auto"/>
                            <w:left w:val="none" w:sz="0" w:space="0" w:color="auto"/>
                            <w:bottom w:val="none" w:sz="0" w:space="0" w:color="auto"/>
                            <w:right w:val="none" w:sz="0" w:space="0" w:color="auto"/>
                          </w:divBdr>
                        </w:div>
                      </w:divsChild>
                    </w:div>
                    <w:div w:id="803697250">
                      <w:marLeft w:val="0"/>
                      <w:marRight w:val="0"/>
                      <w:marTop w:val="0"/>
                      <w:marBottom w:val="0"/>
                      <w:divBdr>
                        <w:top w:val="single" w:sz="2" w:space="0" w:color="FFFFFF"/>
                        <w:left w:val="single" w:sz="2" w:space="0" w:color="FFFFFF"/>
                        <w:bottom w:val="single" w:sz="2" w:space="0" w:color="FFFFFF"/>
                        <w:right w:val="single" w:sz="2" w:space="0" w:color="FFFFFF"/>
                      </w:divBdr>
                      <w:divsChild>
                        <w:div w:id="942883459">
                          <w:marLeft w:val="0"/>
                          <w:marRight w:val="0"/>
                          <w:marTop w:val="0"/>
                          <w:marBottom w:val="0"/>
                          <w:divBdr>
                            <w:top w:val="none" w:sz="0" w:space="0" w:color="auto"/>
                            <w:left w:val="none" w:sz="0" w:space="0" w:color="auto"/>
                            <w:bottom w:val="none" w:sz="0" w:space="0" w:color="auto"/>
                            <w:right w:val="none" w:sz="0" w:space="0" w:color="auto"/>
                          </w:divBdr>
                        </w:div>
                      </w:divsChild>
                    </w:div>
                    <w:div w:id="1012150773">
                      <w:marLeft w:val="0"/>
                      <w:marRight w:val="0"/>
                      <w:marTop w:val="0"/>
                      <w:marBottom w:val="0"/>
                      <w:divBdr>
                        <w:top w:val="single" w:sz="2" w:space="0" w:color="FFFFFF"/>
                        <w:left w:val="single" w:sz="2" w:space="0" w:color="FFFFFF"/>
                        <w:bottom w:val="single" w:sz="2" w:space="0" w:color="FFFFFF"/>
                        <w:right w:val="single" w:sz="2" w:space="0" w:color="FFFFFF"/>
                      </w:divBdr>
                      <w:divsChild>
                        <w:div w:id="1109544140">
                          <w:marLeft w:val="0"/>
                          <w:marRight w:val="0"/>
                          <w:marTop w:val="0"/>
                          <w:marBottom w:val="0"/>
                          <w:divBdr>
                            <w:top w:val="none" w:sz="0" w:space="0" w:color="auto"/>
                            <w:left w:val="none" w:sz="0" w:space="0" w:color="auto"/>
                            <w:bottom w:val="none" w:sz="0" w:space="0" w:color="auto"/>
                            <w:right w:val="none" w:sz="0" w:space="0" w:color="auto"/>
                          </w:divBdr>
                        </w:div>
                      </w:divsChild>
                    </w:div>
                    <w:div w:id="1191601209">
                      <w:marLeft w:val="0"/>
                      <w:marRight w:val="0"/>
                      <w:marTop w:val="0"/>
                      <w:marBottom w:val="0"/>
                      <w:divBdr>
                        <w:top w:val="single" w:sz="2" w:space="0" w:color="FFFFFF"/>
                        <w:left w:val="single" w:sz="2" w:space="0" w:color="FFFFFF"/>
                        <w:bottom w:val="single" w:sz="2" w:space="0" w:color="FFFFFF"/>
                        <w:right w:val="single" w:sz="2" w:space="0" w:color="FFFFFF"/>
                      </w:divBdr>
                      <w:divsChild>
                        <w:div w:id="3764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14438">
          <w:marLeft w:val="0"/>
          <w:marRight w:val="0"/>
          <w:marTop w:val="0"/>
          <w:marBottom w:val="0"/>
          <w:divBdr>
            <w:top w:val="none" w:sz="0" w:space="0" w:color="auto"/>
            <w:left w:val="none" w:sz="0" w:space="0" w:color="auto"/>
            <w:bottom w:val="none" w:sz="0" w:space="0" w:color="auto"/>
            <w:right w:val="none" w:sz="0" w:space="0" w:color="auto"/>
          </w:divBdr>
          <w:divsChild>
            <w:div w:id="462507553">
              <w:marLeft w:val="0"/>
              <w:marRight w:val="0"/>
              <w:marTop w:val="0"/>
              <w:marBottom w:val="300"/>
              <w:divBdr>
                <w:top w:val="single" w:sz="6" w:space="0" w:color="E0E0E0"/>
                <w:left w:val="single" w:sz="6" w:space="0" w:color="E0E0E0"/>
                <w:bottom w:val="single" w:sz="6" w:space="0" w:color="E0E0E0"/>
                <w:right w:val="single" w:sz="6" w:space="0" w:color="E0E0E0"/>
              </w:divBdr>
              <w:divsChild>
                <w:div w:id="876434151">
                  <w:marLeft w:val="0"/>
                  <w:marRight w:val="0"/>
                  <w:marTop w:val="0"/>
                  <w:marBottom w:val="0"/>
                  <w:divBdr>
                    <w:top w:val="none" w:sz="0" w:space="0" w:color="auto"/>
                    <w:left w:val="none" w:sz="0" w:space="0" w:color="auto"/>
                    <w:bottom w:val="none" w:sz="0" w:space="0" w:color="auto"/>
                    <w:right w:val="none" w:sz="0" w:space="0" w:color="auto"/>
                  </w:divBdr>
                  <w:divsChild>
                    <w:div w:id="127011274">
                      <w:marLeft w:val="0"/>
                      <w:marRight w:val="0"/>
                      <w:marTop w:val="0"/>
                      <w:marBottom w:val="0"/>
                      <w:divBdr>
                        <w:top w:val="single" w:sz="2" w:space="0" w:color="FFFFFF"/>
                        <w:left w:val="single" w:sz="2" w:space="0" w:color="FFFFFF"/>
                        <w:bottom w:val="single" w:sz="2" w:space="0" w:color="FFFFFF"/>
                        <w:right w:val="single" w:sz="2" w:space="0" w:color="FFFFFF"/>
                      </w:divBdr>
                      <w:divsChild>
                        <w:div w:id="239103634">
                          <w:marLeft w:val="0"/>
                          <w:marRight w:val="0"/>
                          <w:marTop w:val="0"/>
                          <w:marBottom w:val="0"/>
                          <w:divBdr>
                            <w:top w:val="none" w:sz="0" w:space="0" w:color="auto"/>
                            <w:left w:val="none" w:sz="0" w:space="0" w:color="auto"/>
                            <w:bottom w:val="none" w:sz="0" w:space="0" w:color="auto"/>
                            <w:right w:val="none" w:sz="0" w:space="0" w:color="auto"/>
                          </w:divBdr>
                        </w:div>
                      </w:divsChild>
                    </w:div>
                    <w:div w:id="1325469483">
                      <w:marLeft w:val="0"/>
                      <w:marRight w:val="0"/>
                      <w:marTop w:val="0"/>
                      <w:marBottom w:val="0"/>
                      <w:divBdr>
                        <w:top w:val="single" w:sz="2" w:space="0" w:color="FFFFFF"/>
                        <w:left w:val="single" w:sz="2" w:space="0" w:color="FFFFFF"/>
                        <w:bottom w:val="single" w:sz="2" w:space="0" w:color="FFFFFF"/>
                        <w:right w:val="single" w:sz="2" w:space="0" w:color="FFFFFF"/>
                      </w:divBdr>
                      <w:divsChild>
                        <w:div w:id="543563280">
                          <w:marLeft w:val="0"/>
                          <w:marRight w:val="0"/>
                          <w:marTop w:val="0"/>
                          <w:marBottom w:val="0"/>
                          <w:divBdr>
                            <w:top w:val="none" w:sz="0" w:space="0" w:color="auto"/>
                            <w:left w:val="none" w:sz="0" w:space="0" w:color="auto"/>
                            <w:bottom w:val="none" w:sz="0" w:space="0" w:color="auto"/>
                            <w:right w:val="none" w:sz="0" w:space="0" w:color="auto"/>
                          </w:divBdr>
                        </w:div>
                      </w:divsChild>
                    </w:div>
                    <w:div w:id="1475441246">
                      <w:marLeft w:val="0"/>
                      <w:marRight w:val="0"/>
                      <w:marTop w:val="0"/>
                      <w:marBottom w:val="0"/>
                      <w:divBdr>
                        <w:top w:val="single" w:sz="2" w:space="0" w:color="FFFFFF"/>
                        <w:left w:val="single" w:sz="2" w:space="0" w:color="FFFFFF"/>
                        <w:bottom w:val="single" w:sz="2" w:space="0" w:color="FFFFFF"/>
                        <w:right w:val="single" w:sz="2" w:space="0" w:color="FFFFFF"/>
                      </w:divBdr>
                      <w:divsChild>
                        <w:div w:id="1925383404">
                          <w:marLeft w:val="0"/>
                          <w:marRight w:val="0"/>
                          <w:marTop w:val="0"/>
                          <w:marBottom w:val="0"/>
                          <w:divBdr>
                            <w:top w:val="none" w:sz="0" w:space="0" w:color="auto"/>
                            <w:left w:val="none" w:sz="0" w:space="0" w:color="auto"/>
                            <w:bottom w:val="none" w:sz="0" w:space="0" w:color="auto"/>
                            <w:right w:val="none" w:sz="0" w:space="0" w:color="auto"/>
                          </w:divBdr>
                        </w:div>
                      </w:divsChild>
                    </w:div>
                    <w:div w:id="1507284127">
                      <w:marLeft w:val="0"/>
                      <w:marRight w:val="0"/>
                      <w:marTop w:val="0"/>
                      <w:marBottom w:val="0"/>
                      <w:divBdr>
                        <w:top w:val="single" w:sz="2" w:space="0" w:color="FFFFFF"/>
                        <w:left w:val="single" w:sz="2" w:space="0" w:color="FFFFFF"/>
                        <w:bottom w:val="single" w:sz="2" w:space="0" w:color="FFFFFF"/>
                        <w:right w:val="single" w:sz="2" w:space="0" w:color="FFFFFF"/>
                      </w:divBdr>
                      <w:divsChild>
                        <w:div w:id="707070492">
                          <w:marLeft w:val="0"/>
                          <w:marRight w:val="0"/>
                          <w:marTop w:val="0"/>
                          <w:marBottom w:val="0"/>
                          <w:divBdr>
                            <w:top w:val="none" w:sz="0" w:space="0" w:color="auto"/>
                            <w:left w:val="none" w:sz="0" w:space="0" w:color="auto"/>
                            <w:bottom w:val="none" w:sz="0" w:space="0" w:color="auto"/>
                            <w:right w:val="none" w:sz="0" w:space="0" w:color="auto"/>
                          </w:divBdr>
                        </w:div>
                      </w:divsChild>
                    </w:div>
                    <w:div w:id="1148478038">
                      <w:marLeft w:val="0"/>
                      <w:marRight w:val="0"/>
                      <w:marTop w:val="0"/>
                      <w:marBottom w:val="0"/>
                      <w:divBdr>
                        <w:top w:val="single" w:sz="2" w:space="0" w:color="FFFFFF"/>
                        <w:left w:val="single" w:sz="2" w:space="0" w:color="FFFFFF"/>
                        <w:bottom w:val="single" w:sz="2" w:space="0" w:color="FFFFFF"/>
                        <w:right w:val="single" w:sz="2" w:space="0" w:color="FFFFFF"/>
                      </w:divBdr>
                      <w:divsChild>
                        <w:div w:id="1820491283">
                          <w:marLeft w:val="0"/>
                          <w:marRight w:val="0"/>
                          <w:marTop w:val="0"/>
                          <w:marBottom w:val="0"/>
                          <w:divBdr>
                            <w:top w:val="none" w:sz="0" w:space="0" w:color="auto"/>
                            <w:left w:val="none" w:sz="0" w:space="0" w:color="auto"/>
                            <w:bottom w:val="none" w:sz="0" w:space="0" w:color="auto"/>
                            <w:right w:val="none" w:sz="0" w:space="0" w:color="auto"/>
                          </w:divBdr>
                        </w:div>
                      </w:divsChild>
                    </w:div>
                    <w:div w:id="164515980">
                      <w:marLeft w:val="0"/>
                      <w:marRight w:val="0"/>
                      <w:marTop w:val="0"/>
                      <w:marBottom w:val="0"/>
                      <w:divBdr>
                        <w:top w:val="single" w:sz="2" w:space="0" w:color="FFFFFF"/>
                        <w:left w:val="single" w:sz="2" w:space="0" w:color="FFFFFF"/>
                        <w:bottom w:val="single" w:sz="2" w:space="0" w:color="FFFFFF"/>
                        <w:right w:val="single" w:sz="2" w:space="0" w:color="FFFFFF"/>
                      </w:divBdr>
                      <w:divsChild>
                        <w:div w:id="6821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40322">
          <w:marLeft w:val="0"/>
          <w:marRight w:val="0"/>
          <w:marTop w:val="0"/>
          <w:marBottom w:val="0"/>
          <w:divBdr>
            <w:top w:val="none" w:sz="0" w:space="0" w:color="auto"/>
            <w:left w:val="none" w:sz="0" w:space="0" w:color="auto"/>
            <w:bottom w:val="none" w:sz="0" w:space="0" w:color="auto"/>
            <w:right w:val="none" w:sz="0" w:space="0" w:color="auto"/>
          </w:divBdr>
          <w:divsChild>
            <w:div w:id="1795368233">
              <w:marLeft w:val="0"/>
              <w:marRight w:val="0"/>
              <w:marTop w:val="0"/>
              <w:marBottom w:val="300"/>
              <w:divBdr>
                <w:top w:val="single" w:sz="6" w:space="0" w:color="E0E0E0"/>
                <w:left w:val="single" w:sz="6" w:space="0" w:color="E0E0E0"/>
                <w:bottom w:val="single" w:sz="6" w:space="0" w:color="E0E0E0"/>
                <w:right w:val="single" w:sz="6" w:space="0" w:color="E0E0E0"/>
              </w:divBdr>
              <w:divsChild>
                <w:div w:id="519398593">
                  <w:marLeft w:val="0"/>
                  <w:marRight w:val="0"/>
                  <w:marTop w:val="0"/>
                  <w:marBottom w:val="0"/>
                  <w:divBdr>
                    <w:top w:val="none" w:sz="0" w:space="0" w:color="auto"/>
                    <w:left w:val="none" w:sz="0" w:space="0" w:color="auto"/>
                    <w:bottom w:val="none" w:sz="0" w:space="0" w:color="auto"/>
                    <w:right w:val="none" w:sz="0" w:space="0" w:color="auto"/>
                  </w:divBdr>
                  <w:divsChild>
                    <w:div w:id="1997764616">
                      <w:marLeft w:val="0"/>
                      <w:marRight w:val="0"/>
                      <w:marTop w:val="0"/>
                      <w:marBottom w:val="0"/>
                      <w:divBdr>
                        <w:top w:val="single" w:sz="2" w:space="0" w:color="FFFFFF"/>
                        <w:left w:val="single" w:sz="2" w:space="0" w:color="FFFFFF"/>
                        <w:bottom w:val="single" w:sz="2" w:space="0" w:color="FFFFFF"/>
                        <w:right w:val="single" w:sz="2" w:space="0" w:color="FFFFFF"/>
                      </w:divBdr>
                      <w:divsChild>
                        <w:div w:id="1308900693">
                          <w:marLeft w:val="0"/>
                          <w:marRight w:val="0"/>
                          <w:marTop w:val="0"/>
                          <w:marBottom w:val="0"/>
                          <w:divBdr>
                            <w:top w:val="none" w:sz="0" w:space="0" w:color="auto"/>
                            <w:left w:val="none" w:sz="0" w:space="0" w:color="auto"/>
                            <w:bottom w:val="none" w:sz="0" w:space="0" w:color="auto"/>
                            <w:right w:val="none" w:sz="0" w:space="0" w:color="auto"/>
                          </w:divBdr>
                        </w:div>
                      </w:divsChild>
                    </w:div>
                    <w:div w:id="223757565">
                      <w:marLeft w:val="0"/>
                      <w:marRight w:val="0"/>
                      <w:marTop w:val="0"/>
                      <w:marBottom w:val="0"/>
                      <w:divBdr>
                        <w:top w:val="single" w:sz="2" w:space="0" w:color="FFFFFF"/>
                        <w:left w:val="single" w:sz="2" w:space="0" w:color="FFFFFF"/>
                        <w:bottom w:val="single" w:sz="2" w:space="0" w:color="FFFFFF"/>
                        <w:right w:val="single" w:sz="2" w:space="0" w:color="FFFFFF"/>
                      </w:divBdr>
                      <w:divsChild>
                        <w:div w:id="1798142441">
                          <w:marLeft w:val="0"/>
                          <w:marRight w:val="0"/>
                          <w:marTop w:val="0"/>
                          <w:marBottom w:val="0"/>
                          <w:divBdr>
                            <w:top w:val="none" w:sz="0" w:space="0" w:color="auto"/>
                            <w:left w:val="none" w:sz="0" w:space="0" w:color="auto"/>
                            <w:bottom w:val="none" w:sz="0" w:space="0" w:color="auto"/>
                            <w:right w:val="none" w:sz="0" w:space="0" w:color="auto"/>
                          </w:divBdr>
                        </w:div>
                      </w:divsChild>
                    </w:div>
                    <w:div w:id="1546520868">
                      <w:marLeft w:val="0"/>
                      <w:marRight w:val="0"/>
                      <w:marTop w:val="0"/>
                      <w:marBottom w:val="0"/>
                      <w:divBdr>
                        <w:top w:val="single" w:sz="2" w:space="0" w:color="FFFFFF"/>
                        <w:left w:val="single" w:sz="2" w:space="0" w:color="FFFFFF"/>
                        <w:bottom w:val="single" w:sz="2" w:space="0" w:color="FFFFFF"/>
                        <w:right w:val="single" w:sz="2" w:space="0" w:color="FFFFFF"/>
                      </w:divBdr>
                      <w:divsChild>
                        <w:div w:id="1146971542">
                          <w:marLeft w:val="0"/>
                          <w:marRight w:val="0"/>
                          <w:marTop w:val="0"/>
                          <w:marBottom w:val="0"/>
                          <w:divBdr>
                            <w:top w:val="none" w:sz="0" w:space="0" w:color="auto"/>
                            <w:left w:val="none" w:sz="0" w:space="0" w:color="auto"/>
                            <w:bottom w:val="none" w:sz="0" w:space="0" w:color="auto"/>
                            <w:right w:val="none" w:sz="0" w:space="0" w:color="auto"/>
                          </w:divBdr>
                        </w:div>
                      </w:divsChild>
                    </w:div>
                    <w:div w:id="1678267903">
                      <w:marLeft w:val="0"/>
                      <w:marRight w:val="0"/>
                      <w:marTop w:val="0"/>
                      <w:marBottom w:val="0"/>
                      <w:divBdr>
                        <w:top w:val="single" w:sz="2" w:space="0" w:color="FFFFFF"/>
                        <w:left w:val="single" w:sz="2" w:space="0" w:color="FFFFFF"/>
                        <w:bottom w:val="single" w:sz="2" w:space="0" w:color="FFFFFF"/>
                        <w:right w:val="single" w:sz="2" w:space="0" w:color="FFFFFF"/>
                      </w:divBdr>
                      <w:divsChild>
                        <w:div w:id="920407919">
                          <w:marLeft w:val="0"/>
                          <w:marRight w:val="0"/>
                          <w:marTop w:val="0"/>
                          <w:marBottom w:val="0"/>
                          <w:divBdr>
                            <w:top w:val="none" w:sz="0" w:space="0" w:color="auto"/>
                            <w:left w:val="none" w:sz="0" w:space="0" w:color="auto"/>
                            <w:bottom w:val="none" w:sz="0" w:space="0" w:color="auto"/>
                            <w:right w:val="none" w:sz="0" w:space="0" w:color="auto"/>
                          </w:divBdr>
                        </w:div>
                      </w:divsChild>
                    </w:div>
                    <w:div w:id="1439567990">
                      <w:marLeft w:val="0"/>
                      <w:marRight w:val="0"/>
                      <w:marTop w:val="0"/>
                      <w:marBottom w:val="0"/>
                      <w:divBdr>
                        <w:top w:val="single" w:sz="2" w:space="0" w:color="FFFFFF"/>
                        <w:left w:val="single" w:sz="2" w:space="0" w:color="FFFFFF"/>
                        <w:bottom w:val="single" w:sz="2" w:space="0" w:color="FFFFFF"/>
                        <w:right w:val="single" w:sz="2" w:space="0" w:color="FFFFFF"/>
                      </w:divBdr>
                      <w:divsChild>
                        <w:div w:id="1199008260">
                          <w:marLeft w:val="0"/>
                          <w:marRight w:val="0"/>
                          <w:marTop w:val="0"/>
                          <w:marBottom w:val="0"/>
                          <w:divBdr>
                            <w:top w:val="none" w:sz="0" w:space="0" w:color="auto"/>
                            <w:left w:val="none" w:sz="0" w:space="0" w:color="auto"/>
                            <w:bottom w:val="none" w:sz="0" w:space="0" w:color="auto"/>
                            <w:right w:val="none" w:sz="0" w:space="0" w:color="auto"/>
                          </w:divBdr>
                        </w:div>
                      </w:divsChild>
                    </w:div>
                    <w:div w:id="1739860814">
                      <w:marLeft w:val="0"/>
                      <w:marRight w:val="0"/>
                      <w:marTop w:val="0"/>
                      <w:marBottom w:val="0"/>
                      <w:divBdr>
                        <w:top w:val="single" w:sz="2" w:space="0" w:color="FFFFFF"/>
                        <w:left w:val="single" w:sz="2" w:space="0" w:color="FFFFFF"/>
                        <w:bottom w:val="single" w:sz="2" w:space="0" w:color="FFFFFF"/>
                        <w:right w:val="single" w:sz="2" w:space="0" w:color="FFFFFF"/>
                      </w:divBdr>
                      <w:divsChild>
                        <w:div w:id="66149402">
                          <w:marLeft w:val="0"/>
                          <w:marRight w:val="0"/>
                          <w:marTop w:val="0"/>
                          <w:marBottom w:val="0"/>
                          <w:divBdr>
                            <w:top w:val="none" w:sz="0" w:space="0" w:color="auto"/>
                            <w:left w:val="none" w:sz="0" w:space="0" w:color="auto"/>
                            <w:bottom w:val="none" w:sz="0" w:space="0" w:color="auto"/>
                            <w:right w:val="none" w:sz="0" w:space="0" w:color="auto"/>
                          </w:divBdr>
                        </w:div>
                      </w:divsChild>
                    </w:div>
                    <w:div w:id="1379013823">
                      <w:marLeft w:val="0"/>
                      <w:marRight w:val="0"/>
                      <w:marTop w:val="0"/>
                      <w:marBottom w:val="0"/>
                      <w:divBdr>
                        <w:top w:val="single" w:sz="2" w:space="0" w:color="FFFFFF"/>
                        <w:left w:val="single" w:sz="2" w:space="0" w:color="FFFFFF"/>
                        <w:bottom w:val="single" w:sz="2" w:space="0" w:color="FFFFFF"/>
                        <w:right w:val="single" w:sz="2" w:space="0" w:color="FFFFFF"/>
                      </w:divBdr>
                      <w:divsChild>
                        <w:div w:id="1502087147">
                          <w:marLeft w:val="0"/>
                          <w:marRight w:val="0"/>
                          <w:marTop w:val="0"/>
                          <w:marBottom w:val="0"/>
                          <w:divBdr>
                            <w:top w:val="none" w:sz="0" w:space="0" w:color="auto"/>
                            <w:left w:val="none" w:sz="0" w:space="0" w:color="auto"/>
                            <w:bottom w:val="none" w:sz="0" w:space="0" w:color="auto"/>
                            <w:right w:val="none" w:sz="0" w:space="0" w:color="auto"/>
                          </w:divBdr>
                        </w:div>
                      </w:divsChild>
                    </w:div>
                    <w:div w:id="1955206423">
                      <w:marLeft w:val="0"/>
                      <w:marRight w:val="0"/>
                      <w:marTop w:val="0"/>
                      <w:marBottom w:val="0"/>
                      <w:divBdr>
                        <w:top w:val="single" w:sz="2" w:space="0" w:color="FFFFFF"/>
                        <w:left w:val="single" w:sz="2" w:space="0" w:color="FFFFFF"/>
                        <w:bottom w:val="single" w:sz="2" w:space="0" w:color="FFFFFF"/>
                        <w:right w:val="single" w:sz="2" w:space="0" w:color="FFFFFF"/>
                      </w:divBdr>
                      <w:divsChild>
                        <w:div w:id="18122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27427">
      <w:bodyDiv w:val="1"/>
      <w:marLeft w:val="0"/>
      <w:marRight w:val="0"/>
      <w:marTop w:val="0"/>
      <w:marBottom w:val="0"/>
      <w:divBdr>
        <w:top w:val="none" w:sz="0" w:space="0" w:color="auto"/>
        <w:left w:val="none" w:sz="0" w:space="0" w:color="auto"/>
        <w:bottom w:val="none" w:sz="0" w:space="0" w:color="auto"/>
        <w:right w:val="none" w:sz="0" w:space="0" w:color="auto"/>
      </w:divBdr>
    </w:div>
    <w:div w:id="1530216523">
      <w:bodyDiv w:val="1"/>
      <w:marLeft w:val="0"/>
      <w:marRight w:val="0"/>
      <w:marTop w:val="0"/>
      <w:marBottom w:val="0"/>
      <w:divBdr>
        <w:top w:val="none" w:sz="0" w:space="0" w:color="auto"/>
        <w:left w:val="none" w:sz="0" w:space="0" w:color="auto"/>
        <w:bottom w:val="none" w:sz="0" w:space="0" w:color="auto"/>
        <w:right w:val="none" w:sz="0" w:space="0" w:color="auto"/>
      </w:divBdr>
    </w:div>
    <w:div w:id="1648894977">
      <w:bodyDiv w:val="1"/>
      <w:marLeft w:val="0"/>
      <w:marRight w:val="0"/>
      <w:marTop w:val="0"/>
      <w:marBottom w:val="0"/>
      <w:divBdr>
        <w:top w:val="none" w:sz="0" w:space="0" w:color="auto"/>
        <w:left w:val="none" w:sz="0" w:space="0" w:color="auto"/>
        <w:bottom w:val="none" w:sz="0" w:space="0" w:color="auto"/>
        <w:right w:val="none" w:sz="0" w:space="0" w:color="auto"/>
      </w:divBdr>
    </w:div>
    <w:div w:id="2054115972">
      <w:bodyDiv w:val="1"/>
      <w:marLeft w:val="0"/>
      <w:marRight w:val="0"/>
      <w:marTop w:val="0"/>
      <w:marBottom w:val="0"/>
      <w:divBdr>
        <w:top w:val="none" w:sz="0" w:space="0" w:color="auto"/>
        <w:left w:val="none" w:sz="0" w:space="0" w:color="auto"/>
        <w:bottom w:val="none" w:sz="0" w:space="0" w:color="auto"/>
        <w:right w:val="none" w:sz="0" w:space="0" w:color="auto"/>
      </w:divBdr>
    </w:div>
    <w:div w:id="206780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439</cp:revision>
  <dcterms:created xsi:type="dcterms:W3CDTF">2022-07-27T01:05:00Z</dcterms:created>
  <dcterms:modified xsi:type="dcterms:W3CDTF">2022-07-27T01:42:00Z</dcterms:modified>
</cp:coreProperties>
</file>