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17616" w14:textId="549D8436" w:rsidR="0071353E" w:rsidRDefault="00E90976">
      <w:r>
        <w:t>We collect the number of TCRs and pMHCs used by different TCR-pMHC methods and number of positive and negative examples. In all cases, we disregard the (usually negative) data that is artificially generated</w:t>
      </w:r>
      <w:r w:rsidR="0030334F">
        <w:t xml:space="preserve"> with </w:t>
      </w:r>
      <w:r>
        <w:t>experimenta</w:t>
      </w:r>
      <w:r w:rsidR="0030334F">
        <w:t>l</w:t>
      </w:r>
      <w:r>
        <w:t>l</w:t>
      </w:r>
      <w:r w:rsidR="0030334F">
        <w:t>y</w:t>
      </w:r>
      <w:r>
        <w:t xml:space="preserve"> testing</w:t>
      </w:r>
      <w:r w:rsidR="0030334F">
        <w:t xml:space="preserve"> TCR-pMHC binding</w:t>
      </w:r>
      <w:r>
        <w:t>.</w:t>
      </w:r>
      <w:r w:rsidR="007B3A38">
        <w:t xml:space="preserve"> Note that the numbers are approximate since multiple validation methods exist for train-test split and we broadly report the numbers as counted from indicated</w:t>
      </w:r>
      <w:r w:rsidR="000C55A7">
        <w:t xml:space="preserve"> full</w:t>
      </w:r>
      <w:r w:rsidR="007B3A38">
        <w:t xml:space="preserve"> </w:t>
      </w:r>
      <w:r w:rsidR="00195C6C" w:rsidRPr="003B10AE">
        <w:rPr>
          <w:i/>
          <w:iCs/>
        </w:rPr>
        <w:t>training</w:t>
      </w:r>
      <w:r w:rsidR="00195C6C">
        <w:t xml:space="preserve"> </w:t>
      </w:r>
      <w:r w:rsidR="007B3A38">
        <w:t>datasets</w:t>
      </w:r>
      <w:r w:rsidR="00EA3D9D">
        <w:t xml:space="preserve"> (i.e., not considering subsampling, folds etc)</w:t>
      </w:r>
      <w:r w:rsidR="007B3A38">
        <w:t>.</w:t>
      </w:r>
    </w:p>
    <w:p w14:paraId="6032709D" w14:textId="57C50150" w:rsidR="00756CE6" w:rsidRDefault="007B4576" w:rsidP="00383A6F">
      <w:pPr>
        <w:pStyle w:val="ListParagraph"/>
        <w:numPr>
          <w:ilvl w:val="0"/>
          <w:numId w:val="1"/>
        </w:numPr>
      </w:pPr>
      <w:r>
        <w:t>BATMAN</w:t>
      </w:r>
      <w:r w:rsidR="006F082F">
        <w:t>:</w:t>
      </w:r>
      <w:r>
        <w:t xml:space="preserve"> NB is treated as negative instance and SB+WB are treated as positive instance</w:t>
      </w:r>
      <w:r w:rsidR="00591431">
        <w:t>.</w:t>
      </w:r>
      <w:r w:rsidR="003159BF">
        <w:t xml:space="preserve"> Only 1 Hamming scans, and both</w:t>
      </w:r>
      <w:r w:rsidR="00A32447">
        <w:t xml:space="preserve"> MHC I and II data</w:t>
      </w:r>
      <w:r w:rsidR="003159BF">
        <w:t xml:space="preserve"> are considered.</w:t>
      </w:r>
      <w:r w:rsidR="00591431">
        <w:t xml:space="preserve"> </w:t>
      </w:r>
    </w:p>
    <w:p w14:paraId="1A6AA318" w14:textId="77777777" w:rsidR="003F25F4" w:rsidRDefault="003F25F4" w:rsidP="003F25F4">
      <w:pPr>
        <w:pStyle w:val="ListParagraph"/>
      </w:pPr>
    </w:p>
    <w:p w14:paraId="25771E90" w14:textId="2E1CFA99" w:rsidR="008611F4" w:rsidRDefault="008611F4" w:rsidP="00E90976">
      <w:pPr>
        <w:pStyle w:val="ListParagraph"/>
        <w:numPr>
          <w:ilvl w:val="0"/>
          <w:numId w:val="1"/>
        </w:numPr>
      </w:pPr>
      <w:r>
        <w:t>pTEAM</w:t>
      </w:r>
      <w:r w:rsidR="006F082F">
        <w:t>:</w:t>
      </w:r>
      <w:r>
        <w:t xml:space="preserve"> </w:t>
      </w:r>
      <w:r w:rsidR="00EA5F80">
        <w:t>T</w:t>
      </w:r>
      <w:r>
        <w:t xml:space="preserve">he data </w:t>
      </w:r>
      <w:r w:rsidR="00EA5F80">
        <w:t xml:space="preserve">is </w:t>
      </w:r>
      <w:r w:rsidR="00336CFC">
        <w:t>from</w:t>
      </w:r>
      <w:r w:rsidR="006B3ED0">
        <w:t xml:space="preserve"> mutational scans</w:t>
      </w:r>
      <w:r w:rsidR="00513274">
        <w:t xml:space="preserve">: </w:t>
      </w:r>
      <w:r w:rsidR="00336CFC">
        <w:t>normalized activation</w:t>
      </w:r>
      <w:r w:rsidR="00745778">
        <w:t>s</w:t>
      </w:r>
      <w:r w:rsidR="00336CFC">
        <w:t xml:space="preserve"> of </w:t>
      </w:r>
      <w:r w:rsidR="00336CFC" w:rsidRPr="00336CFC">
        <w:t>46.9</w:t>
      </w:r>
      <w:r w:rsidR="00745778">
        <w:t>, 66.09, and 40 are used as</w:t>
      </w:r>
      <w:r w:rsidR="00336CFC">
        <w:t xml:space="preserve"> threshold</w:t>
      </w:r>
      <w:r w:rsidR="00745778">
        <w:t>s</w:t>
      </w:r>
      <w:r w:rsidR="00336CFC">
        <w:t xml:space="preserve"> for </w:t>
      </w:r>
      <w:r w:rsidR="00412707">
        <w:t>defining binders</w:t>
      </w:r>
      <w:r w:rsidR="00336CFC">
        <w:t xml:space="preserve"> as per the paper: </w:t>
      </w:r>
      <w:hyperlink r:id="rId5" w:history="1">
        <w:r w:rsidR="00242226" w:rsidRPr="0090790E">
          <w:rPr>
            <w:rStyle w:val="Hyperlink"/>
          </w:rPr>
          <w:t>https://www.cell.com/cell-genomics/fulltext/S2666-979X(24)00238-6#mmc2</w:t>
        </w:r>
      </w:hyperlink>
      <w:r w:rsidR="00242226">
        <w:t xml:space="preserve"> </w:t>
      </w:r>
      <w:r w:rsidR="00C01D10">
        <w:t xml:space="preserve"> (data source: </w:t>
      </w:r>
      <w:r w:rsidR="00242226">
        <w:t>datasets S1-S4</w:t>
      </w:r>
      <w:r w:rsidR="00C01D10">
        <w:t xml:space="preserve"> files)</w:t>
      </w:r>
      <w:r w:rsidR="00142409">
        <w:t xml:space="preserve">. Unique peptides: all 153 SIINFEKL mutants + </w:t>
      </w:r>
      <w:r w:rsidR="003D0EB6">
        <w:t xml:space="preserve">134 neoantigen mutants + </w:t>
      </w:r>
      <w:r w:rsidR="0059269A">
        <w:t>172</w:t>
      </w:r>
      <w:r w:rsidR="002A2758">
        <w:t xml:space="preserve"> </w:t>
      </w:r>
      <w:r w:rsidR="00F33FE8">
        <w:t>NLV-</w:t>
      </w:r>
      <w:r w:rsidR="002A2758">
        <w:t>mutants</w:t>
      </w:r>
      <w:r w:rsidR="00756CE6">
        <w:t>.</w:t>
      </w:r>
      <w:r w:rsidR="001D3D8C">
        <w:t xml:space="preserve"> Unique TCRs: </w:t>
      </w:r>
      <w:r w:rsidR="00797268">
        <w:t xml:space="preserve">(15+21) Ova-TCRs + </w:t>
      </w:r>
      <w:r w:rsidR="003A22D7">
        <w:t xml:space="preserve">7 neoantigen-TCRs + </w:t>
      </w:r>
      <w:r w:rsidR="00E21796">
        <w:t>20 NLV-TCRs</w:t>
      </w:r>
      <w:r w:rsidR="00745778">
        <w:t xml:space="preserve">. </w:t>
      </w:r>
      <w:r w:rsidR="00797268">
        <w:t xml:space="preserve"> </w:t>
      </w:r>
    </w:p>
    <w:p w14:paraId="0B3C0899" w14:textId="77777777" w:rsidR="00756CE6" w:rsidRDefault="00756CE6" w:rsidP="00756CE6">
      <w:pPr>
        <w:pStyle w:val="ListParagraph"/>
      </w:pPr>
    </w:p>
    <w:p w14:paraId="57BC8628" w14:textId="545F49FA" w:rsidR="006F082F" w:rsidRDefault="006F082F" w:rsidP="006F082F">
      <w:pPr>
        <w:pStyle w:val="ListParagraph"/>
        <w:numPr>
          <w:ilvl w:val="0"/>
          <w:numId w:val="1"/>
        </w:numPr>
        <w:shd w:val="clear" w:color="auto" w:fill="FFFFFF"/>
        <w:spacing w:before="100" w:beforeAutospacing="1" w:after="100" w:afterAutospacing="1" w:line="240" w:lineRule="auto"/>
        <w:rPr>
          <w:rStyle w:val="identifier"/>
          <w:rFonts w:cstheme="minorHAnsi"/>
          <w:color w:val="212121"/>
        </w:rPr>
      </w:pPr>
      <w:r>
        <w:t xml:space="preserve">IEDB: paper: </w:t>
      </w:r>
      <w:hyperlink r:id="rId6" w:tgtFrame="_blank" w:history="1">
        <w:r w:rsidRPr="006F082F">
          <w:rPr>
            <w:rStyle w:val="Hyperlink"/>
            <w:rFonts w:ascii="Segoe UI" w:hAnsi="Segoe UI" w:cs="Segoe UI"/>
            <w:color w:val="0071BC"/>
          </w:rPr>
          <w:t>10.1371/journal.pcbi.1003266</w:t>
        </w:r>
      </w:hyperlink>
      <w:r>
        <w:rPr>
          <w:rStyle w:val="identifier"/>
          <w:rFonts w:ascii="Segoe UI" w:hAnsi="Segoe UI" w:cs="Segoe UI"/>
          <w:color w:val="212121"/>
        </w:rPr>
        <w:t xml:space="preserve">. </w:t>
      </w:r>
      <w:r w:rsidRPr="00F32C12">
        <w:rPr>
          <w:rStyle w:val="identifier"/>
          <w:rFonts w:cstheme="minorHAnsi"/>
          <w:color w:val="212121"/>
        </w:rPr>
        <w:t>Data is found in 2 Dataset files</w:t>
      </w:r>
      <w:r w:rsidR="00F32C12" w:rsidRPr="00F32C12">
        <w:rPr>
          <w:rStyle w:val="identifier"/>
          <w:rFonts w:cstheme="minorHAnsi"/>
          <w:color w:val="212121"/>
        </w:rPr>
        <w:t xml:space="preserve">. Since the dataset does not use any TCR information, </w:t>
      </w:r>
      <w:r w:rsidR="00F32C12">
        <w:rPr>
          <w:rStyle w:val="identifier"/>
          <w:rFonts w:cstheme="minorHAnsi"/>
          <w:color w:val="212121"/>
        </w:rPr>
        <w:t>TCR count is recorded as 0 and the same convention is followed for all other immunogenicity models below.</w:t>
      </w:r>
    </w:p>
    <w:p w14:paraId="4AFDE53F" w14:textId="77777777" w:rsidR="00756CE6" w:rsidRPr="00F32C12" w:rsidRDefault="00756CE6" w:rsidP="00756CE6">
      <w:pPr>
        <w:pStyle w:val="ListParagraph"/>
        <w:shd w:val="clear" w:color="auto" w:fill="FFFFFF"/>
        <w:spacing w:before="100" w:beforeAutospacing="1" w:after="100" w:afterAutospacing="1" w:line="240" w:lineRule="auto"/>
        <w:rPr>
          <w:rFonts w:cstheme="minorHAnsi"/>
          <w:color w:val="212121"/>
        </w:rPr>
      </w:pPr>
    </w:p>
    <w:p w14:paraId="53FC2F3C" w14:textId="77777777" w:rsidR="003B10AE" w:rsidRDefault="00614D91" w:rsidP="00872E60">
      <w:pPr>
        <w:pStyle w:val="ListParagraph"/>
        <w:numPr>
          <w:ilvl w:val="0"/>
          <w:numId w:val="1"/>
        </w:numPr>
        <w:rPr>
          <w:rFonts w:cstheme="minorHAnsi"/>
        </w:rPr>
      </w:pPr>
      <w:r>
        <w:rPr>
          <w:rFonts w:cstheme="minorHAnsi"/>
        </w:rPr>
        <w:t xml:space="preserve">PRIME 2: paper: </w:t>
      </w:r>
      <w:hyperlink r:id="rId7" w:tgtFrame="_blank" w:tooltip="Persistent link using digital object identifier" w:history="1">
        <w:r w:rsidR="00872E60">
          <w:rPr>
            <w:rStyle w:val="anchor-text"/>
            <w:rFonts w:ascii="Arial" w:hAnsi="Arial" w:cs="Arial"/>
            <w:color w:val="1F1F1F"/>
            <w:sz w:val="21"/>
            <w:szCs w:val="21"/>
          </w:rPr>
          <w:t>https://doi.org/10.1016/j.cels.2022.12.002</w:t>
        </w:r>
      </w:hyperlink>
      <w:r w:rsidR="002B690B">
        <w:rPr>
          <w:rFonts w:cstheme="minorHAnsi"/>
        </w:rPr>
        <w:t>,</w:t>
      </w:r>
      <w:r w:rsidR="002B690B" w:rsidRPr="00872E60">
        <w:rPr>
          <w:rFonts w:cstheme="minorHAnsi"/>
        </w:rPr>
        <w:t xml:space="preserve"> </w:t>
      </w:r>
    </w:p>
    <w:p w14:paraId="349FFFD4" w14:textId="245E62AC" w:rsidR="00336CFC" w:rsidRDefault="002B690B" w:rsidP="003B10AE">
      <w:pPr>
        <w:pStyle w:val="ListParagraph"/>
        <w:rPr>
          <w:rFonts w:cstheme="minorHAnsi"/>
        </w:rPr>
      </w:pPr>
      <w:r w:rsidRPr="00872E60">
        <w:rPr>
          <w:rFonts w:cstheme="minorHAnsi"/>
        </w:rPr>
        <w:t>Data source: supplementary table S4</w:t>
      </w:r>
      <w:r w:rsidR="00D81776">
        <w:rPr>
          <w:rFonts w:cstheme="minorHAnsi"/>
        </w:rPr>
        <w:t>. In the data, random=1 are discarded as they were not experimentally verified (only about 6k were, corresponding to random=0)</w:t>
      </w:r>
      <w:r w:rsidR="00FD03AD">
        <w:rPr>
          <w:rFonts w:cstheme="minorHAnsi"/>
        </w:rPr>
        <w:t>.</w:t>
      </w:r>
    </w:p>
    <w:p w14:paraId="07D2E5EB" w14:textId="77777777" w:rsidR="00756CE6" w:rsidRPr="00872E60" w:rsidRDefault="00756CE6" w:rsidP="003B10AE">
      <w:pPr>
        <w:pStyle w:val="ListParagraph"/>
        <w:rPr>
          <w:rFonts w:cstheme="minorHAnsi"/>
        </w:rPr>
      </w:pPr>
    </w:p>
    <w:p w14:paraId="44F92071" w14:textId="77777777" w:rsidR="003B10AE" w:rsidRDefault="0080700D" w:rsidP="00E90976">
      <w:pPr>
        <w:pStyle w:val="ListParagraph"/>
        <w:numPr>
          <w:ilvl w:val="0"/>
          <w:numId w:val="1"/>
        </w:numPr>
        <w:rPr>
          <w:rFonts w:cstheme="minorHAnsi"/>
        </w:rPr>
      </w:pPr>
      <w:r>
        <w:rPr>
          <w:rFonts w:cstheme="minorHAnsi"/>
        </w:rPr>
        <w:t xml:space="preserve">ImRex: paper: </w:t>
      </w:r>
      <w:hyperlink r:id="rId8" w:history="1">
        <w:r w:rsidR="003B10AE" w:rsidRPr="00254763">
          <w:rPr>
            <w:rStyle w:val="Hyperlink"/>
            <w:rFonts w:cstheme="minorHAnsi"/>
          </w:rPr>
          <w:t>https://academic.oup.com/bib/article/22/4/bbaa318/6042663</w:t>
        </w:r>
      </w:hyperlink>
      <w:r w:rsidR="003B10AE">
        <w:rPr>
          <w:rFonts w:cstheme="minorHAnsi"/>
        </w:rPr>
        <w:t xml:space="preserve"> , </w:t>
      </w:r>
    </w:p>
    <w:p w14:paraId="1BBBCBEE" w14:textId="13A85F37" w:rsidR="00872E60" w:rsidRPr="00D419F4" w:rsidRDefault="0080700D" w:rsidP="003B10AE">
      <w:pPr>
        <w:pStyle w:val="ListParagraph"/>
        <w:rPr>
          <w:rFonts w:cstheme="minorHAnsi"/>
          <w:color w:val="2A2A2A"/>
          <w:shd w:val="clear" w:color="auto" w:fill="FFFFFF"/>
        </w:rPr>
      </w:pPr>
      <w:r w:rsidRPr="004F7852">
        <w:rPr>
          <w:rFonts w:cstheme="minorHAnsi"/>
        </w:rPr>
        <w:t xml:space="preserve">Data Source: </w:t>
      </w:r>
      <w:r w:rsidR="000772A5" w:rsidRPr="004F7852">
        <w:rPr>
          <w:rFonts w:cstheme="minorHAnsi"/>
        </w:rPr>
        <w:t>“</w:t>
      </w:r>
      <w:r w:rsidR="000772A5" w:rsidRPr="004F7852">
        <w:rPr>
          <w:rFonts w:cstheme="minorHAnsi"/>
          <w:color w:val="2A2A2A"/>
          <w:sz w:val="23"/>
          <w:szCs w:val="23"/>
          <w:shd w:val="clear" w:color="auto" w:fill="FFFFFF"/>
        </w:rPr>
        <w:t xml:space="preserve">This dataset was reduced to 19,842 unique CDR3-epitope pairs by selecting only human TCR sequences”. (negative data from unspecific TCR seq discarded, so only positive examples remain). </w:t>
      </w:r>
      <w:r w:rsidR="004F7852" w:rsidRPr="004F7852">
        <w:rPr>
          <w:rFonts w:cstheme="minorHAnsi"/>
          <w:color w:val="2A2A2A"/>
          <w:sz w:val="23"/>
          <w:szCs w:val="23"/>
          <w:shd w:val="clear" w:color="auto" w:fill="FFFFFF"/>
        </w:rPr>
        <w:t>To know the exact TCR numbers</w:t>
      </w:r>
      <w:r w:rsidR="004F7852">
        <w:rPr>
          <w:rFonts w:ascii="Merriweather" w:hAnsi="Merriweather"/>
          <w:color w:val="2A2A2A"/>
          <w:sz w:val="23"/>
          <w:szCs w:val="23"/>
          <w:shd w:val="clear" w:color="auto" w:fill="FFFFFF"/>
        </w:rPr>
        <w:t xml:space="preserve">, </w:t>
      </w:r>
      <w:r w:rsidR="004F7852" w:rsidRPr="00D419F4">
        <w:rPr>
          <w:rFonts w:cstheme="minorHAnsi"/>
          <w:color w:val="2A2A2A"/>
          <w:shd w:val="clear" w:color="auto" w:fill="FFFFFF"/>
        </w:rPr>
        <w:t xml:space="preserve">we downloaded an example train data from </w:t>
      </w:r>
      <w:hyperlink r:id="rId9" w:history="1">
        <w:r w:rsidR="004F7852" w:rsidRPr="00D419F4">
          <w:rPr>
            <w:rStyle w:val="Hyperlink"/>
            <w:rFonts w:cstheme="minorHAnsi"/>
            <w:shd w:val="clear" w:color="auto" w:fill="FFFFFF"/>
          </w:rPr>
          <w:t>https://github.com/pmoris/ImRex/blob/master/models/pretrained/2020-07-30_11-30-27_trbmhci-shuffle-padded-b32-lre4-reg001/iteration_no_validation/train.csv</w:t>
        </w:r>
      </w:hyperlink>
      <w:r w:rsidR="004F7852" w:rsidRPr="00D419F4">
        <w:rPr>
          <w:rFonts w:cstheme="minorHAnsi"/>
          <w:color w:val="2A2A2A"/>
          <w:shd w:val="clear" w:color="auto" w:fill="FFFFFF"/>
        </w:rPr>
        <w:t xml:space="preserve"> </w:t>
      </w:r>
    </w:p>
    <w:p w14:paraId="2F08B952" w14:textId="1D45397A" w:rsidR="004F7852" w:rsidRDefault="004F7852" w:rsidP="003B10AE">
      <w:pPr>
        <w:pStyle w:val="ListParagraph"/>
        <w:rPr>
          <w:rFonts w:cstheme="minorHAnsi"/>
          <w:color w:val="2A2A2A"/>
          <w:shd w:val="clear" w:color="auto" w:fill="FFFFFF"/>
        </w:rPr>
      </w:pPr>
      <w:r w:rsidRPr="00D419F4">
        <w:rPr>
          <w:rFonts w:cstheme="minorHAnsi"/>
          <w:color w:val="2A2A2A"/>
          <w:shd w:val="clear" w:color="auto" w:fill="FFFFFF"/>
        </w:rPr>
        <w:t>filtered it for y=1 (known binder, y=0 is random shuffle) and found the number of unique CDR3</w:t>
      </w:r>
      <w:r w:rsidR="00650C51">
        <w:rPr>
          <w:rFonts w:cstheme="minorHAnsi"/>
          <w:color w:val="2A2A2A"/>
          <w:shd w:val="clear" w:color="auto" w:fill="FFFFFF"/>
        </w:rPr>
        <w:t>s</w:t>
      </w:r>
      <w:r w:rsidR="00D419F4" w:rsidRPr="00D419F4">
        <w:rPr>
          <w:rFonts w:cstheme="minorHAnsi"/>
          <w:color w:val="2A2A2A"/>
          <w:shd w:val="clear" w:color="auto" w:fill="FFFFFF"/>
        </w:rPr>
        <w:t xml:space="preserve"> and peptide</w:t>
      </w:r>
      <w:r w:rsidR="00650C51">
        <w:rPr>
          <w:rFonts w:cstheme="minorHAnsi"/>
          <w:color w:val="2A2A2A"/>
          <w:shd w:val="clear" w:color="auto" w:fill="FFFFFF"/>
        </w:rPr>
        <w:t>s.</w:t>
      </w:r>
    </w:p>
    <w:p w14:paraId="615F0F3C" w14:textId="77777777" w:rsidR="00756CE6" w:rsidRPr="00D419F4" w:rsidRDefault="00756CE6" w:rsidP="003B10AE">
      <w:pPr>
        <w:pStyle w:val="ListParagraph"/>
        <w:rPr>
          <w:rFonts w:cstheme="minorHAnsi"/>
          <w:color w:val="2A2A2A"/>
          <w:shd w:val="clear" w:color="auto" w:fill="FFFFFF"/>
        </w:rPr>
      </w:pPr>
    </w:p>
    <w:p w14:paraId="18538528" w14:textId="05B7606F" w:rsidR="00525E0B" w:rsidRDefault="00463EEA" w:rsidP="00525E0B">
      <w:pPr>
        <w:pStyle w:val="ListParagraph"/>
        <w:numPr>
          <w:ilvl w:val="0"/>
          <w:numId w:val="1"/>
        </w:numPr>
        <w:rPr>
          <w:rFonts w:cstheme="minorHAnsi"/>
        </w:rPr>
      </w:pPr>
      <w:r>
        <w:rPr>
          <w:rFonts w:cstheme="minorHAnsi"/>
        </w:rPr>
        <w:t>pMTnet: paper:</w:t>
      </w:r>
      <w:r w:rsidR="006207DB">
        <w:rPr>
          <w:rFonts w:cstheme="minorHAnsi"/>
        </w:rPr>
        <w:t xml:space="preserve"> </w:t>
      </w:r>
      <w:hyperlink r:id="rId10" w:anchor="Sec1" w:history="1">
        <w:r w:rsidR="006207DB" w:rsidRPr="007C5778">
          <w:rPr>
            <w:rStyle w:val="Hyperlink"/>
            <w:rFonts w:cstheme="minorHAnsi"/>
          </w:rPr>
          <w:t>https://www.nature.com/articles/s42256-021-00383-2#Sec1</w:t>
        </w:r>
      </w:hyperlink>
      <w:r w:rsidR="006207DB">
        <w:rPr>
          <w:rFonts w:cstheme="minorHAnsi"/>
        </w:rPr>
        <w:t xml:space="preserve"> </w:t>
      </w:r>
    </w:p>
    <w:p w14:paraId="31870DFD" w14:textId="4703579E" w:rsidR="00463EEA" w:rsidRDefault="00463EEA" w:rsidP="00463EEA">
      <w:pPr>
        <w:pStyle w:val="ListParagraph"/>
        <w:rPr>
          <w:rFonts w:cstheme="minorHAnsi"/>
        </w:rPr>
      </w:pPr>
      <w:r>
        <w:rPr>
          <w:rFonts w:cstheme="minorHAnsi"/>
        </w:rPr>
        <w:t xml:space="preserve">Data Source: </w:t>
      </w:r>
      <w:r w:rsidR="006207DB">
        <w:rPr>
          <w:rFonts w:cstheme="minorHAnsi"/>
        </w:rPr>
        <w:t>“</w:t>
      </w:r>
      <w:r w:rsidR="006207DB" w:rsidRPr="006207DB">
        <w:rPr>
          <w:rFonts w:cstheme="minorHAnsi"/>
        </w:rPr>
        <w:t>We collected a total of 32,607 pairs of TCR–pMHC bindings from a series of peer-reviewed publications</w:t>
      </w:r>
      <w:r w:rsidR="006207DB">
        <w:rPr>
          <w:rFonts w:cstheme="minorHAnsi"/>
        </w:rPr>
        <w:t>…</w:t>
      </w:r>
      <w:r w:rsidR="006207DB" w:rsidRPr="006207DB">
        <w:rPr>
          <w:rFonts w:cstheme="minorHAnsi"/>
        </w:rPr>
        <w:t>We created ten times more negative pairs by randomly mismatching the TCRs and pMHCs of these 32,607 pairs</w:t>
      </w:r>
      <w:r w:rsidR="006207DB">
        <w:rPr>
          <w:rFonts w:cstheme="minorHAnsi"/>
        </w:rPr>
        <w:t>.” (so no experimentally verified negative data)</w:t>
      </w:r>
      <w:r w:rsidR="00222B0A">
        <w:rPr>
          <w:rFonts w:cstheme="minorHAnsi"/>
        </w:rPr>
        <w:t xml:space="preserve">. We downloaded the </w:t>
      </w:r>
      <w:r w:rsidR="00853AC8">
        <w:rPr>
          <w:rFonts w:cstheme="minorHAnsi"/>
        </w:rPr>
        <w:t xml:space="preserve">training </w:t>
      </w:r>
      <w:r w:rsidR="00222B0A">
        <w:rPr>
          <w:rFonts w:cstheme="minorHAnsi"/>
        </w:rPr>
        <w:t xml:space="preserve">data from </w:t>
      </w:r>
      <w:hyperlink r:id="rId11" w:history="1">
        <w:r w:rsidR="00222B0A" w:rsidRPr="007C5778">
          <w:rPr>
            <w:rStyle w:val="Hyperlink"/>
            <w:rFonts w:cstheme="minorHAnsi"/>
          </w:rPr>
          <w:t>https://github.com/tianshilu/pMTnet/blob/master/data/training_data.csv</w:t>
        </w:r>
      </w:hyperlink>
      <w:r w:rsidR="00222B0A">
        <w:rPr>
          <w:rFonts w:cstheme="minorHAnsi"/>
        </w:rPr>
        <w:t xml:space="preserve"> and saw there are </w:t>
      </w:r>
      <w:r w:rsidR="00222B0A" w:rsidRPr="00222B0A">
        <w:rPr>
          <w:rFonts w:cstheme="minorHAnsi"/>
        </w:rPr>
        <w:t>29226</w:t>
      </w:r>
      <w:r w:rsidR="00222B0A">
        <w:rPr>
          <w:rFonts w:cstheme="minorHAnsi"/>
        </w:rPr>
        <w:t xml:space="preserve"> unique CDR3 sequences</w:t>
      </w:r>
      <w:r w:rsidR="00D419F4">
        <w:rPr>
          <w:rFonts w:cstheme="minorHAnsi"/>
        </w:rPr>
        <w:t xml:space="preserve"> and 429 unique peptides.</w:t>
      </w:r>
    </w:p>
    <w:p w14:paraId="7B9A4953" w14:textId="77777777" w:rsidR="00FC7C32" w:rsidRDefault="00FC7C32" w:rsidP="00463EEA">
      <w:pPr>
        <w:pStyle w:val="ListParagraph"/>
        <w:rPr>
          <w:rFonts w:cstheme="minorHAnsi"/>
        </w:rPr>
      </w:pPr>
    </w:p>
    <w:p w14:paraId="224BB50D" w14:textId="789C0C3B" w:rsidR="00FC7C32" w:rsidRDefault="00FC7C32" w:rsidP="00FC7C32">
      <w:pPr>
        <w:pStyle w:val="ListParagraph"/>
        <w:numPr>
          <w:ilvl w:val="0"/>
          <w:numId w:val="1"/>
        </w:numPr>
        <w:rPr>
          <w:rFonts w:cstheme="minorHAnsi"/>
        </w:rPr>
      </w:pPr>
      <w:r>
        <w:rPr>
          <w:rFonts w:cstheme="minorHAnsi"/>
        </w:rPr>
        <w:t>epiTCR</w:t>
      </w:r>
      <w:r w:rsidR="004E7F15">
        <w:rPr>
          <w:rFonts w:cstheme="minorHAnsi"/>
        </w:rPr>
        <w:t>:</w:t>
      </w:r>
      <w:r w:rsidR="00BA2879">
        <w:rPr>
          <w:rFonts w:cstheme="minorHAnsi"/>
        </w:rPr>
        <w:t xml:space="preserve"> They have full training data validated – no random shuffling</w:t>
      </w:r>
    </w:p>
    <w:p w14:paraId="4EDC4C37" w14:textId="1E5534CB" w:rsidR="004E7F15" w:rsidRDefault="004E7F15" w:rsidP="004E7F15">
      <w:pPr>
        <w:pStyle w:val="ListParagraph"/>
        <w:rPr>
          <w:rFonts w:cstheme="minorHAnsi"/>
        </w:rPr>
      </w:pPr>
      <w:r>
        <w:rPr>
          <w:rFonts w:cstheme="minorHAnsi"/>
        </w:rPr>
        <w:t>paper:</w:t>
      </w:r>
      <w:r w:rsidR="00FC75A5">
        <w:rPr>
          <w:rFonts w:cstheme="minorHAnsi"/>
        </w:rPr>
        <w:t xml:space="preserve"> </w:t>
      </w:r>
      <w:hyperlink r:id="rId12" w:anchor="404203429" w:history="1">
        <w:r w:rsidR="00FC75A5" w:rsidRPr="007C5778">
          <w:rPr>
            <w:rStyle w:val="Hyperlink"/>
            <w:rFonts w:cstheme="minorHAnsi"/>
          </w:rPr>
          <w:t>https://academic.oup.com/bioinformatics/article/39/5/btad284/7140137#404203429</w:t>
        </w:r>
      </w:hyperlink>
      <w:r w:rsidR="00FC75A5">
        <w:rPr>
          <w:rFonts w:cstheme="minorHAnsi"/>
        </w:rPr>
        <w:t xml:space="preserve"> </w:t>
      </w:r>
    </w:p>
    <w:p w14:paraId="794F644F" w14:textId="67666B64" w:rsidR="004E7F15" w:rsidRDefault="004E7F15" w:rsidP="004E7F15">
      <w:pPr>
        <w:pStyle w:val="ListParagraph"/>
        <w:rPr>
          <w:rFonts w:cstheme="minorHAnsi"/>
        </w:rPr>
      </w:pPr>
      <w:r>
        <w:rPr>
          <w:rFonts w:cstheme="minorHAnsi"/>
        </w:rPr>
        <w:t>data source:</w:t>
      </w:r>
      <w:r w:rsidR="00FC75A5">
        <w:rPr>
          <w:rFonts w:cstheme="minorHAnsi"/>
        </w:rPr>
        <w:t xml:space="preserve"> </w:t>
      </w:r>
      <w:hyperlink r:id="rId13" w:history="1">
        <w:r w:rsidR="00FC75A5" w:rsidRPr="007C5778">
          <w:rPr>
            <w:rStyle w:val="Hyperlink"/>
            <w:rFonts w:cstheme="minorHAnsi"/>
          </w:rPr>
          <w:t>https://github.com/ddiem-ri-4D/epiTCR/blob/main/data/categories/full-training-with-categories.csv.zip</w:t>
        </w:r>
      </w:hyperlink>
    </w:p>
    <w:p w14:paraId="5DC3A2F2" w14:textId="77777777" w:rsidR="00756CE6" w:rsidRDefault="00756CE6" w:rsidP="004E7F15">
      <w:pPr>
        <w:pStyle w:val="ListParagraph"/>
        <w:rPr>
          <w:rFonts w:cstheme="minorHAnsi"/>
        </w:rPr>
      </w:pPr>
    </w:p>
    <w:p w14:paraId="318378C9" w14:textId="2AC2A3A1" w:rsidR="00756CE6" w:rsidRDefault="00DC0885" w:rsidP="00756CE6">
      <w:pPr>
        <w:pStyle w:val="ListParagraph"/>
        <w:numPr>
          <w:ilvl w:val="0"/>
          <w:numId w:val="1"/>
        </w:numPr>
        <w:rPr>
          <w:rFonts w:cstheme="minorHAnsi"/>
        </w:rPr>
      </w:pPr>
      <w:r>
        <w:rPr>
          <w:rFonts w:cstheme="minorHAnsi"/>
        </w:rPr>
        <w:lastRenderedPageBreak/>
        <w:t>ERGO II: paper:</w:t>
      </w:r>
      <w:r w:rsidR="002E674F">
        <w:rPr>
          <w:rFonts w:cstheme="minorHAnsi"/>
        </w:rPr>
        <w:t xml:space="preserve"> </w:t>
      </w:r>
      <w:hyperlink r:id="rId14" w:history="1">
        <w:r w:rsidR="002E674F" w:rsidRPr="007C5778">
          <w:rPr>
            <w:rStyle w:val="Hyperlink"/>
            <w:rFonts w:cstheme="minorHAnsi"/>
          </w:rPr>
          <w:t>https://www.frontiersin.org/articles/10.3389/fimmu.2021.664514/full</w:t>
        </w:r>
      </w:hyperlink>
      <w:r w:rsidR="002E674F">
        <w:rPr>
          <w:rFonts w:cstheme="minorHAnsi"/>
        </w:rPr>
        <w:t xml:space="preserve"> (they use randomization to generate the full negative data)</w:t>
      </w:r>
    </w:p>
    <w:p w14:paraId="6471CC91" w14:textId="02B5B16B" w:rsidR="00834300" w:rsidRDefault="00DC0885" w:rsidP="00834300">
      <w:pPr>
        <w:pStyle w:val="ListParagraph"/>
        <w:rPr>
          <w:rFonts w:cstheme="minorHAnsi"/>
        </w:rPr>
      </w:pPr>
      <w:r>
        <w:rPr>
          <w:rFonts w:cstheme="minorHAnsi"/>
        </w:rPr>
        <w:t xml:space="preserve">Data source: </w:t>
      </w:r>
      <w:r w:rsidR="002E674F">
        <w:rPr>
          <w:rFonts w:cstheme="minorHAnsi"/>
        </w:rPr>
        <w:t>Since McPAS model performed well</w:t>
      </w:r>
      <w:r w:rsidR="002110D9">
        <w:rPr>
          <w:rFonts w:cstheme="minorHAnsi"/>
        </w:rPr>
        <w:t>, we record stats of that</w:t>
      </w:r>
      <w:r w:rsidR="00E76317">
        <w:rPr>
          <w:rFonts w:cstheme="minorHAnsi"/>
        </w:rPr>
        <w:t xml:space="preserve"> </w:t>
      </w:r>
      <w:r w:rsidR="00964E38">
        <w:rPr>
          <w:rFonts w:cstheme="minorHAnsi"/>
        </w:rPr>
        <w:t>. Following the supplementary table of thr ERGO II paper</w:t>
      </w:r>
      <w:r w:rsidR="004F78E5">
        <w:rPr>
          <w:rFonts w:cstheme="minorHAnsi"/>
        </w:rPr>
        <w:t xml:space="preserve"> (</w:t>
      </w:r>
      <w:r w:rsidR="004F78E5" w:rsidRPr="004F78E5">
        <w:rPr>
          <w:rFonts w:cstheme="minorHAnsi"/>
        </w:rPr>
        <w:t>https://www.frontiersin.org/articles/10.3389/fimmu.2021.664514/full#supplementary-material</w:t>
      </w:r>
      <w:r w:rsidR="004F78E5">
        <w:rPr>
          <w:rFonts w:cstheme="minorHAnsi"/>
        </w:rPr>
        <w:t>)</w:t>
      </w:r>
      <w:r w:rsidR="00964E38">
        <w:rPr>
          <w:rFonts w:cstheme="minorHAnsi"/>
        </w:rPr>
        <w:t xml:space="preserve">, we </w:t>
      </w:r>
      <w:r w:rsidR="00E40F93">
        <w:rPr>
          <w:rFonts w:cstheme="minorHAnsi"/>
        </w:rPr>
        <w:t>record</w:t>
      </w:r>
      <w:r w:rsidR="00964E38">
        <w:rPr>
          <w:rFonts w:cstheme="minorHAnsi"/>
        </w:rPr>
        <w:t xml:space="preserve"> the number of unique CDR3b sequences as the number of unique TCRs</w:t>
      </w:r>
      <w:r w:rsidR="004F78E5">
        <w:rPr>
          <w:rFonts w:cstheme="minorHAnsi"/>
        </w:rPr>
        <w:t xml:space="preserve"> in the training data: 9490, and </w:t>
      </w:r>
      <w:r w:rsidR="00E40F93">
        <w:rPr>
          <w:rFonts w:cstheme="minorHAnsi"/>
        </w:rPr>
        <w:t xml:space="preserve">number of </w:t>
      </w:r>
      <w:r w:rsidR="004F78E5">
        <w:rPr>
          <w:rFonts w:cstheme="minorHAnsi"/>
        </w:rPr>
        <w:t>unique peptide</w:t>
      </w:r>
      <w:r w:rsidR="00E40F93">
        <w:rPr>
          <w:rFonts w:cstheme="minorHAnsi"/>
        </w:rPr>
        <w:t>s=</w:t>
      </w:r>
      <w:r w:rsidR="004F78E5">
        <w:rPr>
          <w:rFonts w:cstheme="minorHAnsi"/>
        </w:rPr>
        <w:t>319</w:t>
      </w:r>
      <w:r w:rsidR="00E40F93">
        <w:rPr>
          <w:rFonts w:cstheme="minorHAnsi"/>
        </w:rPr>
        <w:t>, number of positive sample=11630</w:t>
      </w:r>
    </w:p>
    <w:p w14:paraId="748028A7" w14:textId="77777777" w:rsidR="00834300" w:rsidRDefault="00834300" w:rsidP="00834300">
      <w:pPr>
        <w:pStyle w:val="ListParagraph"/>
        <w:rPr>
          <w:rFonts w:cstheme="minorHAnsi"/>
        </w:rPr>
      </w:pPr>
    </w:p>
    <w:p w14:paraId="5D1C57AC" w14:textId="78C5EFD3" w:rsidR="00834300" w:rsidRDefault="008E5F03" w:rsidP="00834300">
      <w:pPr>
        <w:pStyle w:val="ListParagraph"/>
        <w:numPr>
          <w:ilvl w:val="0"/>
          <w:numId w:val="1"/>
        </w:numPr>
        <w:rPr>
          <w:rFonts w:cstheme="minorHAnsi"/>
        </w:rPr>
      </w:pPr>
      <w:r>
        <w:rPr>
          <w:rFonts w:cstheme="minorHAnsi"/>
        </w:rPr>
        <w:t xml:space="preserve">NetTCR-2.0: paper: </w:t>
      </w:r>
      <w:hyperlink r:id="rId15" w:anchor="Sec8" w:history="1">
        <w:r w:rsidRPr="007C5778">
          <w:rPr>
            <w:rStyle w:val="Hyperlink"/>
            <w:rFonts w:cstheme="minorHAnsi"/>
          </w:rPr>
          <w:t>https://www.nature.com/articles/s42003-021-02610-3#Sec8</w:t>
        </w:r>
      </w:hyperlink>
    </w:p>
    <w:p w14:paraId="002836C7" w14:textId="2F00F299" w:rsidR="008E5F03" w:rsidRPr="008E5F03" w:rsidRDefault="008E5F03" w:rsidP="008E5F03">
      <w:pPr>
        <w:pStyle w:val="ListParagraph"/>
        <w:rPr>
          <w:rFonts w:cstheme="minorHAnsi"/>
        </w:rPr>
      </w:pPr>
      <w:r>
        <w:rPr>
          <w:rFonts w:cstheme="minorHAnsi"/>
        </w:rPr>
        <w:t>Numbers are recorded for paired TCR</w:t>
      </w:r>
      <w:r w:rsidR="00032E28">
        <w:rPr>
          <w:rFonts w:cstheme="minorHAnsi"/>
        </w:rPr>
        <w:t xml:space="preserve"> which performs better</w:t>
      </w:r>
      <w:r>
        <w:rPr>
          <w:rFonts w:cstheme="minorHAnsi"/>
        </w:rPr>
        <w:t>: “</w:t>
      </w:r>
      <w:r w:rsidRPr="008E5F03">
        <w:rPr>
          <w:rFonts w:cstheme="minorHAnsi"/>
        </w:rPr>
        <w:t xml:space="preserve">Positive data points were taken from </w:t>
      </w:r>
      <w:r>
        <w:rPr>
          <w:rFonts w:cstheme="minorHAnsi"/>
        </w:rPr>
        <w:t>…</w:t>
      </w:r>
      <w:r w:rsidRPr="008E5F03">
        <w:rPr>
          <w:rFonts w:cstheme="minorHAnsi"/>
        </w:rPr>
        <w:t xml:space="preserve"> 3859 unique binding pairs were identified from IEDB and 2843 from VDJdb. These provided 4598 unique CDR3α-/β-peptide interactions with 276 different peptides specific to allele HLA-A*02:01.</w:t>
      </w:r>
    </w:p>
    <w:p w14:paraId="21CA1AEE" w14:textId="77777777" w:rsidR="008E5F03" w:rsidRPr="008E5F03" w:rsidRDefault="008E5F03" w:rsidP="008E5F03">
      <w:pPr>
        <w:pStyle w:val="ListParagraph"/>
        <w:rPr>
          <w:rFonts w:cstheme="minorHAnsi"/>
        </w:rPr>
      </w:pPr>
    </w:p>
    <w:p w14:paraId="0BECE228" w14:textId="40543B97" w:rsidR="008E5F03" w:rsidRDefault="008E5F03" w:rsidP="008E5F03">
      <w:pPr>
        <w:pStyle w:val="ListParagraph"/>
        <w:rPr>
          <w:rFonts w:cstheme="minorHAnsi"/>
        </w:rPr>
      </w:pPr>
      <w:r w:rsidRPr="008E5F03">
        <w:rPr>
          <w:rFonts w:cstheme="minorHAnsi"/>
        </w:rPr>
        <w:t>Negatives were derived from 10X. Using the same restrictions as for the positives (CDR3 length between 8 and 18 AAs, peptide length 9, and peptides specific for HLA-A*02:01), 627,323 unique data points with 0 UMI counts to all the tested peptides were identified. These contained 33,017 unique TCRs tested against a set of 19 different peptides. In total, 17 of these overlapped with the peptides in the positive data set.</w:t>
      </w:r>
      <w:r>
        <w:rPr>
          <w:rFonts w:cstheme="minorHAnsi"/>
        </w:rPr>
        <w:t>”</w:t>
      </w:r>
    </w:p>
    <w:p w14:paraId="414630A5" w14:textId="77777777" w:rsidR="008E5F03" w:rsidRDefault="008E5F03" w:rsidP="008E5F03">
      <w:pPr>
        <w:pStyle w:val="ListParagraph"/>
        <w:rPr>
          <w:rFonts w:cstheme="minorHAnsi"/>
        </w:rPr>
      </w:pPr>
    </w:p>
    <w:p w14:paraId="6ADBDC19" w14:textId="3122E677" w:rsidR="008E5F03" w:rsidRDefault="008E5F03" w:rsidP="008E5F03">
      <w:pPr>
        <w:pStyle w:val="ListParagraph"/>
        <w:rPr>
          <w:rFonts w:cstheme="minorHAnsi"/>
        </w:rPr>
      </w:pPr>
      <w:r>
        <w:rPr>
          <w:rFonts w:cstheme="minorHAnsi"/>
        </w:rPr>
        <w:t>So, total #TCRs=</w:t>
      </w:r>
      <w:r w:rsidRPr="008E5F03">
        <w:rPr>
          <w:rFonts w:cstheme="minorHAnsi"/>
        </w:rPr>
        <w:t>4598+33017</w:t>
      </w:r>
      <w:r>
        <w:rPr>
          <w:rFonts w:cstheme="minorHAnsi"/>
        </w:rPr>
        <w:t>=</w:t>
      </w:r>
      <w:r w:rsidRPr="008E5F03">
        <w:rPr>
          <w:rFonts w:cstheme="minorHAnsi"/>
        </w:rPr>
        <w:t>37615</w:t>
      </w:r>
      <w:r>
        <w:rPr>
          <w:rFonts w:cstheme="minorHAnsi"/>
        </w:rPr>
        <w:t>, 4598 positive and 627,323 negative instances, and 276+19-</w:t>
      </w:r>
      <w:r w:rsidR="00282F66">
        <w:rPr>
          <w:rFonts w:cstheme="minorHAnsi"/>
        </w:rPr>
        <w:t>17</w:t>
      </w:r>
      <w:r>
        <w:rPr>
          <w:rFonts w:cstheme="minorHAnsi"/>
        </w:rPr>
        <w:t xml:space="preserve">= </w:t>
      </w:r>
      <w:r w:rsidR="00282F66">
        <w:rPr>
          <w:rFonts w:cstheme="minorHAnsi"/>
        </w:rPr>
        <w:t xml:space="preserve">278 </w:t>
      </w:r>
      <w:r>
        <w:rPr>
          <w:rFonts w:cstheme="minorHAnsi"/>
        </w:rPr>
        <w:t>peptides</w:t>
      </w:r>
    </w:p>
    <w:p w14:paraId="242012C2" w14:textId="77777777" w:rsidR="00032E28" w:rsidRDefault="00032E28" w:rsidP="008E5F03">
      <w:pPr>
        <w:pStyle w:val="ListParagraph"/>
        <w:rPr>
          <w:rFonts w:cstheme="minorHAnsi"/>
        </w:rPr>
      </w:pPr>
    </w:p>
    <w:p w14:paraId="4C1721C9" w14:textId="55AFAA4B" w:rsidR="00DC5C87" w:rsidRDefault="00B35E68" w:rsidP="00A83BFF">
      <w:pPr>
        <w:pStyle w:val="ListParagraph"/>
        <w:numPr>
          <w:ilvl w:val="0"/>
          <w:numId w:val="1"/>
        </w:numPr>
        <w:rPr>
          <w:rFonts w:cstheme="minorHAnsi"/>
          <w:color w:val="000000" w:themeColor="text1"/>
        </w:rPr>
      </w:pPr>
      <w:r w:rsidRPr="00DC5C87">
        <w:rPr>
          <w:rFonts w:cstheme="minorHAnsi"/>
          <w:color w:val="000000" w:themeColor="text1"/>
        </w:rPr>
        <w:t xml:space="preserve">TCR-BERT: </w:t>
      </w:r>
      <w:hyperlink r:id="rId16" w:history="1">
        <w:r w:rsidRPr="00DC5C87">
          <w:rPr>
            <w:rStyle w:val="Hyperlink"/>
            <w:rFonts w:cstheme="minorHAnsi"/>
            <w:color w:val="000000" w:themeColor="text1"/>
          </w:rPr>
          <w:t>https://doi.org/10.1101/2021.11.18.469186</w:t>
        </w:r>
      </w:hyperlink>
      <w:r w:rsidRPr="00DC5C87">
        <w:rPr>
          <w:rFonts w:cstheme="minorHAnsi"/>
          <w:color w:val="000000" w:themeColor="text1"/>
        </w:rPr>
        <w:t xml:space="preserve"> . We </w:t>
      </w:r>
      <w:r w:rsidR="005757CB">
        <w:rPr>
          <w:rFonts w:cstheme="minorHAnsi"/>
          <w:color w:val="000000" w:themeColor="text1"/>
        </w:rPr>
        <w:t>disregard</w:t>
      </w:r>
      <w:r w:rsidRPr="00DC5C87">
        <w:rPr>
          <w:rFonts w:cstheme="minorHAnsi"/>
          <w:color w:val="000000" w:themeColor="text1"/>
        </w:rPr>
        <w:t xml:space="preserve"> pre-training and TCR embedding learning data</w:t>
      </w:r>
      <w:r w:rsidR="00DC5C87" w:rsidRPr="00DC5C87">
        <w:rPr>
          <w:rFonts w:cstheme="minorHAnsi"/>
          <w:color w:val="000000" w:themeColor="text1"/>
        </w:rPr>
        <w:t>, and only record the numbers of LCMV peptide specific TCR sequences, so 1 peptide, and “Overall, this results in (n=17,702) unique TRA/TRB pairs with consistent labels that we use for model training and evaluation. Among these, 13% (n=2306) are observed to have mid or high binding – we consider these “positive” examples of TRA/TRBs binding GP33.”</w:t>
      </w:r>
    </w:p>
    <w:p w14:paraId="7B193B56" w14:textId="77777777" w:rsidR="00DC5C87" w:rsidRPr="00DC5C87" w:rsidRDefault="00DC5C87" w:rsidP="00DC5C87">
      <w:pPr>
        <w:pStyle w:val="ListParagraph"/>
        <w:rPr>
          <w:rFonts w:cstheme="minorHAnsi"/>
          <w:color w:val="000000" w:themeColor="text1"/>
        </w:rPr>
      </w:pPr>
    </w:p>
    <w:p w14:paraId="3E44A6B0" w14:textId="2E5E3F2F" w:rsidR="00DC5C87" w:rsidRDefault="001E4BBF" w:rsidP="00DC5C87">
      <w:pPr>
        <w:pStyle w:val="ListParagraph"/>
        <w:numPr>
          <w:ilvl w:val="0"/>
          <w:numId w:val="1"/>
        </w:numPr>
        <w:rPr>
          <w:rFonts w:cstheme="minorHAnsi"/>
          <w:color w:val="000000" w:themeColor="text1"/>
        </w:rPr>
      </w:pPr>
      <w:r>
        <w:rPr>
          <w:rFonts w:cstheme="minorHAnsi"/>
          <w:color w:val="000000" w:themeColor="text1"/>
        </w:rPr>
        <w:t xml:space="preserve">TCRdist: </w:t>
      </w:r>
      <w:hyperlink r:id="rId17" w:history="1">
        <w:r w:rsidRPr="007C5778">
          <w:rPr>
            <w:rStyle w:val="Hyperlink"/>
            <w:rFonts w:cstheme="minorHAnsi"/>
          </w:rPr>
          <w:t>https://www.ncbi.nlm.nih.gov/pmc/articles/PMC5616171/</w:t>
        </w:r>
      </w:hyperlink>
      <w:r>
        <w:rPr>
          <w:rFonts w:cstheme="minorHAnsi"/>
          <w:color w:val="000000" w:themeColor="text1"/>
        </w:rPr>
        <w:t xml:space="preserve"> , no negative data, data summarized in Extended Data Table 1. Total number of TCRs=total number of positive examples = sum of #clones for 10 epitope-specific repertoires = 117 +305 +324 +642 +87 +158 +291 +76 +275+61</w:t>
      </w:r>
    </w:p>
    <w:p w14:paraId="14EBAE7B" w14:textId="77777777" w:rsidR="001E4BBF" w:rsidRPr="001E4BBF" w:rsidRDefault="001E4BBF" w:rsidP="001E4BBF">
      <w:pPr>
        <w:pStyle w:val="ListParagraph"/>
        <w:rPr>
          <w:rFonts w:cstheme="minorHAnsi"/>
          <w:color w:val="000000" w:themeColor="text1"/>
        </w:rPr>
      </w:pPr>
    </w:p>
    <w:p w14:paraId="251E428C" w14:textId="31EB723A" w:rsidR="001E4BBF" w:rsidRDefault="004F00DF" w:rsidP="00DC5C87">
      <w:pPr>
        <w:pStyle w:val="ListParagraph"/>
        <w:numPr>
          <w:ilvl w:val="0"/>
          <w:numId w:val="1"/>
        </w:numPr>
        <w:rPr>
          <w:rFonts w:cstheme="minorHAnsi"/>
          <w:color w:val="000000" w:themeColor="text1"/>
        </w:rPr>
      </w:pPr>
      <w:r>
        <w:rPr>
          <w:rFonts w:cstheme="minorHAnsi"/>
          <w:color w:val="000000" w:themeColor="text1"/>
        </w:rPr>
        <w:t>TITAN: all negative data generated by shuffling. “</w:t>
      </w:r>
      <w:r w:rsidRPr="004F00DF">
        <w:rPr>
          <w:rFonts w:cstheme="minorHAnsi"/>
          <w:color w:val="000000" w:themeColor="text1"/>
        </w:rPr>
        <w:t>With this procedure, we build a training dataset of 46 290 examples, 50% of which are positive, encompassing 192 different epitopes.</w:t>
      </w:r>
      <w:r>
        <w:rPr>
          <w:rFonts w:cstheme="minorHAnsi"/>
          <w:color w:val="000000" w:themeColor="text1"/>
        </w:rPr>
        <w:t xml:space="preserve">” </w:t>
      </w:r>
      <w:hyperlink r:id="rId18" w:anchor="409220337" w:history="1">
        <w:r w:rsidRPr="007C5778">
          <w:rPr>
            <w:rStyle w:val="Hyperlink"/>
            <w:rFonts w:cstheme="minorHAnsi"/>
          </w:rPr>
          <w:t>https://academic.oup.com/bioinformatics/article/37/Supplement_1/i237/6319659#409220337</w:t>
        </w:r>
      </w:hyperlink>
    </w:p>
    <w:p w14:paraId="3089DE48" w14:textId="77777777" w:rsidR="004F00DF" w:rsidRPr="004F00DF" w:rsidRDefault="004F00DF" w:rsidP="004F00DF">
      <w:pPr>
        <w:pStyle w:val="ListParagraph"/>
        <w:rPr>
          <w:rFonts w:cstheme="minorHAnsi"/>
          <w:color w:val="000000" w:themeColor="text1"/>
        </w:rPr>
      </w:pPr>
    </w:p>
    <w:p w14:paraId="543B6D93" w14:textId="692D3BE2" w:rsidR="004F00DF" w:rsidRDefault="00575468" w:rsidP="00DC5C87">
      <w:pPr>
        <w:pStyle w:val="ListParagraph"/>
        <w:numPr>
          <w:ilvl w:val="0"/>
          <w:numId w:val="1"/>
        </w:numPr>
        <w:rPr>
          <w:rFonts w:cstheme="minorHAnsi"/>
          <w:color w:val="000000" w:themeColor="text1"/>
        </w:rPr>
      </w:pPr>
      <w:r>
        <w:rPr>
          <w:rFonts w:cstheme="minorHAnsi"/>
          <w:color w:val="000000" w:themeColor="text1"/>
        </w:rPr>
        <w:t xml:space="preserve">DeepImmuno: General immunogenicity prediction, no TCR info involved. </w:t>
      </w:r>
      <w:hyperlink r:id="rId19" w:anchor="312126902" w:history="1">
        <w:r w:rsidRPr="007C5778">
          <w:rPr>
            <w:rStyle w:val="Hyperlink"/>
            <w:rFonts w:cstheme="minorHAnsi"/>
          </w:rPr>
          <w:t>https://academic.oup.com/bib/article/22/6/bbab160/6261914#312126902</w:t>
        </w:r>
      </w:hyperlink>
      <w:r>
        <w:rPr>
          <w:rFonts w:cstheme="minorHAnsi"/>
          <w:color w:val="000000" w:themeColor="text1"/>
        </w:rPr>
        <w:t xml:space="preserve"> : “</w:t>
      </w:r>
      <w:r w:rsidRPr="00575468">
        <w:rPr>
          <w:rFonts w:cstheme="minorHAnsi"/>
          <w:color w:val="000000" w:themeColor="text1"/>
        </w:rPr>
        <w:t>Specifically, 8971 data instances were retained in the final dataset, among which 4059 were positive reactive instances and the remaining 4912 were negative</w:t>
      </w:r>
      <w:r>
        <w:rPr>
          <w:rFonts w:cstheme="minorHAnsi"/>
          <w:color w:val="000000" w:themeColor="text1"/>
        </w:rPr>
        <w:t>”</w:t>
      </w:r>
    </w:p>
    <w:p w14:paraId="3B53228B" w14:textId="77777777" w:rsidR="00F907FD" w:rsidRPr="00F907FD" w:rsidRDefault="00F907FD" w:rsidP="00F907FD">
      <w:pPr>
        <w:pStyle w:val="ListParagraph"/>
        <w:rPr>
          <w:rFonts w:cstheme="minorHAnsi"/>
          <w:color w:val="000000" w:themeColor="text1"/>
        </w:rPr>
      </w:pPr>
    </w:p>
    <w:p w14:paraId="6BB935D5" w14:textId="4CA08D24" w:rsidR="00F907FD" w:rsidRPr="009228FF" w:rsidRDefault="007B17EC" w:rsidP="009228FF">
      <w:pPr>
        <w:pStyle w:val="ListParagraph"/>
        <w:numPr>
          <w:ilvl w:val="0"/>
          <w:numId w:val="1"/>
        </w:numPr>
        <w:rPr>
          <w:rFonts w:cstheme="minorHAnsi"/>
          <w:color w:val="000000" w:themeColor="text1"/>
        </w:rPr>
      </w:pPr>
      <w:r>
        <w:rPr>
          <w:rFonts w:cstheme="minorHAnsi"/>
          <w:color w:val="000000" w:themeColor="text1"/>
        </w:rPr>
        <w:lastRenderedPageBreak/>
        <w:t xml:space="preserve">MixTCRpred: All negative data generated by shuffling. </w:t>
      </w:r>
      <w:hyperlink r:id="rId20" w:history="1">
        <w:r w:rsidRPr="007C5778">
          <w:rPr>
            <w:rStyle w:val="Hyperlink"/>
            <w:rFonts w:ascii="Source Sans Pro" w:hAnsi="Source Sans Pro"/>
            <w:sz w:val="21"/>
            <w:szCs w:val="21"/>
            <w:shd w:val="clear" w:color="auto" w:fill="F5F5F5"/>
          </w:rPr>
          <w:t>https://doi.org/10.1101/2023.09.13.557561</w:t>
        </w:r>
      </w:hyperlink>
      <w:r>
        <w:rPr>
          <w:rFonts w:ascii="Source Sans Pro" w:hAnsi="Source Sans Pro"/>
          <w:color w:val="4B4B4B"/>
          <w:sz w:val="21"/>
          <w:szCs w:val="21"/>
          <w:shd w:val="clear" w:color="auto" w:fill="F5F5F5"/>
        </w:rPr>
        <w:t xml:space="preserve"> , </w:t>
      </w:r>
      <w:r w:rsidRPr="009228FF">
        <w:t>“ For  further  analysis,  only  pMHCs  with  ten  or  more  binding  TCRs  were  considered,  resulting  in  a  total  of  17,715  αβTCRs  interacting  with  146  pMHCs  (Figure  1C  and  Table  S1)”</w:t>
      </w:r>
      <w:r w:rsidR="009228FF" w:rsidRPr="009228FF">
        <w:t xml:space="preserve">. We also downloaded the full training data from </w:t>
      </w:r>
      <w:hyperlink r:id="rId21" w:history="1">
        <w:r w:rsidR="009228FF" w:rsidRPr="009228FF">
          <w:rPr>
            <w:rStyle w:val="Hyperlink"/>
          </w:rPr>
          <w:t>https://github.com/GfellerLab/MixTCRpred/blob/main/full_training_set_146pmhc.csv</w:t>
        </w:r>
      </w:hyperlink>
      <w:r w:rsidR="009228FF" w:rsidRPr="009228FF">
        <w:t xml:space="preserve">  and checked that the total number of data points is equal to 17715 as well.</w:t>
      </w:r>
    </w:p>
    <w:p w14:paraId="7E995E0D" w14:textId="77777777" w:rsidR="00D96924" w:rsidRDefault="00D96924" w:rsidP="00055D47">
      <w:pPr>
        <w:pStyle w:val="ListParagraph"/>
        <w:rPr>
          <w:rFonts w:ascii="Source Sans Pro" w:hAnsi="Source Sans Pro"/>
          <w:color w:val="4B4B4B"/>
          <w:sz w:val="21"/>
          <w:szCs w:val="21"/>
          <w:shd w:val="clear" w:color="auto" w:fill="F5F5F5"/>
        </w:rPr>
      </w:pPr>
    </w:p>
    <w:p w14:paraId="6B3B43C1" w14:textId="29A99D42" w:rsidR="00D96924" w:rsidRDefault="000F393F" w:rsidP="00055D47">
      <w:pPr>
        <w:pStyle w:val="ListParagraph"/>
        <w:numPr>
          <w:ilvl w:val="0"/>
          <w:numId w:val="1"/>
        </w:numPr>
        <w:rPr>
          <w:rFonts w:cstheme="minorHAnsi"/>
          <w:color w:val="000000" w:themeColor="text1"/>
        </w:rPr>
      </w:pPr>
      <w:r>
        <w:rPr>
          <w:rFonts w:cstheme="minorHAnsi"/>
          <w:color w:val="000000" w:themeColor="text1"/>
        </w:rPr>
        <w:t>PanPep: negative data was generated computationally. For the rest, “</w:t>
      </w:r>
      <w:r w:rsidRPr="000F393F">
        <w:rPr>
          <w:rFonts w:cstheme="minorHAnsi"/>
          <w:color w:val="000000" w:themeColor="text1"/>
        </w:rPr>
        <w:t>As a result, the base dataset contains 699 unique peptides and 29,467 unique TCRs with 32,080 related peptide–TCR binding pairs considering the cross-reactivity of peptide–TCR binding.</w:t>
      </w:r>
      <w:r>
        <w:rPr>
          <w:rFonts w:cstheme="minorHAnsi"/>
          <w:color w:val="000000" w:themeColor="text1"/>
        </w:rPr>
        <w:t xml:space="preserve">”: </w:t>
      </w:r>
      <w:hyperlink r:id="rId22" w:anchor="Sec13" w:history="1">
        <w:r w:rsidRPr="007C5778">
          <w:rPr>
            <w:rStyle w:val="Hyperlink"/>
            <w:rFonts w:cstheme="minorHAnsi"/>
          </w:rPr>
          <w:t>https://www.nature.com/articles/s42256-023-00619-3#Sec13</w:t>
        </w:r>
      </w:hyperlink>
    </w:p>
    <w:p w14:paraId="6B02BE92" w14:textId="77777777" w:rsidR="000F393F" w:rsidRPr="000F393F" w:rsidRDefault="000F393F" w:rsidP="000F393F">
      <w:pPr>
        <w:pStyle w:val="ListParagraph"/>
        <w:rPr>
          <w:rFonts w:cstheme="minorHAnsi"/>
          <w:color w:val="000000" w:themeColor="text1"/>
        </w:rPr>
      </w:pPr>
    </w:p>
    <w:p w14:paraId="4FD16510" w14:textId="6EBD4D05" w:rsidR="000F393F" w:rsidRDefault="006633E3" w:rsidP="00055D47">
      <w:pPr>
        <w:pStyle w:val="ListParagraph"/>
        <w:numPr>
          <w:ilvl w:val="0"/>
          <w:numId w:val="1"/>
        </w:numPr>
        <w:rPr>
          <w:rFonts w:cstheme="minorHAnsi"/>
          <w:color w:val="000000" w:themeColor="text1"/>
        </w:rPr>
      </w:pPr>
      <w:r>
        <w:rPr>
          <w:rFonts w:cstheme="minorHAnsi"/>
          <w:color w:val="000000" w:themeColor="text1"/>
        </w:rPr>
        <w:t>BigMHC: We collect data for “Immunogenicity Training” mode. “</w:t>
      </w:r>
      <w:r w:rsidRPr="006633E3">
        <w:rPr>
          <w:rFonts w:cstheme="minorHAnsi"/>
          <w:color w:val="000000" w:themeColor="text1"/>
        </w:rPr>
        <w:t>BigMHC transfer learned only on the nonrandom pMHC data, of which 1,580 are positive and 5,293 are negative.</w:t>
      </w:r>
      <w:r>
        <w:rPr>
          <w:rFonts w:cstheme="minorHAnsi"/>
          <w:color w:val="000000" w:themeColor="text1"/>
        </w:rPr>
        <w:t xml:space="preserve">”: </w:t>
      </w:r>
      <w:hyperlink r:id="rId23" w:anchor="Sec7" w:history="1">
        <w:r w:rsidRPr="007C5778">
          <w:rPr>
            <w:rStyle w:val="Hyperlink"/>
            <w:rFonts w:cstheme="minorHAnsi"/>
          </w:rPr>
          <w:t>https://www.nature.com/articles/s42256-023-00694-6#Sec7</w:t>
        </w:r>
      </w:hyperlink>
    </w:p>
    <w:p w14:paraId="6F40A310" w14:textId="77777777" w:rsidR="006633E3" w:rsidRPr="006633E3" w:rsidRDefault="006633E3" w:rsidP="006633E3">
      <w:pPr>
        <w:pStyle w:val="ListParagraph"/>
        <w:rPr>
          <w:rFonts w:cstheme="minorHAnsi"/>
          <w:color w:val="000000" w:themeColor="text1"/>
        </w:rPr>
      </w:pPr>
    </w:p>
    <w:p w14:paraId="64BC84A6" w14:textId="21CEBCDE" w:rsidR="006633E3" w:rsidRDefault="006633E3" w:rsidP="00055D47">
      <w:pPr>
        <w:pStyle w:val="ListParagraph"/>
        <w:numPr>
          <w:ilvl w:val="0"/>
          <w:numId w:val="1"/>
        </w:numPr>
        <w:rPr>
          <w:rFonts w:cstheme="minorHAnsi"/>
          <w:color w:val="000000" w:themeColor="text1"/>
        </w:rPr>
      </w:pPr>
      <w:r w:rsidRPr="006633E3">
        <w:rPr>
          <w:rFonts w:cstheme="minorHAnsi"/>
          <w:color w:val="000000" w:themeColor="text1"/>
        </w:rPr>
        <w:t>catELMo</w:t>
      </w:r>
      <w:r>
        <w:rPr>
          <w:rFonts w:cstheme="minorHAnsi"/>
          <w:color w:val="000000" w:themeColor="text1"/>
        </w:rPr>
        <w:t>: Negative data is generated randomly. For positive data, “</w:t>
      </w:r>
      <w:r w:rsidRPr="006633E3">
        <w:rPr>
          <w:rFonts w:cstheme="minorHAnsi"/>
          <w:color w:val="000000" w:themeColor="text1"/>
        </w:rPr>
        <w:t>Altogether,</w:t>
      </w:r>
      <w:r>
        <w:rPr>
          <w:rFonts w:cstheme="minorHAnsi"/>
          <w:color w:val="000000" w:themeColor="text1"/>
        </w:rPr>
        <w:t xml:space="preserve"> </w:t>
      </w:r>
      <w:r w:rsidRPr="006633E3">
        <w:rPr>
          <w:rFonts w:cstheme="minorHAnsi"/>
          <w:color w:val="000000" w:themeColor="text1"/>
        </w:rPr>
        <w:t>we</w:t>
      </w:r>
      <w:r>
        <w:rPr>
          <w:rFonts w:cstheme="minorHAnsi"/>
          <w:color w:val="000000" w:themeColor="text1"/>
        </w:rPr>
        <w:t xml:space="preserve"> </w:t>
      </w:r>
      <w:r w:rsidRPr="006633E3">
        <w:rPr>
          <w:rFonts w:cstheme="minorHAnsi"/>
          <w:color w:val="000000" w:themeColor="text1"/>
        </w:rPr>
        <w:t>obtained</w:t>
      </w:r>
      <w:r>
        <w:rPr>
          <w:rFonts w:cstheme="minorHAnsi"/>
          <w:color w:val="000000" w:themeColor="text1"/>
        </w:rPr>
        <w:t xml:space="preserve"> </w:t>
      </w:r>
      <w:r w:rsidRPr="006633E3">
        <w:rPr>
          <w:rFonts w:cstheme="minorHAnsi"/>
          <w:color w:val="000000" w:themeColor="text1"/>
        </w:rPr>
        <w:t>150,008</w:t>
      </w:r>
      <w:r>
        <w:rPr>
          <w:rFonts w:cstheme="minorHAnsi"/>
          <w:color w:val="000000" w:themeColor="text1"/>
        </w:rPr>
        <w:t xml:space="preserve"> </w:t>
      </w:r>
      <w:r w:rsidRPr="006633E3">
        <w:rPr>
          <w:rFonts w:cstheme="minorHAnsi"/>
          <w:color w:val="000000" w:themeColor="text1"/>
        </w:rPr>
        <w:t>unique</w:t>
      </w:r>
      <w:r>
        <w:rPr>
          <w:rFonts w:cstheme="minorHAnsi"/>
          <w:color w:val="000000" w:themeColor="text1"/>
        </w:rPr>
        <w:t xml:space="preserve"> </w:t>
      </w:r>
      <w:r w:rsidRPr="006633E3">
        <w:rPr>
          <w:rFonts w:cstheme="minorHAnsi"/>
          <w:color w:val="000000" w:themeColor="text1"/>
        </w:rPr>
        <w:t>TCR-epitope</w:t>
      </w:r>
      <w:r>
        <w:rPr>
          <w:rFonts w:cstheme="minorHAnsi"/>
          <w:color w:val="000000" w:themeColor="text1"/>
        </w:rPr>
        <w:t xml:space="preserve"> </w:t>
      </w:r>
      <w:r w:rsidRPr="006633E3">
        <w:rPr>
          <w:rFonts w:cstheme="minorHAnsi"/>
          <w:color w:val="000000" w:themeColor="text1"/>
        </w:rPr>
        <w:t>pairs</w:t>
      </w:r>
      <w:r>
        <w:rPr>
          <w:rFonts w:cstheme="minorHAnsi"/>
          <w:color w:val="000000" w:themeColor="text1"/>
        </w:rPr>
        <w:t xml:space="preserve"> </w:t>
      </w:r>
      <w:r w:rsidRPr="006633E3">
        <w:rPr>
          <w:rFonts w:cstheme="minorHAnsi"/>
          <w:color w:val="000000" w:themeColor="text1"/>
        </w:rPr>
        <w:t>known</w:t>
      </w:r>
      <w:r>
        <w:rPr>
          <w:rFonts w:cstheme="minorHAnsi"/>
          <w:color w:val="000000" w:themeColor="text1"/>
        </w:rPr>
        <w:t xml:space="preserve"> </w:t>
      </w:r>
      <w:r w:rsidRPr="006633E3">
        <w:rPr>
          <w:rFonts w:cstheme="minorHAnsi"/>
          <w:color w:val="000000" w:themeColor="text1"/>
        </w:rPr>
        <w:t>to</w:t>
      </w:r>
      <w:r>
        <w:rPr>
          <w:rFonts w:cstheme="minorHAnsi"/>
          <w:color w:val="000000" w:themeColor="text1"/>
        </w:rPr>
        <w:t xml:space="preserve"> </w:t>
      </w:r>
      <w:r w:rsidRPr="006633E3">
        <w:rPr>
          <w:rFonts w:cstheme="minorHAnsi"/>
          <w:color w:val="000000" w:themeColor="text1"/>
        </w:rPr>
        <w:t>bind</w:t>
      </w:r>
      <w:r>
        <w:rPr>
          <w:rFonts w:cstheme="minorHAnsi"/>
          <w:color w:val="000000" w:themeColor="text1"/>
        </w:rPr>
        <w:t xml:space="preserve"> </w:t>
      </w:r>
      <w:r w:rsidRPr="006633E3">
        <w:rPr>
          <w:rFonts w:cstheme="minorHAnsi"/>
          <w:color w:val="000000" w:themeColor="text1"/>
        </w:rPr>
        <w:t xml:space="preserve">to </w:t>
      </w:r>
      <w:r>
        <w:rPr>
          <w:rFonts w:cstheme="minorHAnsi"/>
          <w:color w:val="000000" w:themeColor="text1"/>
        </w:rPr>
        <w:t>e</w:t>
      </w:r>
      <w:r w:rsidRPr="006633E3">
        <w:rPr>
          <w:rFonts w:cstheme="minorHAnsi"/>
          <w:color w:val="000000" w:themeColor="text1"/>
        </w:rPr>
        <w:t>ach</w:t>
      </w:r>
      <w:r>
        <w:rPr>
          <w:rFonts w:cstheme="minorHAnsi"/>
          <w:color w:val="000000" w:themeColor="text1"/>
        </w:rPr>
        <w:t xml:space="preserve"> </w:t>
      </w:r>
      <w:r w:rsidRPr="006633E3">
        <w:rPr>
          <w:rFonts w:cstheme="minorHAnsi"/>
          <w:color w:val="000000" w:themeColor="text1"/>
        </w:rPr>
        <w:t>other</w:t>
      </w:r>
      <w:r>
        <w:rPr>
          <w:rFonts w:cstheme="minorHAnsi"/>
          <w:color w:val="000000" w:themeColor="text1"/>
        </w:rPr>
        <w:t xml:space="preserve"> </w:t>
      </w:r>
      <w:r w:rsidRPr="006633E3">
        <w:rPr>
          <w:rFonts w:cstheme="minorHAnsi"/>
          <w:color w:val="000000" w:themeColor="text1"/>
        </w:rPr>
        <w:t>having</w:t>
      </w:r>
      <w:r>
        <w:rPr>
          <w:rFonts w:cstheme="minorHAnsi"/>
          <w:color w:val="000000" w:themeColor="text1"/>
        </w:rPr>
        <w:t xml:space="preserve"> </w:t>
      </w:r>
      <w:r w:rsidRPr="006633E3">
        <w:rPr>
          <w:rFonts w:cstheme="minorHAnsi"/>
          <w:color w:val="000000" w:themeColor="text1"/>
        </w:rPr>
        <w:t>140,675</w:t>
      </w:r>
      <w:r>
        <w:rPr>
          <w:rFonts w:cstheme="minorHAnsi"/>
          <w:color w:val="000000" w:themeColor="text1"/>
        </w:rPr>
        <w:t xml:space="preserve"> </w:t>
      </w:r>
      <w:r w:rsidRPr="006633E3">
        <w:rPr>
          <w:rFonts w:cstheme="minorHAnsi"/>
          <w:color w:val="000000" w:themeColor="text1"/>
        </w:rPr>
        <w:t>unique</w:t>
      </w:r>
      <w:r>
        <w:rPr>
          <w:rFonts w:cstheme="minorHAnsi"/>
          <w:color w:val="000000" w:themeColor="text1"/>
        </w:rPr>
        <w:t xml:space="preserve"> </w:t>
      </w:r>
      <w:r w:rsidRPr="006633E3">
        <w:rPr>
          <w:rFonts w:cstheme="minorHAnsi"/>
          <w:color w:val="000000" w:themeColor="text1"/>
        </w:rPr>
        <w:t>TCRs</w:t>
      </w:r>
      <w:r>
        <w:rPr>
          <w:rFonts w:cstheme="minorHAnsi"/>
          <w:color w:val="000000" w:themeColor="text1"/>
        </w:rPr>
        <w:t xml:space="preserve"> </w:t>
      </w:r>
      <w:r w:rsidRPr="006633E3">
        <w:rPr>
          <w:rFonts w:cstheme="minorHAnsi"/>
          <w:color w:val="000000" w:themeColor="text1"/>
        </w:rPr>
        <w:t>and</w:t>
      </w:r>
      <w:r>
        <w:rPr>
          <w:rFonts w:cstheme="minorHAnsi"/>
          <w:color w:val="000000" w:themeColor="text1"/>
        </w:rPr>
        <w:t xml:space="preserve"> </w:t>
      </w:r>
      <w:r w:rsidRPr="006633E3">
        <w:rPr>
          <w:rFonts w:cstheme="minorHAnsi"/>
          <w:color w:val="000000" w:themeColor="text1"/>
        </w:rPr>
        <w:t>982</w:t>
      </w:r>
      <w:r>
        <w:rPr>
          <w:rFonts w:cstheme="minorHAnsi"/>
          <w:color w:val="000000" w:themeColor="text1"/>
        </w:rPr>
        <w:t xml:space="preserve"> </w:t>
      </w:r>
      <w:r w:rsidRPr="006633E3">
        <w:rPr>
          <w:rFonts w:cstheme="minorHAnsi"/>
          <w:color w:val="000000" w:themeColor="text1"/>
        </w:rPr>
        <w:t>unique</w:t>
      </w:r>
      <w:r>
        <w:rPr>
          <w:rFonts w:cstheme="minorHAnsi"/>
          <w:color w:val="000000" w:themeColor="text1"/>
        </w:rPr>
        <w:t xml:space="preserve"> </w:t>
      </w:r>
      <w:r w:rsidRPr="006633E3">
        <w:rPr>
          <w:rFonts w:cstheme="minorHAnsi"/>
          <w:color w:val="000000" w:themeColor="text1"/>
        </w:rPr>
        <w:t>epitopes</w:t>
      </w:r>
      <w:r>
        <w:rPr>
          <w:rFonts w:cstheme="minorHAnsi"/>
          <w:color w:val="000000" w:themeColor="text1"/>
        </w:rPr>
        <w:t>.</w:t>
      </w:r>
      <w:r w:rsidR="00836DF6">
        <w:rPr>
          <w:rFonts w:cstheme="minorHAnsi"/>
          <w:color w:val="000000" w:themeColor="text1"/>
        </w:rPr>
        <w:t xml:space="preserve">”: </w:t>
      </w:r>
      <w:hyperlink r:id="rId24" w:history="1">
        <w:r w:rsidR="00836DF6" w:rsidRPr="007C5778">
          <w:rPr>
            <w:rStyle w:val="Hyperlink"/>
            <w:rFonts w:cstheme="minorHAnsi"/>
          </w:rPr>
          <w:t>https://www.biorxiv.org/content/10.1101/2023.04.12.536635v1</w:t>
        </w:r>
      </w:hyperlink>
    </w:p>
    <w:p w14:paraId="13306758" w14:textId="77777777" w:rsidR="00836DF6" w:rsidRPr="00836DF6" w:rsidRDefault="00836DF6" w:rsidP="00836DF6">
      <w:pPr>
        <w:pStyle w:val="ListParagraph"/>
        <w:rPr>
          <w:rFonts w:cstheme="minorHAnsi"/>
          <w:color w:val="000000" w:themeColor="text1"/>
        </w:rPr>
      </w:pPr>
    </w:p>
    <w:p w14:paraId="7EC33793" w14:textId="5C994E32" w:rsidR="00836DF6" w:rsidRDefault="00CC0C15" w:rsidP="00055D47">
      <w:pPr>
        <w:pStyle w:val="ListParagraph"/>
        <w:numPr>
          <w:ilvl w:val="0"/>
          <w:numId w:val="1"/>
        </w:numPr>
        <w:rPr>
          <w:rFonts w:cstheme="minorHAnsi"/>
          <w:color w:val="000000" w:themeColor="text1"/>
        </w:rPr>
      </w:pPr>
      <w:r>
        <w:rPr>
          <w:rFonts w:cstheme="minorHAnsi"/>
          <w:color w:val="000000" w:themeColor="text1"/>
        </w:rPr>
        <w:t>ATM-TCR: Negative data is generated randomly. For positive data, “</w:t>
      </w:r>
      <w:r w:rsidRPr="00CC0C15">
        <w:rPr>
          <w:rFonts w:cstheme="minorHAnsi"/>
          <w:color w:val="000000" w:themeColor="text1"/>
        </w:rPr>
        <w:t>This resulted in the primary dataset containing 128,142 unique TCR-epitope pairs, with 931 unique epitopes and 119,984 unique TCRs.</w:t>
      </w:r>
      <w:r>
        <w:rPr>
          <w:rFonts w:cstheme="minorHAnsi"/>
          <w:color w:val="000000" w:themeColor="text1"/>
        </w:rPr>
        <w:t xml:space="preserve">”: </w:t>
      </w:r>
      <w:hyperlink r:id="rId25" w:history="1">
        <w:r w:rsidRPr="007C5778">
          <w:rPr>
            <w:rStyle w:val="Hyperlink"/>
            <w:rFonts w:cstheme="minorHAnsi"/>
          </w:rPr>
          <w:t>https://www.frontiersin.org/articles/10.3389/fimmu.2022.893247/full</w:t>
        </w:r>
      </w:hyperlink>
    </w:p>
    <w:p w14:paraId="0059C4EF" w14:textId="77777777" w:rsidR="00CC0C15" w:rsidRPr="00CC0C15" w:rsidRDefault="00CC0C15" w:rsidP="00CC0C15">
      <w:pPr>
        <w:pStyle w:val="ListParagraph"/>
        <w:rPr>
          <w:rFonts w:cstheme="minorHAnsi"/>
          <w:color w:val="000000" w:themeColor="text1"/>
        </w:rPr>
      </w:pPr>
    </w:p>
    <w:p w14:paraId="4BC3AB8F" w14:textId="39D336EB" w:rsidR="00CC0C15" w:rsidRDefault="00414859" w:rsidP="00055D47">
      <w:pPr>
        <w:pStyle w:val="ListParagraph"/>
        <w:numPr>
          <w:ilvl w:val="0"/>
          <w:numId w:val="1"/>
        </w:numPr>
        <w:rPr>
          <w:rFonts w:cstheme="minorHAnsi"/>
          <w:color w:val="000000" w:themeColor="text1"/>
        </w:rPr>
      </w:pPr>
      <w:r w:rsidRPr="00414859">
        <w:rPr>
          <w:rFonts w:cstheme="minorHAnsi"/>
          <w:color w:val="000000" w:themeColor="text1"/>
        </w:rPr>
        <w:t>GLIPH</w:t>
      </w:r>
      <w:r>
        <w:rPr>
          <w:rFonts w:cstheme="minorHAnsi"/>
          <w:color w:val="000000" w:themeColor="text1"/>
        </w:rPr>
        <w:t>: No negative data.</w:t>
      </w:r>
      <w:r w:rsidR="00B144F7">
        <w:rPr>
          <w:rFonts w:cstheme="minorHAnsi"/>
          <w:color w:val="000000" w:themeColor="text1"/>
        </w:rPr>
        <w:t xml:space="preserve"> “</w:t>
      </w:r>
      <w:r w:rsidR="00B144F7" w:rsidRPr="00B144F7">
        <w:rPr>
          <w:rFonts w:cstheme="minorHAnsi"/>
          <w:color w:val="000000" w:themeColor="text1"/>
        </w:rPr>
        <w:t>In total, the training set consisted of 2,068 unique TCRs of known specificity (Supplementary Table 1)</w:t>
      </w:r>
      <w:r w:rsidR="00B144F7">
        <w:rPr>
          <w:rFonts w:cstheme="minorHAnsi"/>
          <w:color w:val="000000" w:themeColor="text1"/>
        </w:rPr>
        <w:t xml:space="preserve">”: </w:t>
      </w:r>
      <w:hyperlink r:id="rId26" w:anchor="Sec2" w:history="1">
        <w:r w:rsidR="00B144F7" w:rsidRPr="00B33217">
          <w:rPr>
            <w:rStyle w:val="Hyperlink"/>
            <w:rFonts w:cstheme="minorHAnsi"/>
          </w:rPr>
          <w:t>https://www.nature.com/articles/nature22976#Sec2</w:t>
        </w:r>
      </w:hyperlink>
      <w:r w:rsidR="00B144F7">
        <w:rPr>
          <w:rFonts w:cstheme="minorHAnsi"/>
          <w:color w:val="000000" w:themeColor="text1"/>
        </w:rPr>
        <w:t xml:space="preserve"> . Supplementary Table 1</w:t>
      </w:r>
      <w:r w:rsidR="00DF7C51">
        <w:rPr>
          <w:rFonts w:cstheme="minorHAnsi"/>
          <w:color w:val="000000" w:themeColor="text1"/>
        </w:rPr>
        <w:t xml:space="preserve"> (sheet=”Curated”)</w:t>
      </w:r>
      <w:r w:rsidR="00B144F7">
        <w:rPr>
          <w:rFonts w:cstheme="minorHAnsi"/>
          <w:color w:val="000000" w:themeColor="text1"/>
        </w:rPr>
        <w:t xml:space="preserve"> had </w:t>
      </w:r>
      <w:r w:rsidR="00476D72" w:rsidRPr="00476D72">
        <w:rPr>
          <w:rFonts w:cstheme="minorHAnsi"/>
          <w:color w:val="000000" w:themeColor="text1"/>
        </w:rPr>
        <w:t>1973</w:t>
      </w:r>
      <w:r w:rsidR="00476D72">
        <w:rPr>
          <w:rFonts w:cstheme="minorHAnsi"/>
          <w:color w:val="000000" w:themeColor="text1"/>
        </w:rPr>
        <w:t xml:space="preserve"> </w:t>
      </w:r>
      <w:r w:rsidR="00B144F7">
        <w:rPr>
          <w:rFonts w:cstheme="minorHAnsi"/>
          <w:color w:val="000000" w:themeColor="text1"/>
        </w:rPr>
        <w:t>unique CDR3s and</w:t>
      </w:r>
      <w:r w:rsidR="00476D72">
        <w:rPr>
          <w:rFonts w:cstheme="minorHAnsi"/>
          <w:color w:val="000000" w:themeColor="text1"/>
        </w:rPr>
        <w:t xml:space="preserve"> 7</w:t>
      </w:r>
      <w:r w:rsidR="00B144F7">
        <w:rPr>
          <w:rFonts w:cstheme="minorHAnsi"/>
          <w:color w:val="000000" w:themeColor="text1"/>
        </w:rPr>
        <w:t xml:space="preserve"> unique peptides</w:t>
      </w:r>
      <w:r w:rsidR="00476D72">
        <w:rPr>
          <w:rFonts w:cstheme="minorHAnsi"/>
          <w:color w:val="000000" w:themeColor="text1"/>
        </w:rPr>
        <w:t>, 2067 pairs in total.</w:t>
      </w:r>
    </w:p>
    <w:p w14:paraId="5D21F09E" w14:textId="77777777" w:rsidR="00476D72" w:rsidRPr="00476D72" w:rsidRDefault="00476D72" w:rsidP="00476D72">
      <w:pPr>
        <w:pStyle w:val="ListParagraph"/>
        <w:rPr>
          <w:rFonts w:cstheme="minorHAnsi"/>
          <w:color w:val="000000" w:themeColor="text1"/>
        </w:rPr>
      </w:pPr>
    </w:p>
    <w:p w14:paraId="3E8DB33D" w14:textId="5BB6E227" w:rsidR="00476D72" w:rsidRDefault="00011C93" w:rsidP="00055D47">
      <w:pPr>
        <w:pStyle w:val="ListParagraph"/>
        <w:numPr>
          <w:ilvl w:val="0"/>
          <w:numId w:val="1"/>
        </w:numPr>
        <w:rPr>
          <w:rFonts w:cstheme="minorHAnsi"/>
          <w:color w:val="000000" w:themeColor="text1"/>
        </w:rPr>
      </w:pPr>
      <w:r>
        <w:rPr>
          <w:rFonts w:cstheme="minorHAnsi"/>
          <w:color w:val="000000" w:themeColor="text1"/>
        </w:rPr>
        <w:t>Repitope: Even though they consider both TCR and peptide sequences, they are not matched in the training data. So it is like other immunogenicity prediction tools. We include the stats from the data in supplementary data sheet 2.</w:t>
      </w:r>
      <w:r w:rsidRPr="00011C93">
        <w:t xml:space="preserve"> </w:t>
      </w:r>
      <w:r w:rsidR="00206604">
        <w:t>We neglect immunogenicity contradictions in data and focus on</w:t>
      </w:r>
      <w:r w:rsidR="00714698">
        <w:t xml:space="preserve"> the immunogenicity column only, to count positives and negatives and add them up. </w:t>
      </w:r>
      <w:hyperlink r:id="rId27" w:history="1">
        <w:r w:rsidR="00714698" w:rsidRPr="004E010D">
          <w:rPr>
            <w:rStyle w:val="Hyperlink"/>
            <w:rFonts w:cstheme="minorHAnsi"/>
          </w:rPr>
          <w:t>https://www.frontiersin.org/articles/10.3389/fimmu.2019.00827/full</w:t>
        </w:r>
      </w:hyperlink>
      <w:r>
        <w:rPr>
          <w:rFonts w:cstheme="minorHAnsi"/>
          <w:color w:val="000000" w:themeColor="text1"/>
        </w:rPr>
        <w:t xml:space="preserve"> </w:t>
      </w:r>
    </w:p>
    <w:p w14:paraId="6925D8CE" w14:textId="77777777" w:rsidR="00011C93" w:rsidRPr="00011C93" w:rsidRDefault="00011C93" w:rsidP="00011C93">
      <w:pPr>
        <w:pStyle w:val="ListParagraph"/>
        <w:rPr>
          <w:rFonts w:cstheme="minorHAnsi"/>
          <w:color w:val="000000" w:themeColor="text1"/>
        </w:rPr>
      </w:pPr>
    </w:p>
    <w:p w14:paraId="6CC1FD78" w14:textId="678232AB" w:rsidR="00011C93" w:rsidRDefault="007378E5" w:rsidP="00055D47">
      <w:pPr>
        <w:pStyle w:val="ListParagraph"/>
        <w:numPr>
          <w:ilvl w:val="0"/>
          <w:numId w:val="1"/>
        </w:numPr>
        <w:rPr>
          <w:rFonts w:cstheme="minorHAnsi"/>
          <w:color w:val="000000" w:themeColor="text1"/>
        </w:rPr>
      </w:pPr>
      <w:r w:rsidRPr="007378E5">
        <w:rPr>
          <w:rFonts w:cstheme="minorHAnsi"/>
          <w:color w:val="000000" w:themeColor="text1"/>
        </w:rPr>
        <w:t>TCRAI</w:t>
      </w:r>
      <w:r>
        <w:rPr>
          <w:rFonts w:cstheme="minorHAnsi"/>
          <w:color w:val="000000" w:themeColor="text1"/>
        </w:rPr>
        <w:t xml:space="preserve">: paper: </w:t>
      </w:r>
      <w:hyperlink r:id="rId28" w:history="1">
        <w:r w:rsidRPr="004E010D">
          <w:rPr>
            <w:rStyle w:val="Hyperlink"/>
            <w:rFonts w:cstheme="minorHAnsi"/>
          </w:rPr>
          <w:t>https://www.science.org/doi/full/10.1126/sciadv.abf5835</w:t>
        </w:r>
      </w:hyperlink>
      <w:r>
        <w:rPr>
          <w:rFonts w:cstheme="minorHAnsi"/>
          <w:color w:val="000000" w:themeColor="text1"/>
        </w:rPr>
        <w:t xml:space="preserve"> . We download the data from </w:t>
      </w:r>
      <w:hyperlink r:id="rId29" w:history="1">
        <w:r w:rsidRPr="004E010D">
          <w:rPr>
            <w:rStyle w:val="Hyperlink"/>
            <w:rFonts w:cstheme="minorHAnsi"/>
          </w:rPr>
          <w:t>https://github.com/regeneron-mpds/TCRAI/blob/main/data/public_TCRs.csv</w:t>
        </w:r>
      </w:hyperlink>
      <w:r>
        <w:rPr>
          <w:rFonts w:cstheme="minorHAnsi"/>
          <w:color w:val="000000" w:themeColor="text1"/>
        </w:rPr>
        <w:t xml:space="preserve"> and </w:t>
      </w:r>
      <w:hyperlink r:id="rId30" w:history="1">
        <w:r w:rsidR="005C3E2C" w:rsidRPr="00C576FC">
          <w:rPr>
            <w:rStyle w:val="Hyperlink"/>
            <w:rFonts w:cstheme="minorHAnsi"/>
          </w:rPr>
          <w:t>https://github.com/regeneron-mpds/TCRAI/blob/main/data/CNN-prediction-with-REGN-pilot-version-2.csv</w:t>
        </w:r>
      </w:hyperlink>
      <w:r w:rsidR="005C3E2C">
        <w:rPr>
          <w:rFonts w:cstheme="minorHAnsi"/>
          <w:color w:val="000000" w:themeColor="text1"/>
        </w:rPr>
        <w:t xml:space="preserve"> and record the number of unique TCRs, peptides, and pairs</w:t>
      </w:r>
      <w:r w:rsidR="00983245">
        <w:rPr>
          <w:rFonts w:cstheme="minorHAnsi"/>
          <w:color w:val="000000" w:themeColor="text1"/>
        </w:rPr>
        <w:t xml:space="preserve"> using a python script.</w:t>
      </w:r>
    </w:p>
    <w:p w14:paraId="7D3588BA" w14:textId="77777777" w:rsidR="00983245" w:rsidRPr="00983245" w:rsidRDefault="00983245" w:rsidP="00983245">
      <w:pPr>
        <w:pStyle w:val="ListParagraph"/>
        <w:rPr>
          <w:rFonts w:cstheme="minorHAnsi"/>
          <w:color w:val="000000" w:themeColor="text1"/>
        </w:rPr>
      </w:pPr>
    </w:p>
    <w:p w14:paraId="61F132C5" w14:textId="75F71E7C" w:rsidR="00983245" w:rsidRDefault="0015682D" w:rsidP="00055D47">
      <w:pPr>
        <w:pStyle w:val="ListParagraph"/>
        <w:numPr>
          <w:ilvl w:val="0"/>
          <w:numId w:val="1"/>
        </w:numPr>
        <w:rPr>
          <w:rFonts w:cstheme="minorHAnsi"/>
          <w:color w:val="000000" w:themeColor="text1"/>
        </w:rPr>
      </w:pPr>
      <w:r>
        <w:rPr>
          <w:rFonts w:cstheme="minorHAnsi"/>
          <w:color w:val="000000" w:themeColor="text1"/>
        </w:rPr>
        <w:t>DeepTCR</w:t>
      </w:r>
      <w:r w:rsidR="00810526">
        <w:rPr>
          <w:rFonts w:cstheme="minorHAnsi"/>
          <w:color w:val="000000" w:themeColor="text1"/>
        </w:rPr>
        <w:t xml:space="preserve"> (</w:t>
      </w:r>
      <w:hyperlink r:id="rId31" w:anchor="Sec1" w:history="1">
        <w:r w:rsidR="00810526" w:rsidRPr="00C576FC">
          <w:rPr>
            <w:rStyle w:val="Hyperlink"/>
            <w:rFonts w:cstheme="minorHAnsi"/>
          </w:rPr>
          <w:t>https://www.nature.com/articles/s41467-021-21879-w#Sec1</w:t>
        </w:r>
      </w:hyperlink>
      <w:r w:rsidR="00810526">
        <w:rPr>
          <w:rFonts w:cstheme="minorHAnsi"/>
          <w:color w:val="000000" w:themeColor="text1"/>
        </w:rPr>
        <w:t xml:space="preserve"> )</w:t>
      </w:r>
      <w:r>
        <w:rPr>
          <w:rFonts w:cstheme="minorHAnsi"/>
          <w:color w:val="000000" w:themeColor="text1"/>
        </w:rPr>
        <w:t xml:space="preserve"> has a TCR encoding mode, trained on antigen-specific TCR sequences (positive examples), and a UMI regression mode on 10X data.</w:t>
      </w:r>
      <w:r w:rsidR="006330D2">
        <w:rPr>
          <w:rFonts w:cstheme="minorHAnsi"/>
          <w:color w:val="000000" w:themeColor="text1"/>
        </w:rPr>
        <w:t xml:space="preserve"> For the former case, “</w:t>
      </w:r>
      <w:r w:rsidR="006330D2" w:rsidRPr="006330D2">
        <w:rPr>
          <w:rFonts w:cstheme="minorHAnsi"/>
          <w:color w:val="000000" w:themeColor="text1"/>
        </w:rPr>
        <w:t>we collected data for tetramer-sorted antigen-specific cells for nine murine (Db-F2, Db-M45, Db-NP, Db-PA, Db-PB1, Kb-M38, Kb-SIY, Kb-TRP2, Kb-</w:t>
      </w:r>
      <w:r w:rsidR="006330D2" w:rsidRPr="006330D2">
        <w:rPr>
          <w:rFonts w:cstheme="minorHAnsi"/>
          <w:color w:val="000000" w:themeColor="text1"/>
        </w:rPr>
        <w:lastRenderedPageBreak/>
        <w:t>m139) and seven human (A1-CTELKLSDY, A1-VTEHDTLLY, A2-GILGFVFTL, A2-GLCTLVAML, A2-NLVPMVATV, B7-LPRRSGAAGA, B7-TPRVTGGGAM) antigens where the ground truth label corresponds to a particular antigen specificity for an individual sequence</w:t>
      </w:r>
      <w:r w:rsidR="006330D2">
        <w:rPr>
          <w:rFonts w:cstheme="minorHAnsi"/>
          <w:color w:val="000000" w:themeColor="text1"/>
        </w:rPr>
        <w:t xml:space="preserve">”. This is all positive data, we looked into the TCR sequences in folders </w:t>
      </w:r>
      <w:hyperlink r:id="rId32" w:history="1">
        <w:r w:rsidR="006330D2" w:rsidRPr="00C576FC">
          <w:rPr>
            <w:rStyle w:val="Hyperlink"/>
            <w:rFonts w:cstheme="minorHAnsi"/>
          </w:rPr>
          <w:t>https://github.com/sidhomj/DeepTCR/tree/master/Data/Murine_Antigens</w:t>
        </w:r>
      </w:hyperlink>
      <w:r w:rsidR="006330D2">
        <w:rPr>
          <w:rFonts w:cstheme="minorHAnsi"/>
          <w:color w:val="000000" w:themeColor="text1"/>
        </w:rPr>
        <w:t xml:space="preserve"> and </w:t>
      </w:r>
      <w:hyperlink r:id="rId33" w:history="1">
        <w:r w:rsidR="006330D2" w:rsidRPr="00C576FC">
          <w:rPr>
            <w:rStyle w:val="Hyperlink"/>
            <w:rFonts w:cstheme="minorHAnsi"/>
          </w:rPr>
          <w:t>https://github.com/sidhomj/DeepTCR/tree/master/Data/Human_Antigens</w:t>
        </w:r>
      </w:hyperlink>
      <w:r w:rsidR="006330D2">
        <w:rPr>
          <w:rFonts w:cstheme="minorHAnsi"/>
          <w:color w:val="000000" w:themeColor="text1"/>
        </w:rPr>
        <w:t xml:space="preserve"> and count their total numbers (</w:t>
      </w:r>
      <w:r w:rsidR="006330D2" w:rsidRPr="006330D2">
        <w:rPr>
          <w:rFonts w:cstheme="minorHAnsi"/>
          <w:color w:val="000000" w:themeColor="text1"/>
        </w:rPr>
        <w:t>117+291+305+324+642+158+(776+655+456+600)+(410+435+347)+87</w:t>
      </w:r>
      <w:r w:rsidR="006330D2">
        <w:rPr>
          <w:rFonts w:cstheme="minorHAnsi"/>
          <w:color w:val="000000" w:themeColor="text1"/>
        </w:rPr>
        <w:t xml:space="preserve"> = 5603 murine and </w:t>
      </w:r>
      <w:r w:rsidR="00713C45" w:rsidRPr="00713C45">
        <w:rPr>
          <w:rFonts w:cstheme="minorHAnsi"/>
          <w:color w:val="000000" w:themeColor="text1"/>
        </w:rPr>
        <w:t>25+271+(275+588)+(76+739)+(61+166)+214+65</w:t>
      </w:r>
      <w:r w:rsidR="00713C45">
        <w:rPr>
          <w:rFonts w:cstheme="minorHAnsi"/>
          <w:color w:val="000000" w:themeColor="text1"/>
        </w:rPr>
        <w:t xml:space="preserve"> = 2480 </w:t>
      </w:r>
      <w:r w:rsidR="006330D2">
        <w:rPr>
          <w:rFonts w:cstheme="minorHAnsi"/>
          <w:color w:val="000000" w:themeColor="text1"/>
        </w:rPr>
        <w:t xml:space="preserve">human </w:t>
      </w:r>
      <w:r w:rsidR="00CE1120">
        <w:rPr>
          <w:rFonts w:cstheme="minorHAnsi"/>
          <w:color w:val="000000" w:themeColor="text1"/>
        </w:rPr>
        <w:t xml:space="preserve">TCRs and an equal number of </w:t>
      </w:r>
      <w:r w:rsidR="006330D2">
        <w:rPr>
          <w:rFonts w:cstheme="minorHAnsi"/>
          <w:color w:val="000000" w:themeColor="text1"/>
        </w:rPr>
        <w:t>positive TCR-MHC binding)</w:t>
      </w:r>
      <w:r w:rsidR="00713C45">
        <w:rPr>
          <w:rFonts w:cstheme="minorHAnsi"/>
          <w:color w:val="000000" w:themeColor="text1"/>
        </w:rPr>
        <w:t>.</w:t>
      </w:r>
      <w:r w:rsidR="00340448">
        <w:rPr>
          <w:rFonts w:cstheme="minorHAnsi"/>
          <w:color w:val="000000" w:themeColor="text1"/>
        </w:rPr>
        <w:t xml:space="preserve"> In the latter case, “</w:t>
      </w:r>
      <w:r w:rsidR="00340448" w:rsidRPr="00340448">
        <w:rPr>
          <w:rFonts w:cstheme="minorHAnsi"/>
          <w:color w:val="000000" w:themeColor="text1"/>
        </w:rPr>
        <w:t>a second single-cell dataset published by 10x Genomics where the binding to cognate T cells of 57,229 unique α/β pairs to 44 specific pMHC multimers and 6 negative controls was characterized</w:t>
      </w:r>
      <w:r w:rsidR="00340448">
        <w:rPr>
          <w:rFonts w:cstheme="minorHAnsi"/>
          <w:color w:val="000000" w:themeColor="text1"/>
        </w:rPr>
        <w:t xml:space="preserve">”. This dataset was downloaded from </w:t>
      </w:r>
      <w:hyperlink r:id="rId34" w:history="1">
        <w:r w:rsidR="00340448" w:rsidRPr="00C576FC">
          <w:rPr>
            <w:rStyle w:val="Hyperlink"/>
            <w:rFonts w:cstheme="minorHAnsi"/>
          </w:rPr>
          <w:t>https://github.com/sidhomj/DeepTCR/tree/master/Data/10x_Data</w:t>
        </w:r>
      </w:hyperlink>
      <w:r w:rsidR="00340448">
        <w:rPr>
          <w:rFonts w:cstheme="minorHAnsi"/>
          <w:color w:val="000000" w:themeColor="text1"/>
        </w:rPr>
        <w:t xml:space="preserve"> and has continuous count information on 5722</w:t>
      </w:r>
      <w:r w:rsidR="00665D00">
        <w:rPr>
          <w:rFonts w:cstheme="minorHAnsi"/>
          <w:color w:val="000000" w:themeColor="text1"/>
        </w:rPr>
        <w:t>8</w:t>
      </w:r>
      <w:r w:rsidR="00340448">
        <w:rPr>
          <w:rFonts w:cstheme="minorHAnsi"/>
          <w:color w:val="000000" w:themeColor="text1"/>
        </w:rPr>
        <w:t xml:space="preserve">*44 TCR-pMHC pairs. </w:t>
      </w:r>
      <w:r w:rsidR="00DF4026">
        <w:rPr>
          <w:rFonts w:cstheme="minorHAnsi"/>
          <w:color w:val="000000" w:themeColor="text1"/>
        </w:rPr>
        <w:t>Out of them, we designate negative as count=0</w:t>
      </w:r>
      <w:r w:rsidR="00014A51">
        <w:rPr>
          <w:rFonts w:cstheme="minorHAnsi"/>
          <w:color w:val="000000" w:themeColor="text1"/>
        </w:rPr>
        <w:t xml:space="preserve"> (n=</w:t>
      </w:r>
      <w:r w:rsidR="00014A51" w:rsidRPr="00014A51">
        <w:t xml:space="preserve"> </w:t>
      </w:r>
      <w:r w:rsidR="00014A51" w:rsidRPr="00014A51">
        <w:rPr>
          <w:rFonts w:cstheme="minorHAnsi"/>
          <w:color w:val="000000" w:themeColor="text1"/>
        </w:rPr>
        <w:t>2562701</w:t>
      </w:r>
      <w:r w:rsidR="00014A51">
        <w:rPr>
          <w:rFonts w:cstheme="minorHAnsi"/>
          <w:color w:val="000000" w:themeColor="text1"/>
        </w:rPr>
        <w:t>)</w:t>
      </w:r>
      <w:r w:rsidR="00DF4026">
        <w:rPr>
          <w:rFonts w:cstheme="minorHAnsi"/>
          <w:color w:val="000000" w:themeColor="text1"/>
        </w:rPr>
        <w:t xml:space="preserve"> and positive as count&gt;0</w:t>
      </w:r>
      <w:r w:rsidR="00014A51">
        <w:rPr>
          <w:rFonts w:cstheme="minorHAnsi"/>
          <w:color w:val="000000" w:themeColor="text1"/>
        </w:rPr>
        <w:t xml:space="preserve"> (n=</w:t>
      </w:r>
      <w:r w:rsidR="00014A51" w:rsidRPr="00014A51">
        <w:t xml:space="preserve"> </w:t>
      </w:r>
      <w:r w:rsidR="00014A51" w:rsidRPr="00014A51">
        <w:rPr>
          <w:rFonts w:cstheme="minorHAnsi"/>
          <w:color w:val="000000" w:themeColor="text1"/>
        </w:rPr>
        <w:t>298699</w:t>
      </w:r>
      <w:r w:rsidR="00014A51">
        <w:rPr>
          <w:rFonts w:cstheme="minorHAnsi"/>
          <w:color w:val="000000" w:themeColor="text1"/>
        </w:rPr>
        <w:t>)</w:t>
      </w:r>
      <w:r w:rsidR="00DF4026">
        <w:rPr>
          <w:rFonts w:cstheme="minorHAnsi"/>
          <w:color w:val="000000" w:themeColor="text1"/>
        </w:rPr>
        <w:t xml:space="preserve">. </w:t>
      </w:r>
      <w:r w:rsidR="00340448">
        <w:rPr>
          <w:rFonts w:cstheme="minorHAnsi"/>
          <w:color w:val="000000" w:themeColor="text1"/>
        </w:rPr>
        <w:t>Total 9 murine and 7+44</w:t>
      </w:r>
      <w:r w:rsidR="007B5116">
        <w:rPr>
          <w:rFonts w:cstheme="minorHAnsi"/>
          <w:color w:val="000000" w:themeColor="text1"/>
        </w:rPr>
        <w:t>+6</w:t>
      </w:r>
      <w:r w:rsidR="00340448">
        <w:rPr>
          <w:rFonts w:cstheme="minorHAnsi"/>
          <w:color w:val="000000" w:themeColor="text1"/>
        </w:rPr>
        <w:t>-5 (common) =</w:t>
      </w:r>
      <w:r w:rsidR="007B5116">
        <w:rPr>
          <w:rFonts w:cstheme="minorHAnsi"/>
          <w:color w:val="000000" w:themeColor="text1"/>
        </w:rPr>
        <w:t>52</w:t>
      </w:r>
      <w:r w:rsidR="00340448">
        <w:rPr>
          <w:rFonts w:cstheme="minorHAnsi"/>
          <w:color w:val="000000" w:themeColor="text1"/>
        </w:rPr>
        <w:t xml:space="preserve"> human antigens.</w:t>
      </w:r>
      <w:r w:rsidR="00FC67E6">
        <w:rPr>
          <w:rFonts w:cstheme="minorHAnsi"/>
          <w:color w:val="000000" w:themeColor="text1"/>
        </w:rPr>
        <w:t xml:space="preserve"> In reporting, we add positives from two cases</w:t>
      </w:r>
      <w:r w:rsidR="006B2E05">
        <w:rPr>
          <w:rFonts w:cstheme="minorHAnsi"/>
          <w:color w:val="000000" w:themeColor="text1"/>
        </w:rPr>
        <w:t xml:space="preserve"> (5603+2480+298699=</w:t>
      </w:r>
      <w:r w:rsidR="006B2E05" w:rsidRPr="006B2E05">
        <w:rPr>
          <w:rFonts w:cstheme="minorHAnsi"/>
          <w:color w:val="000000" w:themeColor="text1"/>
        </w:rPr>
        <w:t>306782</w:t>
      </w:r>
      <w:r w:rsidR="006B2E05">
        <w:rPr>
          <w:rFonts w:cstheme="minorHAnsi"/>
          <w:color w:val="000000" w:themeColor="text1"/>
        </w:rPr>
        <w:t>)</w:t>
      </w:r>
      <w:r w:rsidR="00FC67E6">
        <w:rPr>
          <w:rFonts w:cstheme="minorHAnsi"/>
          <w:color w:val="000000" w:themeColor="text1"/>
        </w:rPr>
        <w:t>.</w:t>
      </w:r>
      <w:r w:rsidR="008208FC">
        <w:rPr>
          <w:rFonts w:cstheme="minorHAnsi"/>
          <w:color w:val="000000" w:themeColor="text1"/>
        </w:rPr>
        <w:t xml:space="preserve"> Total number of TCRs: 5603+2480+57228=</w:t>
      </w:r>
      <w:r w:rsidR="00102184" w:rsidRPr="00102184">
        <w:rPr>
          <w:rFonts w:cstheme="minorHAnsi"/>
          <w:color w:val="000000" w:themeColor="text1"/>
        </w:rPr>
        <w:t>65311</w:t>
      </w:r>
      <w:r w:rsidR="00102184">
        <w:rPr>
          <w:rFonts w:cstheme="minorHAnsi"/>
          <w:color w:val="000000" w:themeColor="text1"/>
        </w:rPr>
        <w:t>.</w:t>
      </w:r>
    </w:p>
    <w:p w14:paraId="26F052DC" w14:textId="77777777" w:rsidR="0062696B" w:rsidRDefault="0062696B" w:rsidP="0062696B">
      <w:pPr>
        <w:pStyle w:val="ListParagraph"/>
        <w:rPr>
          <w:rFonts w:cstheme="minorHAnsi"/>
          <w:color w:val="000000" w:themeColor="text1"/>
        </w:rPr>
      </w:pPr>
    </w:p>
    <w:p w14:paraId="564FAB18" w14:textId="17C147EB" w:rsidR="0020589E" w:rsidRDefault="00702B77" w:rsidP="00467636">
      <w:pPr>
        <w:pStyle w:val="ListParagraph"/>
        <w:numPr>
          <w:ilvl w:val="0"/>
          <w:numId w:val="1"/>
        </w:numPr>
        <w:rPr>
          <w:rFonts w:cstheme="minorHAnsi"/>
          <w:color w:val="000000" w:themeColor="text1"/>
        </w:rPr>
      </w:pPr>
      <w:r w:rsidRPr="00702B77">
        <w:rPr>
          <w:rFonts w:cstheme="minorHAnsi"/>
          <w:color w:val="000000" w:themeColor="text1"/>
        </w:rPr>
        <w:t>TEINet</w:t>
      </w:r>
      <w:r>
        <w:rPr>
          <w:rFonts w:cstheme="minorHAnsi"/>
          <w:color w:val="000000" w:themeColor="text1"/>
        </w:rPr>
        <w:t>: No experimental negative data. “</w:t>
      </w:r>
      <w:r w:rsidRPr="00702B77">
        <w:rPr>
          <w:rFonts w:cstheme="minorHAnsi"/>
          <w:color w:val="000000" w:themeColor="text1"/>
        </w:rPr>
        <w:t>At last, we constructed a large dataset with 44 682 pairs of TCRs and epitopes, among which 41 610 TCRs are linked to 180 epitopes</w:t>
      </w:r>
      <w:r>
        <w:rPr>
          <w:rFonts w:cstheme="minorHAnsi"/>
          <w:color w:val="000000" w:themeColor="text1"/>
        </w:rPr>
        <w:t xml:space="preserve">”: </w:t>
      </w:r>
      <w:hyperlink r:id="rId35" w:history="1">
        <w:r w:rsidRPr="00C576FC">
          <w:rPr>
            <w:rStyle w:val="Hyperlink"/>
            <w:rFonts w:cstheme="minorHAnsi"/>
          </w:rPr>
          <w:t>https://academic.oup.com/bib/article/24/2/bbad086/7076118</w:t>
        </w:r>
      </w:hyperlink>
      <w:r>
        <w:rPr>
          <w:rFonts w:cstheme="minorHAnsi"/>
          <w:color w:val="000000" w:themeColor="text1"/>
        </w:rPr>
        <w:t xml:space="preserve"> </w:t>
      </w:r>
    </w:p>
    <w:p w14:paraId="45E1E1D7" w14:textId="77777777" w:rsidR="00702B77" w:rsidRPr="00702B77" w:rsidRDefault="00702B77" w:rsidP="00702B77">
      <w:pPr>
        <w:pStyle w:val="ListParagraph"/>
        <w:rPr>
          <w:rFonts w:cstheme="minorHAnsi"/>
          <w:color w:val="000000" w:themeColor="text1"/>
        </w:rPr>
      </w:pPr>
    </w:p>
    <w:p w14:paraId="69719805" w14:textId="0E81B180" w:rsidR="00702B77" w:rsidRDefault="003E44DD" w:rsidP="00984FB2">
      <w:pPr>
        <w:pStyle w:val="ListParagraph"/>
        <w:numPr>
          <w:ilvl w:val="0"/>
          <w:numId w:val="1"/>
        </w:numPr>
        <w:rPr>
          <w:rFonts w:cstheme="minorHAnsi"/>
          <w:color w:val="000000" w:themeColor="text1"/>
        </w:rPr>
      </w:pPr>
      <w:r w:rsidRPr="003E44DD">
        <w:rPr>
          <w:rFonts w:cstheme="minorHAnsi"/>
          <w:color w:val="000000" w:themeColor="text1"/>
        </w:rPr>
        <w:t>SwarmTCR: No experimental negative data. “In total, our default SC dataset comprised 1447 TCRs (for complete dataset counts see Additional file 1: Table 4</w:t>
      </w:r>
      <w:r>
        <w:rPr>
          <w:rFonts w:cstheme="minorHAnsi"/>
          <w:color w:val="000000" w:themeColor="text1"/>
        </w:rPr>
        <w:t xml:space="preserve">)”: </w:t>
      </w:r>
      <w:hyperlink r:id="rId36" w:anchor="Sec9" w:history="1">
        <w:r w:rsidRPr="00C576FC">
          <w:rPr>
            <w:rStyle w:val="Hyperlink"/>
            <w:rFonts w:cstheme="minorHAnsi"/>
          </w:rPr>
          <w:t>https://bmcbioinformatics.biomedcentral.com/articles/10.1186/s12859-021-04335-w#Sec9</w:t>
        </w:r>
      </w:hyperlink>
      <w:r>
        <w:rPr>
          <w:rFonts w:cstheme="minorHAnsi"/>
          <w:color w:val="000000" w:themeColor="text1"/>
        </w:rPr>
        <w:t xml:space="preserve"> . Table 4 has </w:t>
      </w:r>
      <w:r w:rsidR="00A03CD6">
        <w:rPr>
          <w:rFonts w:cstheme="minorHAnsi"/>
          <w:color w:val="000000" w:themeColor="text1"/>
        </w:rPr>
        <w:t xml:space="preserve">83 </w:t>
      </w:r>
      <w:r>
        <w:rPr>
          <w:rFonts w:cstheme="minorHAnsi"/>
          <w:color w:val="000000" w:themeColor="text1"/>
        </w:rPr>
        <w:t>epitopes.</w:t>
      </w:r>
    </w:p>
    <w:p w14:paraId="65CBF6B3" w14:textId="77777777" w:rsidR="00315C6B" w:rsidRPr="00315C6B" w:rsidRDefault="00315C6B" w:rsidP="00315C6B">
      <w:pPr>
        <w:pStyle w:val="ListParagraph"/>
        <w:rPr>
          <w:rFonts w:cstheme="minorHAnsi"/>
          <w:color w:val="000000" w:themeColor="text1"/>
        </w:rPr>
      </w:pPr>
    </w:p>
    <w:p w14:paraId="7A88C850" w14:textId="0955D996" w:rsidR="00834300" w:rsidRPr="00120B17" w:rsidRDefault="00315C6B" w:rsidP="00120B17">
      <w:pPr>
        <w:pStyle w:val="ListParagraph"/>
        <w:numPr>
          <w:ilvl w:val="0"/>
          <w:numId w:val="1"/>
        </w:numPr>
        <w:rPr>
          <w:rFonts w:cstheme="minorHAnsi"/>
          <w:color w:val="000000" w:themeColor="text1"/>
        </w:rPr>
      </w:pPr>
      <w:r>
        <w:rPr>
          <w:rFonts w:cstheme="minorHAnsi"/>
          <w:color w:val="000000" w:themeColor="text1"/>
        </w:rPr>
        <w:t xml:space="preserve">TCRGP: </w:t>
      </w:r>
      <w:r w:rsidR="003303E9">
        <w:rPr>
          <w:rFonts w:cstheme="minorHAnsi"/>
          <w:color w:val="000000" w:themeColor="text1"/>
        </w:rPr>
        <w:t>No experimental negative data.</w:t>
      </w:r>
      <w:r w:rsidR="00FC4BAF">
        <w:rPr>
          <w:rFonts w:cstheme="minorHAnsi"/>
          <w:color w:val="000000" w:themeColor="text1"/>
        </w:rPr>
        <w:t xml:space="preserve"> </w:t>
      </w:r>
      <w:r w:rsidR="00120B17">
        <w:rPr>
          <w:rFonts w:cstheme="minorHAnsi"/>
          <w:color w:val="000000" w:themeColor="text1"/>
        </w:rPr>
        <w:t>“</w:t>
      </w:r>
      <w:r w:rsidR="00120B17" w:rsidRPr="00120B17">
        <w:rPr>
          <w:rFonts w:cstheme="minorHAnsi"/>
        </w:rPr>
        <w:t>The VDJdb data and the Dash data have some overlap for TCRs specific to three epitopes: In the VDJdb data 34 (27 unique) of the 413 (242 unique) TCRs for pp65495-503, 30 (27) of 299 (152) for BMLF1280-288, and 74 (61) of 239 (138) for M158-66 can also be found from the Dash data.</w:t>
      </w:r>
      <w:r w:rsidR="00120B17">
        <w:rPr>
          <w:rFonts w:cstheme="minorHAnsi"/>
        </w:rPr>
        <w:t>”:</w:t>
      </w:r>
      <w:r w:rsidR="00120B17" w:rsidRPr="00120B17">
        <w:t xml:space="preserve"> </w:t>
      </w:r>
      <w:hyperlink r:id="rId37" w:anchor="pcbi.1008814.s012" w:history="1">
        <w:r w:rsidR="00120B17" w:rsidRPr="00C576FC">
          <w:rPr>
            <w:rStyle w:val="Hyperlink"/>
            <w:rFonts w:cstheme="minorHAnsi"/>
          </w:rPr>
          <w:t>https://journals.plos.org/ploscompbiol/article?id=10.1371/journal.pcbi.1008814#pcbi.1008814.s012</w:t>
        </w:r>
      </w:hyperlink>
      <w:r w:rsidR="00120B17">
        <w:rPr>
          <w:rFonts w:cstheme="minorHAnsi"/>
        </w:rPr>
        <w:t xml:space="preserve"> The data sources are VDJdb and Dash data. We looked into </w:t>
      </w:r>
      <w:hyperlink r:id="rId38" w:history="1">
        <w:r w:rsidR="00120B17" w:rsidRPr="00C576FC">
          <w:rPr>
            <w:rStyle w:val="Hyperlink"/>
            <w:rFonts w:cstheme="minorHAnsi"/>
          </w:rPr>
          <w:t>https://github.com/emmijokinen/TCRGP/tree/master/training_data/paper</w:t>
        </w:r>
      </w:hyperlink>
      <w:r w:rsidR="00120B17">
        <w:rPr>
          <w:rFonts w:cstheme="minorHAnsi"/>
        </w:rPr>
        <w:t xml:space="preserve"> folder for data (files names marked with “unique”) and found </w:t>
      </w:r>
      <w:r w:rsidR="005B13F3" w:rsidRPr="005B13F3">
        <w:rPr>
          <w:rFonts w:cstheme="minorHAnsi"/>
        </w:rPr>
        <w:t>138+474+120+234+286+542+526+586+1168+174</w:t>
      </w:r>
      <w:r w:rsidR="005B13F3">
        <w:rPr>
          <w:rFonts w:cstheme="minorHAnsi"/>
        </w:rPr>
        <w:t>=4248 unique Dash TCRs (“</w:t>
      </w:r>
      <w:r w:rsidR="005B13F3" w:rsidRPr="005B13F3">
        <w:rPr>
          <w:rFonts w:cstheme="minorHAnsi"/>
        </w:rPr>
        <w:t>three epitopes from humans and for seven epitopes from mice</w:t>
      </w:r>
      <w:r w:rsidR="005B13F3">
        <w:rPr>
          <w:rFonts w:cstheme="minorHAnsi"/>
        </w:rPr>
        <w:t xml:space="preserve">”) and </w:t>
      </w:r>
      <w:r w:rsidR="004C5C1F" w:rsidRPr="004C5C1F">
        <w:rPr>
          <w:rFonts w:cstheme="minorHAnsi"/>
        </w:rPr>
        <w:t>278+78+120+156+190+276+304+106+92+118+116+208+130+282+396+484+100+298+58+80+240+104+610</w:t>
      </w:r>
      <w:r w:rsidR="004C5C1F">
        <w:rPr>
          <w:rFonts w:cstheme="minorHAnsi"/>
        </w:rPr>
        <w:t xml:space="preserve"> = 4824 unique VDJdb TCRs (23 epitopes)</w:t>
      </w:r>
      <w:r w:rsidR="008D5676">
        <w:rPr>
          <w:rFonts w:cstheme="minorHAnsi"/>
        </w:rPr>
        <w:t>, total 4248+4824-27-27-61= 8957 unique TCRs, combining two datasets, and 10+23-3=30 epitopes.</w:t>
      </w:r>
    </w:p>
    <w:sectPr w:rsidR="00834300" w:rsidRPr="00120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046CB"/>
    <w:multiLevelType w:val="hybridMultilevel"/>
    <w:tmpl w:val="7DCC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70921"/>
    <w:multiLevelType w:val="multilevel"/>
    <w:tmpl w:val="AA5C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090150">
    <w:abstractNumId w:val="0"/>
  </w:num>
  <w:num w:numId="2" w16cid:durableId="1290088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005"/>
    <w:rsid w:val="00011C93"/>
    <w:rsid w:val="00014A51"/>
    <w:rsid w:val="00032E28"/>
    <w:rsid w:val="00053D30"/>
    <w:rsid w:val="00055D47"/>
    <w:rsid w:val="000772A5"/>
    <w:rsid w:val="000C55A7"/>
    <w:rsid w:val="000C60EA"/>
    <w:rsid w:val="000F393F"/>
    <w:rsid w:val="00102184"/>
    <w:rsid w:val="00120B17"/>
    <w:rsid w:val="0012309F"/>
    <w:rsid w:val="00142409"/>
    <w:rsid w:val="0015682D"/>
    <w:rsid w:val="00195C6C"/>
    <w:rsid w:val="001D3D8C"/>
    <w:rsid w:val="001D76EB"/>
    <w:rsid w:val="001E4BBF"/>
    <w:rsid w:val="0020589E"/>
    <w:rsid w:val="00206604"/>
    <w:rsid w:val="002110D9"/>
    <w:rsid w:val="00222B0A"/>
    <w:rsid w:val="00242226"/>
    <w:rsid w:val="00282F66"/>
    <w:rsid w:val="002A2758"/>
    <w:rsid w:val="002B690B"/>
    <w:rsid w:val="002E674F"/>
    <w:rsid w:val="0030334F"/>
    <w:rsid w:val="003159BF"/>
    <w:rsid w:val="00315C6B"/>
    <w:rsid w:val="003303E9"/>
    <w:rsid w:val="00336CFC"/>
    <w:rsid w:val="00340448"/>
    <w:rsid w:val="003A22D7"/>
    <w:rsid w:val="003B10AE"/>
    <w:rsid w:val="003B678C"/>
    <w:rsid w:val="003D0EB6"/>
    <w:rsid w:val="003E44DD"/>
    <w:rsid w:val="003F25F4"/>
    <w:rsid w:val="00412707"/>
    <w:rsid w:val="00414859"/>
    <w:rsid w:val="00463EEA"/>
    <w:rsid w:val="00467636"/>
    <w:rsid w:val="00476D72"/>
    <w:rsid w:val="004C5C1F"/>
    <w:rsid w:val="004E7F15"/>
    <w:rsid w:val="004F00DF"/>
    <w:rsid w:val="004F7852"/>
    <w:rsid w:val="004F78E5"/>
    <w:rsid w:val="00513274"/>
    <w:rsid w:val="00525E0B"/>
    <w:rsid w:val="00567A3E"/>
    <w:rsid w:val="00575468"/>
    <w:rsid w:val="005757CB"/>
    <w:rsid w:val="00591431"/>
    <w:rsid w:val="0059269A"/>
    <w:rsid w:val="005B13F3"/>
    <w:rsid w:val="005C3E2C"/>
    <w:rsid w:val="00614D91"/>
    <w:rsid w:val="006207DB"/>
    <w:rsid w:val="0062696B"/>
    <w:rsid w:val="006330D2"/>
    <w:rsid w:val="00650C51"/>
    <w:rsid w:val="006633E3"/>
    <w:rsid w:val="00665D00"/>
    <w:rsid w:val="006B2E05"/>
    <w:rsid w:val="006B3ED0"/>
    <w:rsid w:val="006D694B"/>
    <w:rsid w:val="006F082F"/>
    <w:rsid w:val="00702B77"/>
    <w:rsid w:val="0071353E"/>
    <w:rsid w:val="00713C45"/>
    <w:rsid w:val="00714698"/>
    <w:rsid w:val="007378E5"/>
    <w:rsid w:val="00745778"/>
    <w:rsid w:val="00756CE6"/>
    <w:rsid w:val="00797268"/>
    <w:rsid w:val="007B17EC"/>
    <w:rsid w:val="007B3A38"/>
    <w:rsid w:val="007B4576"/>
    <w:rsid w:val="007B5116"/>
    <w:rsid w:val="0080700D"/>
    <w:rsid w:val="00810526"/>
    <w:rsid w:val="008208FC"/>
    <w:rsid w:val="00834300"/>
    <w:rsid w:val="00836DF6"/>
    <w:rsid w:val="00853AC8"/>
    <w:rsid w:val="008611F4"/>
    <w:rsid w:val="00872E60"/>
    <w:rsid w:val="008D5676"/>
    <w:rsid w:val="008E5F03"/>
    <w:rsid w:val="009228FF"/>
    <w:rsid w:val="00964E38"/>
    <w:rsid w:val="00983245"/>
    <w:rsid w:val="009D05A5"/>
    <w:rsid w:val="00A03CD6"/>
    <w:rsid w:val="00A32447"/>
    <w:rsid w:val="00A45DAB"/>
    <w:rsid w:val="00B1426B"/>
    <w:rsid w:val="00B144F7"/>
    <w:rsid w:val="00B35E68"/>
    <w:rsid w:val="00B7196E"/>
    <w:rsid w:val="00B96F89"/>
    <w:rsid w:val="00BA2879"/>
    <w:rsid w:val="00BC36E9"/>
    <w:rsid w:val="00C01D10"/>
    <w:rsid w:val="00CB7005"/>
    <w:rsid w:val="00CC0C15"/>
    <w:rsid w:val="00CD4C70"/>
    <w:rsid w:val="00CE1120"/>
    <w:rsid w:val="00D03C8B"/>
    <w:rsid w:val="00D419F4"/>
    <w:rsid w:val="00D81776"/>
    <w:rsid w:val="00D96924"/>
    <w:rsid w:val="00DC0885"/>
    <w:rsid w:val="00DC5C87"/>
    <w:rsid w:val="00DF4026"/>
    <w:rsid w:val="00DF7C51"/>
    <w:rsid w:val="00E21796"/>
    <w:rsid w:val="00E40F93"/>
    <w:rsid w:val="00E76317"/>
    <w:rsid w:val="00E769EB"/>
    <w:rsid w:val="00E90976"/>
    <w:rsid w:val="00EA3D9D"/>
    <w:rsid w:val="00EA5F80"/>
    <w:rsid w:val="00F32C12"/>
    <w:rsid w:val="00F33FE8"/>
    <w:rsid w:val="00F907FD"/>
    <w:rsid w:val="00F974A1"/>
    <w:rsid w:val="00FC4BAF"/>
    <w:rsid w:val="00FC67E6"/>
    <w:rsid w:val="00FC75A5"/>
    <w:rsid w:val="00FC7C32"/>
    <w:rsid w:val="00FD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8414"/>
  <w15:chartTrackingRefBased/>
  <w15:docId w15:val="{DA14CAE8-2B70-4946-B06A-47173285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76"/>
    <w:pPr>
      <w:ind w:left="720"/>
      <w:contextualSpacing/>
    </w:pPr>
  </w:style>
  <w:style w:type="character" w:styleId="Hyperlink">
    <w:name w:val="Hyperlink"/>
    <w:basedOn w:val="DefaultParagraphFont"/>
    <w:uiPriority w:val="99"/>
    <w:unhideWhenUsed/>
    <w:rsid w:val="00336CFC"/>
    <w:rPr>
      <w:color w:val="0563C1" w:themeColor="hyperlink"/>
      <w:u w:val="single"/>
    </w:rPr>
  </w:style>
  <w:style w:type="character" w:styleId="UnresolvedMention">
    <w:name w:val="Unresolved Mention"/>
    <w:basedOn w:val="DefaultParagraphFont"/>
    <w:uiPriority w:val="99"/>
    <w:semiHidden/>
    <w:unhideWhenUsed/>
    <w:rsid w:val="00336CFC"/>
    <w:rPr>
      <w:color w:val="605E5C"/>
      <w:shd w:val="clear" w:color="auto" w:fill="E1DFDD"/>
    </w:rPr>
  </w:style>
  <w:style w:type="character" w:customStyle="1" w:styleId="identifier">
    <w:name w:val="identifier"/>
    <w:basedOn w:val="DefaultParagraphFont"/>
    <w:rsid w:val="006F082F"/>
  </w:style>
  <w:style w:type="character" w:customStyle="1" w:styleId="anchor-text">
    <w:name w:val="anchor-text"/>
    <w:basedOn w:val="DefaultParagraphFont"/>
    <w:rsid w:val="00872E60"/>
  </w:style>
  <w:style w:type="character" w:styleId="FollowedHyperlink">
    <w:name w:val="FollowedHyperlink"/>
    <w:basedOn w:val="DefaultParagraphFont"/>
    <w:uiPriority w:val="99"/>
    <w:semiHidden/>
    <w:unhideWhenUsed/>
    <w:rsid w:val="00B142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36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diem-ri-4D/epiTCR/blob/main/data/categories/full-training-with-categories.csv.zip" TargetMode="External"/><Relationship Id="rId18" Type="http://schemas.openxmlformats.org/officeDocument/2006/relationships/hyperlink" Target="https://academic.oup.com/bioinformatics/article/37/Supplement_1/i237/6319659" TargetMode="External"/><Relationship Id="rId26" Type="http://schemas.openxmlformats.org/officeDocument/2006/relationships/hyperlink" Target="https://www.nature.com/articles/nature22976" TargetMode="External"/><Relationship Id="rId39" Type="http://schemas.openxmlformats.org/officeDocument/2006/relationships/fontTable" Target="fontTable.xml"/><Relationship Id="rId21" Type="http://schemas.openxmlformats.org/officeDocument/2006/relationships/hyperlink" Target="https://github.com/GfellerLab/MixTCRpred/blob/main/full_training_set_146pmhc.csv" TargetMode="External"/><Relationship Id="rId34" Type="http://schemas.openxmlformats.org/officeDocument/2006/relationships/hyperlink" Target="https://github.com/sidhomj/DeepTCR/tree/master/Data/10x_Data" TargetMode="External"/><Relationship Id="rId7" Type="http://schemas.openxmlformats.org/officeDocument/2006/relationships/hyperlink" Target="https://doi.org/10.1016/j.cels.2022.12.002" TargetMode="External"/><Relationship Id="rId12" Type="http://schemas.openxmlformats.org/officeDocument/2006/relationships/hyperlink" Target="https://academic.oup.com/bioinformatics/article/39/5/btad284/7140137" TargetMode="External"/><Relationship Id="rId17" Type="http://schemas.openxmlformats.org/officeDocument/2006/relationships/hyperlink" Target="https://www.ncbi.nlm.nih.gov/pmc/articles/PMC5616171/" TargetMode="External"/><Relationship Id="rId25" Type="http://schemas.openxmlformats.org/officeDocument/2006/relationships/hyperlink" Target="https://www.frontiersin.org/articles/10.3389/fimmu.2022.893247/full" TargetMode="External"/><Relationship Id="rId33" Type="http://schemas.openxmlformats.org/officeDocument/2006/relationships/hyperlink" Target="https://github.com/sidhomj/DeepTCR/tree/master/Data/Human_Antigens" TargetMode="External"/><Relationship Id="rId38" Type="http://schemas.openxmlformats.org/officeDocument/2006/relationships/hyperlink" Target="https://github.com/emmijokinen/TCRGP/tree/master/training_data/paper" TargetMode="External"/><Relationship Id="rId2" Type="http://schemas.openxmlformats.org/officeDocument/2006/relationships/styles" Target="styles.xml"/><Relationship Id="rId16" Type="http://schemas.openxmlformats.org/officeDocument/2006/relationships/hyperlink" Target="https://doi.org/10.1101/2021.11.18.469186" TargetMode="External"/><Relationship Id="rId20" Type="http://schemas.openxmlformats.org/officeDocument/2006/relationships/hyperlink" Target="https://doi.org/10.1101/2023.09.13.557561" TargetMode="External"/><Relationship Id="rId29" Type="http://schemas.openxmlformats.org/officeDocument/2006/relationships/hyperlink" Target="https://github.com/regeneron-mpds/TCRAI/blob/main/data/public_TCRs.csv" TargetMode="External"/><Relationship Id="rId1" Type="http://schemas.openxmlformats.org/officeDocument/2006/relationships/numbering" Target="numbering.xml"/><Relationship Id="rId6" Type="http://schemas.openxmlformats.org/officeDocument/2006/relationships/hyperlink" Target="https://doi.org/10.1371/journal.pcbi.1003266" TargetMode="External"/><Relationship Id="rId11" Type="http://schemas.openxmlformats.org/officeDocument/2006/relationships/hyperlink" Target="https://github.com/tianshilu/pMTnet/blob/master/data/training_data.csv" TargetMode="External"/><Relationship Id="rId24" Type="http://schemas.openxmlformats.org/officeDocument/2006/relationships/hyperlink" Target="https://www.biorxiv.org/content/10.1101/2023.04.12.536635v1" TargetMode="External"/><Relationship Id="rId32" Type="http://schemas.openxmlformats.org/officeDocument/2006/relationships/hyperlink" Target="https://github.com/sidhomj/DeepTCR/tree/master/Data/Murine_Antigens" TargetMode="External"/><Relationship Id="rId37" Type="http://schemas.openxmlformats.org/officeDocument/2006/relationships/hyperlink" Target="https://journals.plos.org/ploscompbiol/article?id=10.1371/journal.pcbi.1008814" TargetMode="External"/><Relationship Id="rId40" Type="http://schemas.openxmlformats.org/officeDocument/2006/relationships/theme" Target="theme/theme1.xml"/><Relationship Id="rId5" Type="http://schemas.openxmlformats.org/officeDocument/2006/relationships/hyperlink" Target="https://www.cell.com/cell-genomics/fulltext/S2666-979X(24)00238-6#mmc2" TargetMode="External"/><Relationship Id="rId15" Type="http://schemas.openxmlformats.org/officeDocument/2006/relationships/hyperlink" Target="https://www.nature.com/articles/s42003-021-02610-3" TargetMode="External"/><Relationship Id="rId23" Type="http://schemas.openxmlformats.org/officeDocument/2006/relationships/hyperlink" Target="https://www.nature.com/articles/s42256-023-00694-6" TargetMode="External"/><Relationship Id="rId28" Type="http://schemas.openxmlformats.org/officeDocument/2006/relationships/hyperlink" Target="https://www.science.org/doi/full/10.1126/sciadv.abf5835" TargetMode="External"/><Relationship Id="rId36" Type="http://schemas.openxmlformats.org/officeDocument/2006/relationships/hyperlink" Target="https://bmcbioinformatics.biomedcentral.com/articles/10.1186/s12859-021-04335-w" TargetMode="External"/><Relationship Id="rId10" Type="http://schemas.openxmlformats.org/officeDocument/2006/relationships/hyperlink" Target="https://www.nature.com/articles/s42256-021-00383-2" TargetMode="External"/><Relationship Id="rId19" Type="http://schemas.openxmlformats.org/officeDocument/2006/relationships/hyperlink" Target="https://academic.oup.com/bib/article/22/6/bbab160/6261914" TargetMode="External"/><Relationship Id="rId31" Type="http://schemas.openxmlformats.org/officeDocument/2006/relationships/hyperlink" Target="https://www.nature.com/articles/s41467-021-21879-w" TargetMode="External"/><Relationship Id="rId4" Type="http://schemas.openxmlformats.org/officeDocument/2006/relationships/webSettings" Target="webSettings.xml"/><Relationship Id="rId9" Type="http://schemas.openxmlformats.org/officeDocument/2006/relationships/hyperlink" Target="https://github.com/pmoris/ImRex/blob/master/models/pretrained/2020-07-30_11-30-27_trbmhci-shuffle-padded-b32-lre4-reg001/iteration_no_validation/train.csv" TargetMode="External"/><Relationship Id="rId14" Type="http://schemas.openxmlformats.org/officeDocument/2006/relationships/hyperlink" Target="https://www.frontiersin.org/articles/10.3389/fimmu.2021.664514/full" TargetMode="External"/><Relationship Id="rId22" Type="http://schemas.openxmlformats.org/officeDocument/2006/relationships/hyperlink" Target="https://www.nature.com/articles/s42256-023-00619-3" TargetMode="External"/><Relationship Id="rId27" Type="http://schemas.openxmlformats.org/officeDocument/2006/relationships/hyperlink" Target="https://www.frontiersin.org/articles/10.3389/fimmu.2019.00827/full" TargetMode="External"/><Relationship Id="rId30" Type="http://schemas.openxmlformats.org/officeDocument/2006/relationships/hyperlink" Target="https://github.com/regeneron-mpds/TCRAI/blob/main/data/CNN-prediction-with-REGN-pilot-version-2.csv" TargetMode="External"/><Relationship Id="rId35" Type="http://schemas.openxmlformats.org/officeDocument/2006/relationships/hyperlink" Target="https://academic.oup.com/bib/article/24/2/bbad086/7076118" TargetMode="External"/><Relationship Id="rId8" Type="http://schemas.openxmlformats.org/officeDocument/2006/relationships/hyperlink" Target="https://academic.oup.com/bib/article/22/4/bbaa318/604266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4977</TotalTime>
  <Pages>4</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Banerjee</dc:creator>
  <cp:keywords/>
  <dc:description/>
  <cp:lastModifiedBy>Amitava Banerjee</cp:lastModifiedBy>
  <cp:revision>121</cp:revision>
  <dcterms:created xsi:type="dcterms:W3CDTF">2023-11-09T13:54:00Z</dcterms:created>
  <dcterms:modified xsi:type="dcterms:W3CDTF">2024-12-17T00:36:00Z</dcterms:modified>
</cp:coreProperties>
</file>