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54C98" w14:textId="306A373C" w:rsidR="00831C27" w:rsidRDefault="002C7FE9" w:rsidP="00394261">
      <w:pPr>
        <w:pStyle w:val="ListParagraph"/>
        <w:numPr>
          <w:ilvl w:val="0"/>
          <w:numId w:val="2"/>
        </w:numPr>
        <w:jc w:val="both"/>
      </w:pPr>
      <w:r>
        <w:t>We record the log2FC data corresponding to</w:t>
      </w:r>
      <w:r w:rsidR="008E4898">
        <w:t xml:space="preserve"> Supplementary</w:t>
      </w:r>
      <w:r>
        <w:t xml:space="preserve"> Fig </w:t>
      </w:r>
      <w:r w:rsidR="008E4898">
        <w:t xml:space="preserve">9a and the </w:t>
      </w:r>
      <w:r w:rsidR="002A46F4">
        <w:t>CD8+multimer+ % of T cells data corresponding to Supplementary Fig 9</w:t>
      </w:r>
      <w:r w:rsidR="00B024C6">
        <w:t>b</w:t>
      </w:r>
      <w:r>
        <w:t xml:space="preserve"> in the paper</w:t>
      </w:r>
      <w:r w:rsidR="00867BF4">
        <w:t xml:space="preserve"> </w:t>
      </w:r>
      <w:hyperlink r:id="rId5" w:history="1">
        <w:r w:rsidR="00867BF4" w:rsidRPr="0080290E">
          <w:rPr>
            <w:rStyle w:val="Hyperlink"/>
          </w:rPr>
          <w:t>www.nature.com/articles/nbt.4303</w:t>
        </w:r>
      </w:hyperlink>
      <w:r w:rsidR="00867BF4">
        <w:t xml:space="preserve"> (same source as 1 Hamming mutational scan, Fig</w:t>
      </w:r>
      <w:r w:rsidR="00AF1AB3">
        <w:t>. 1e)</w:t>
      </w:r>
      <w:r>
        <w:t xml:space="preserve">. The raw data is not available, </w:t>
      </w:r>
      <w:r w:rsidR="0033107C">
        <w:t xml:space="preserve">neither are the heatmaps in vector graphics format. </w:t>
      </w:r>
      <w:r w:rsidR="007E0BA5">
        <w:t xml:space="preserve">So we save the heatmaps as </w:t>
      </w:r>
      <w:r w:rsidR="00B024C6">
        <w:t>webp files, convert to jpg</w:t>
      </w:r>
      <w:r w:rsidR="007E0BA5">
        <w:t xml:space="preserve"> files, read pixel-wise RGB values using a Python code and then </w:t>
      </w:r>
      <w:r w:rsidR="00325CFF">
        <w:t>map the RGB values to log2FC values using the colorbar</w:t>
      </w:r>
      <w:r w:rsidR="00394261">
        <w:t>.</w:t>
      </w:r>
      <w:r w:rsidR="00BC6547">
        <w:t xml:space="preserve"> </w:t>
      </w:r>
    </w:p>
    <w:p w14:paraId="2EB03AEE" w14:textId="1C392AF9" w:rsidR="00A628A7" w:rsidRDefault="00D9733A" w:rsidP="00394261">
      <w:pPr>
        <w:pStyle w:val="ListParagraph"/>
        <w:numPr>
          <w:ilvl w:val="0"/>
          <w:numId w:val="2"/>
        </w:numPr>
        <w:jc w:val="both"/>
      </w:pPr>
      <w:r>
        <w:t>Just</w:t>
      </w:r>
      <w:r w:rsidR="00831C27">
        <w:t xml:space="preserve"> as th</w:t>
      </w:r>
      <w:r w:rsidR="00C625B4">
        <w:t>e</w:t>
      </w:r>
      <w:r w:rsidR="00831C27">
        <w:t xml:space="preserve"> 1 Hamming </w:t>
      </w:r>
      <w:r w:rsidR="0001063B">
        <w:t>logFC</w:t>
      </w:r>
      <w:r w:rsidR="00D62312">
        <w:t>,</w:t>
      </w:r>
      <w:r>
        <w:t xml:space="preserve"> we</w:t>
      </w:r>
      <w:r w:rsidR="00D62312">
        <w:t xml:space="preserve"> clipped</w:t>
      </w:r>
      <w:r w:rsidR="008621E7">
        <w:t xml:space="preserve"> negative values of</w:t>
      </w:r>
      <w:r w:rsidR="00D62312">
        <w:t xml:space="preserve"> the logFC </w:t>
      </w:r>
      <w:r w:rsidR="008621E7">
        <w:t>to</w:t>
      </w:r>
      <w:r>
        <w:t xml:space="preserve"> </w:t>
      </w:r>
      <w:r w:rsidR="00D62312">
        <w:t>0</w:t>
      </w:r>
      <w:r>
        <w:t>. To assign TCR activation categories, we note</w:t>
      </w:r>
      <w:r w:rsidR="008621E7">
        <w:t>,</w:t>
      </w:r>
      <w:r>
        <w:t xml:space="preserve"> by comparing Figs.</w:t>
      </w:r>
      <w:r w:rsidR="00485405">
        <w:t xml:space="preserve"> 1d,e (source of 1 Hamming data) and 1i (where &gt;1 Hamming log2FC </w:t>
      </w:r>
      <w:r w:rsidR="003061EF">
        <w:t>range</w:t>
      </w:r>
      <w:r w:rsidR="00485405">
        <w:t xml:space="preserve"> matches recorded data from </w:t>
      </w:r>
      <w:r w:rsidR="003061EF">
        <w:t>Fig. S9a)</w:t>
      </w:r>
      <w:r w:rsidR="00006586">
        <w:t xml:space="preserve">, </w:t>
      </w:r>
      <w:r w:rsidR="0001063B">
        <w:t xml:space="preserve"> </w:t>
      </w:r>
      <w:r w:rsidR="008621E7">
        <w:t>that the</w:t>
      </w:r>
      <w:r w:rsidR="00B66851">
        <w:t xml:space="preserve"> plotted</w:t>
      </w:r>
      <w:r w:rsidR="008621E7">
        <w:t xml:space="preserve"> 1 Hamming log2FC values are not </w:t>
      </w:r>
      <w:r w:rsidR="00B66851">
        <w:t>identical</w:t>
      </w:r>
      <w:r w:rsidR="008621E7">
        <w:t xml:space="preserve"> </w:t>
      </w:r>
      <w:r w:rsidR="00B66851">
        <w:t>in these two cases,</w:t>
      </w:r>
      <w:r w:rsidR="00C11F53">
        <w:t xml:space="preserve"> denoting some kind of normalization difference across them</w:t>
      </w:r>
      <w:r w:rsidR="00B66851">
        <w:t>. For &gt;1 Hamming data, thus</w:t>
      </w:r>
      <w:r w:rsidR="00C11F53">
        <w:t>, we used the maximum</w:t>
      </w:r>
      <w:r w:rsidR="00F54846">
        <w:t xml:space="preserve"> of</w:t>
      </w:r>
      <w:r w:rsidR="00C11F53">
        <w:t xml:space="preserve"> </w:t>
      </w:r>
      <w:r w:rsidR="007505F5">
        <w:t xml:space="preserve">1 Hamming </w:t>
      </w:r>
      <w:r w:rsidR="00C11F53">
        <w:t>log2FC from Fig.</w:t>
      </w:r>
      <w:r w:rsidR="007505F5">
        <w:t xml:space="preserve"> 1i (=5</w:t>
      </w:r>
      <w:r w:rsidR="00111F3C">
        <w:t>.</w:t>
      </w:r>
      <w:r w:rsidR="00FF4F55">
        <w:t>2</w:t>
      </w:r>
      <w:r w:rsidR="002763B4">
        <w:t>, estimated from the yscale in Fig 1i</w:t>
      </w:r>
      <w:r w:rsidR="007505F5">
        <w:t>)</w:t>
      </w:r>
      <w:r w:rsidR="00B66851">
        <w:t xml:space="preserve"> </w:t>
      </w:r>
      <w:r w:rsidR="00C625B4">
        <w:t xml:space="preserve">to normalize </w:t>
      </w:r>
      <w:r w:rsidR="004F3DDD">
        <w:t>2-Hamming data, and correspondingly assigned TCR activation categories according to the normalized values</w:t>
      </w:r>
      <w:r w:rsidR="00BC6547">
        <w:t>.</w:t>
      </w:r>
    </w:p>
    <w:p w14:paraId="52E8F6CD" w14:textId="6AE1DC43" w:rsidR="004F3DDD" w:rsidRPr="00A628A7" w:rsidRDefault="004F3DDD" w:rsidP="00394261">
      <w:pPr>
        <w:pStyle w:val="ListParagraph"/>
        <w:numPr>
          <w:ilvl w:val="0"/>
          <w:numId w:val="2"/>
        </w:numPr>
        <w:jc w:val="both"/>
      </w:pPr>
      <w:r>
        <w:t xml:space="preserve">For flow % data, </w:t>
      </w:r>
      <w:r w:rsidR="00E234C3">
        <w:t>&lt;=</w:t>
      </w:r>
      <w:r w:rsidR="001241E0">
        <w:t>% for the irrelevant peptide (0.03%) is considered NB, &gt;0.03</w:t>
      </w:r>
      <w:r w:rsidR="00762F3E">
        <w:t>% but &gt;</w:t>
      </w:r>
      <w:r w:rsidR="003B215E">
        <w:t>=</w:t>
      </w:r>
      <w:r w:rsidR="00762F3E">
        <w:t>1.25</w:t>
      </w:r>
      <w:r w:rsidR="004841B0">
        <w:t>% (which is half of index</w:t>
      </w:r>
      <w:r w:rsidR="00980302">
        <w:t xml:space="preserve"> peptide %)</w:t>
      </w:r>
      <w:r w:rsidR="004841B0">
        <w:t xml:space="preserve"> is considered WB and &gt;=1.25% is considered SB.</w:t>
      </w:r>
    </w:p>
    <w:sectPr w:rsidR="004F3DDD" w:rsidRPr="00A6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A77BD"/>
    <w:multiLevelType w:val="hybridMultilevel"/>
    <w:tmpl w:val="C766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67CF9"/>
    <w:multiLevelType w:val="hybridMultilevel"/>
    <w:tmpl w:val="A258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060957">
    <w:abstractNumId w:val="0"/>
  </w:num>
  <w:num w:numId="2" w16cid:durableId="1583174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8A"/>
    <w:rsid w:val="00006586"/>
    <w:rsid w:val="0001063B"/>
    <w:rsid w:val="00074798"/>
    <w:rsid w:val="000C60EA"/>
    <w:rsid w:val="000E4E08"/>
    <w:rsid w:val="00111F3C"/>
    <w:rsid w:val="001241E0"/>
    <w:rsid w:val="002763B4"/>
    <w:rsid w:val="00293CED"/>
    <w:rsid w:val="002A46F4"/>
    <w:rsid w:val="002C7FE9"/>
    <w:rsid w:val="003061EF"/>
    <w:rsid w:val="00325CFF"/>
    <w:rsid w:val="0033107C"/>
    <w:rsid w:val="00394261"/>
    <w:rsid w:val="003B215E"/>
    <w:rsid w:val="004841B0"/>
    <w:rsid w:val="00485405"/>
    <w:rsid w:val="004D1FE4"/>
    <w:rsid w:val="004F3DDD"/>
    <w:rsid w:val="004F49B5"/>
    <w:rsid w:val="0052278A"/>
    <w:rsid w:val="00567A3E"/>
    <w:rsid w:val="006F4A5B"/>
    <w:rsid w:val="007505F5"/>
    <w:rsid w:val="00762F3E"/>
    <w:rsid w:val="007A0E17"/>
    <w:rsid w:val="007E0BA5"/>
    <w:rsid w:val="00821953"/>
    <w:rsid w:val="00831C27"/>
    <w:rsid w:val="008621E7"/>
    <w:rsid w:val="00867BF4"/>
    <w:rsid w:val="008E2322"/>
    <w:rsid w:val="008E4898"/>
    <w:rsid w:val="008F3860"/>
    <w:rsid w:val="00980302"/>
    <w:rsid w:val="00A628A7"/>
    <w:rsid w:val="00AD49B8"/>
    <w:rsid w:val="00AF1AB3"/>
    <w:rsid w:val="00B024C6"/>
    <w:rsid w:val="00B66851"/>
    <w:rsid w:val="00B71C76"/>
    <w:rsid w:val="00BC6547"/>
    <w:rsid w:val="00C11F53"/>
    <w:rsid w:val="00C625B4"/>
    <w:rsid w:val="00CD4C70"/>
    <w:rsid w:val="00D62312"/>
    <w:rsid w:val="00D9733A"/>
    <w:rsid w:val="00E234C3"/>
    <w:rsid w:val="00F21690"/>
    <w:rsid w:val="00F54846"/>
    <w:rsid w:val="00F974A1"/>
    <w:rsid w:val="00FF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A6DE"/>
  <w15:chartTrackingRefBased/>
  <w15:docId w15:val="{48B26A27-9E08-4A47-A366-2CF9AE8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7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7B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ature.com/articles/nbt.43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40</cp:revision>
  <dcterms:created xsi:type="dcterms:W3CDTF">2024-09-16T17:22:00Z</dcterms:created>
  <dcterms:modified xsi:type="dcterms:W3CDTF">2024-11-03T16:17:00Z</dcterms:modified>
</cp:coreProperties>
</file>