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1E61" w14:textId="489E9352" w:rsidR="007A0E17" w:rsidRDefault="00451450" w:rsidP="00451450">
      <w:pPr>
        <w:pStyle w:val="ListParagraph"/>
        <w:numPr>
          <w:ilvl w:val="0"/>
          <w:numId w:val="1"/>
        </w:numPr>
      </w:pPr>
      <w:r>
        <w:t>For a3a TCR specific for MAGE</w:t>
      </w:r>
      <w:r w:rsidR="00D375F0">
        <w:t>A</w:t>
      </w:r>
      <w:r>
        <w:t xml:space="preserve">3 </w:t>
      </w:r>
      <w:r w:rsidR="00D56322">
        <w:t>peptide</w:t>
      </w:r>
      <w:r>
        <w:t xml:space="preserve"> HLA-A*01:01-</w:t>
      </w:r>
      <w:r w:rsidR="00D375F0" w:rsidRPr="00D375F0">
        <w:t>EVDPIGHLY</w:t>
      </w:r>
      <w:r w:rsidR="00D375F0">
        <w:t>, the 1 Hamming mutational scan</w:t>
      </w:r>
      <w:r w:rsidR="00F73B3B">
        <w:t xml:space="preserve"> data</w:t>
      </w:r>
      <w:r w:rsidR="00D375F0">
        <w:t xml:space="preserve"> is found from </w:t>
      </w:r>
      <w:hyperlink r:id="rId5" w:anchor="Fig6" w:history="1">
        <w:r w:rsidR="000F24AD" w:rsidRPr="00126D17">
          <w:rPr>
            <w:rStyle w:val="Hyperlink"/>
          </w:rPr>
          <w:t>https://www.nature.com/articles/s41587-024-02248-6#Fig6</w:t>
        </w:r>
      </w:hyperlink>
      <w:r w:rsidR="000F24AD">
        <w:t xml:space="preserve">. </w:t>
      </w:r>
    </w:p>
    <w:p w14:paraId="1BF2104E" w14:textId="77777777" w:rsidR="008E7D1E" w:rsidRDefault="000F24AD" w:rsidP="00451450">
      <w:pPr>
        <w:pStyle w:val="ListParagraph"/>
        <w:numPr>
          <w:ilvl w:val="0"/>
          <w:numId w:val="1"/>
        </w:numPr>
      </w:pPr>
      <w:r>
        <w:t xml:space="preserve">&gt;1 Hamming peptides tested separately are found from </w:t>
      </w:r>
    </w:p>
    <w:p w14:paraId="40A62C94" w14:textId="04BD9A96" w:rsidR="00DC53C6" w:rsidRPr="003F5749" w:rsidRDefault="002E71D2" w:rsidP="003F574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the supplementary material</w:t>
      </w:r>
      <w:r w:rsidR="00DC53C6">
        <w:t xml:space="preserve"> Tables S2 and S6</w:t>
      </w:r>
      <w:r>
        <w:t xml:space="preserve"> of </w:t>
      </w:r>
      <w:r w:rsidR="003F5749">
        <w:t>(</w:t>
      </w:r>
      <w:r w:rsidR="003F5749" w:rsidRPr="003F5749">
        <w:t>PMID: 23926201</w:t>
      </w:r>
      <w:r w:rsidR="003F5749">
        <w:t xml:space="preserve">) </w:t>
      </w:r>
      <w:hyperlink r:id="rId6" w:history="1">
        <w:r w:rsidR="00EA1C8A" w:rsidRPr="00ED0AD9">
          <w:rPr>
            <w:rStyle w:val="Hyperlink"/>
          </w:rPr>
          <w:t>https://www.science.org/doi/10.1126/scitranslmed.3006034</w:t>
        </w:r>
      </w:hyperlink>
      <w:r w:rsidR="00876C5C">
        <w:rPr>
          <w:rStyle w:val="Hyperlink"/>
        </w:rPr>
        <w:t xml:space="preserve"> </w:t>
      </w:r>
    </w:p>
    <w:p w14:paraId="2A2DD200" w14:textId="53A4FCA9" w:rsidR="008E7D1E" w:rsidRDefault="0077131A" w:rsidP="0077131A">
      <w:pPr>
        <w:ind w:left="1440"/>
      </w:pPr>
      <w:r>
        <w:t xml:space="preserve">(Yes: SB, Yes, low: WB, </w:t>
      </w:r>
      <w:r w:rsidR="00010069">
        <w:t>X: NB)</w:t>
      </w:r>
    </w:p>
    <w:p w14:paraId="7628EB40" w14:textId="3764482C" w:rsidR="008E7D1E" w:rsidRDefault="004B35BE" w:rsidP="001F6CFB">
      <w:pPr>
        <w:pStyle w:val="ListParagraph"/>
        <w:numPr>
          <w:ilvl w:val="1"/>
          <w:numId w:val="1"/>
        </w:numPr>
      </w:pPr>
      <w:r>
        <w:t xml:space="preserve">Fig. 6D and </w:t>
      </w:r>
      <w:r w:rsidR="001626E1">
        <w:t>supplementary material</w:t>
      </w:r>
      <w:r w:rsidR="001D44A4">
        <w:t xml:space="preserve"> Table S12</w:t>
      </w:r>
      <w:r w:rsidR="001626E1">
        <w:t xml:space="preserve"> list of </w:t>
      </w:r>
      <w:r w:rsidR="001F6CFB">
        <w:t>(</w:t>
      </w:r>
      <w:r w:rsidR="001F6CFB" w:rsidRPr="001F6CFB">
        <w:t>PMID: 35389803</w:t>
      </w:r>
      <w:r w:rsidR="001F6CFB">
        <w:t xml:space="preserve">) </w:t>
      </w:r>
      <w:hyperlink r:id="rId7" w:history="1">
        <w:r w:rsidR="007C620D" w:rsidRPr="00ED0AD9">
          <w:rPr>
            <w:rStyle w:val="Hyperlink"/>
          </w:rPr>
          <w:t>https://www.science.org/doi/10.1126/science.abl5282</w:t>
        </w:r>
      </w:hyperlink>
      <w:r w:rsidR="007C620D">
        <w:t xml:space="preserve">: </w:t>
      </w:r>
      <w:r w:rsidR="00CA38C8">
        <w:t>Out of all tested peptides, only the ones marked</w:t>
      </w:r>
      <w:r w:rsidR="00CA1C45">
        <w:t xml:space="preserve"> in color</w:t>
      </w:r>
      <w:r w:rsidR="00CA38C8">
        <w:t xml:space="preserve"> in Fig 6D are recorded</w:t>
      </w:r>
      <w:r w:rsidR="00E73821">
        <w:t xml:space="preserve"> as</w:t>
      </w:r>
      <w:r w:rsidR="00CA38C8">
        <w:t xml:space="preserve"> SB, rest are recorded</w:t>
      </w:r>
      <w:r w:rsidR="00E73821">
        <w:t xml:space="preserve"> as</w:t>
      </w:r>
      <w:r w:rsidR="00CA38C8">
        <w:t xml:space="preserve"> NB</w:t>
      </w:r>
      <w:r w:rsidR="006D14EF">
        <w:t>.</w:t>
      </w:r>
    </w:p>
    <w:p w14:paraId="1D5EF9DA" w14:textId="34FBD6BB" w:rsidR="000F24AD" w:rsidRDefault="00556EEA" w:rsidP="00DE5CD0">
      <w:pPr>
        <w:pStyle w:val="ListParagraph"/>
        <w:numPr>
          <w:ilvl w:val="1"/>
          <w:numId w:val="1"/>
        </w:numPr>
      </w:pPr>
      <w:r>
        <w:t xml:space="preserve">Fig. 6a of </w:t>
      </w:r>
      <w:hyperlink r:id="rId8" w:anchor="Fig6" w:history="1">
        <w:r w:rsidRPr="00165713">
          <w:rPr>
            <w:rStyle w:val="Hyperlink"/>
          </w:rPr>
          <w:t>https://www.nature.com/articles/s41587-024-02248-6#Fig6</w:t>
        </w:r>
      </w:hyperlink>
      <w:r w:rsidR="00D8139E">
        <w:rPr>
          <w:rStyle w:val="Hyperlink"/>
        </w:rPr>
        <w:t xml:space="preserve"> </w:t>
      </w:r>
      <w:r w:rsidR="00474389" w:rsidRPr="00B67E05">
        <w:rPr>
          <w:rStyle w:val="Hyperlink"/>
          <w:rFonts w:asciiTheme="majorHAnsi" w:hAnsiTheme="majorHAnsi"/>
        </w:rPr>
        <w:t>(</w:t>
      </w:r>
      <w:r w:rsidR="00474389" w:rsidRPr="00B67E05">
        <w:rPr>
          <w:rFonts w:asciiTheme="majorHAnsi" w:eastAsia="Times New Roman" w:hAnsiTheme="majorHAnsi" w:cs="Segoe UI"/>
          <w:color w:val="212121"/>
          <w:kern w:val="0"/>
          <w14:ligatures w14:val="none"/>
        </w:rPr>
        <w:t>PMID: 38956325)</w:t>
      </w:r>
      <w:r w:rsidR="00626925" w:rsidRPr="00B67E05">
        <w:rPr>
          <w:rFonts w:asciiTheme="majorHAnsi" w:eastAsia="Times New Roman" w:hAnsiTheme="majorHAnsi" w:cs="Segoe UI"/>
          <w:color w:val="212121"/>
          <w:kern w:val="0"/>
          <w14:ligatures w14:val="none"/>
        </w:rPr>
        <w:t xml:space="preserve">: </w:t>
      </w:r>
      <w:r w:rsidR="003B261B" w:rsidRPr="00B67E05">
        <w:rPr>
          <w:rFonts w:asciiTheme="majorHAnsi" w:eastAsia="Times New Roman" w:hAnsiTheme="majorHAnsi" w:cs="Segoe UI"/>
          <w:color w:val="212121"/>
          <w:kern w:val="0"/>
          <w14:ligatures w14:val="none"/>
        </w:rPr>
        <w:t xml:space="preserve">Only </w:t>
      </w:r>
      <w:r w:rsidR="00A0037B" w:rsidRPr="00B67E05">
        <w:rPr>
          <w:rFonts w:asciiTheme="majorHAnsi" w:eastAsia="Times New Roman" w:hAnsiTheme="majorHAnsi" w:cs="Segoe UI"/>
          <w:color w:val="212121"/>
          <w:kern w:val="0"/>
          <w14:ligatures w14:val="none"/>
        </w:rPr>
        <w:t>epitopes marked in color are recorded as SB</w:t>
      </w:r>
      <w:r w:rsidR="003B261B" w:rsidRPr="00B67E05">
        <w:rPr>
          <w:rFonts w:asciiTheme="majorHAnsi" w:eastAsia="Times New Roman" w:hAnsiTheme="majorHAnsi" w:cs="Segoe UI"/>
          <w:color w:val="212121"/>
          <w:kern w:val="0"/>
          <w14:ligatures w14:val="none"/>
        </w:rPr>
        <w:t>, other data neglected.</w:t>
      </w:r>
      <w:r>
        <w:t xml:space="preserve"> </w:t>
      </w:r>
    </w:p>
    <w:p w14:paraId="15F73588" w14:textId="1AD8E8D2" w:rsidR="009F1E34" w:rsidRDefault="00020EA9" w:rsidP="00DE5CD0">
      <w:pPr>
        <w:pStyle w:val="ListParagraph"/>
        <w:numPr>
          <w:ilvl w:val="1"/>
          <w:numId w:val="1"/>
        </w:numPr>
      </w:pPr>
      <w:r>
        <w:t xml:space="preserve">Fig. 5C,E of </w:t>
      </w:r>
      <w:hyperlink r:id="rId9" w:anchor="app2" w:history="1">
        <w:r w:rsidR="00C35E6D" w:rsidRPr="00C35E6D">
          <w:rPr>
            <w:rStyle w:val="Hyperlink"/>
          </w:rPr>
          <w:t>https://www.sciencedirect.com/science/article/pii/S1074761322004988</w:t>
        </w:r>
      </w:hyperlink>
      <w:r w:rsidR="00126BB8">
        <w:t xml:space="preserve"> (</w:t>
      </w:r>
      <w:r w:rsidR="00126BB8" w:rsidRPr="00126BB8">
        <w:t>PMID: 36174557</w:t>
      </w:r>
      <w:r w:rsidR="00126BB8">
        <w:t>)</w:t>
      </w:r>
      <w:r w:rsidR="00E65057">
        <w:t xml:space="preserve">: Among the tested epitopes in Fig. 5C, the ones </w:t>
      </w:r>
      <w:r w:rsidR="00776CE1">
        <w:t xml:space="preserve">with </w:t>
      </w:r>
      <w:r w:rsidR="00776CE1" w:rsidRPr="00776CE1">
        <w:t>p &lt; 0.0001</w:t>
      </w:r>
      <w:r w:rsidR="00776CE1">
        <w:t xml:space="preserve"> in Fig. 5E are recorded as SB, rest as NB.</w:t>
      </w:r>
      <w:r w:rsidR="002D13B1">
        <w:t xml:space="preserve"> </w:t>
      </w:r>
      <w:r w:rsidR="00702164">
        <w:t xml:space="preserve">Additionally, Fig. 6E (and the corresponding peptides listed in </w:t>
      </w:r>
      <w:r w:rsidR="00917E36" w:rsidRPr="00917E36">
        <w:t>Supplemental Table 4</w:t>
      </w:r>
      <w:r w:rsidR="00917E36">
        <w:t xml:space="preserve">), for which, according to the paper, </w:t>
      </w:r>
      <w:r w:rsidR="004C425F">
        <w:t>“</w:t>
      </w:r>
      <w:r w:rsidR="004C425F" w:rsidRPr="004C425F">
        <w:t>In addition to epitopes derived from MAGE-A6 and titin, TnT-TCRa3a cells responded to additional peptides (i.e., with higher than 10% activity relative to the MAGE-A3168–176 target), which included the recently reported off-target FAT2, as well nine additional peptides (ANR16, CD166, COG4, CSPG2, FAT1, IL7RA, PLD5, RPAB2, and RUSD2).</w:t>
      </w:r>
      <w:r w:rsidR="00A66C80">
        <w:t xml:space="preserve"> </w:t>
      </w:r>
      <w:r w:rsidR="00A66C80" w:rsidRPr="00A66C80">
        <w:t>In contrast, only three and two off-target peptides in addition to the highly homologous MAGE-A6168–176 peptide activated TnT-TCRA3-05 and TnT-TCRA3-10 cells, respectively</w:t>
      </w:r>
      <w:r w:rsidR="004C425F">
        <w:t xml:space="preserve">” So, &lt;10% is recorded as 0, while &gt;10% is recorded as </w:t>
      </w:r>
      <w:r w:rsidR="00FC633E">
        <w:t>2</w:t>
      </w:r>
      <w:r w:rsidR="004C425F">
        <w:t>.</w:t>
      </w:r>
    </w:p>
    <w:p w14:paraId="1B60D92A" w14:textId="62D50D32" w:rsidR="002E71D2" w:rsidRDefault="00FE6499" w:rsidP="00451450">
      <w:pPr>
        <w:pStyle w:val="ListParagraph"/>
        <w:numPr>
          <w:ilvl w:val="0"/>
          <w:numId w:val="1"/>
        </w:numPr>
      </w:pPr>
      <w:r w:rsidRPr="00FE6499">
        <w:t>EVDPIRHYY</w:t>
      </w:r>
      <w:r>
        <w:t xml:space="preserve"> has conflicting labels, in </w:t>
      </w:r>
      <w:r w:rsidR="00075EE1">
        <w:t xml:space="preserve">ref </w:t>
      </w:r>
      <w:r w:rsidR="00CA38C8">
        <w:t xml:space="preserve">b </w:t>
      </w:r>
      <w:r w:rsidR="00075EE1">
        <w:t xml:space="preserve">above, it is negative (within DMSO control), while in </w:t>
      </w:r>
      <w:r w:rsidR="00CA38C8">
        <w:t>a</w:t>
      </w:r>
      <w:r w:rsidR="00075EE1">
        <w:t xml:space="preserve"> its response is “Yes, low”</w:t>
      </w:r>
      <w:r w:rsidR="0036332B">
        <w:t xml:space="preserve"> and it is marked as enriched in c</w:t>
      </w:r>
      <w:r w:rsidR="00075EE1">
        <w:t>.</w:t>
      </w:r>
      <w:r w:rsidR="001F4C7D">
        <w:t xml:space="preserve"> We record it as a WB.</w:t>
      </w:r>
    </w:p>
    <w:sectPr w:rsidR="002E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05DE0"/>
    <w:multiLevelType w:val="hybridMultilevel"/>
    <w:tmpl w:val="9A48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3568B"/>
    <w:multiLevelType w:val="multilevel"/>
    <w:tmpl w:val="C8E4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C6AD4"/>
    <w:multiLevelType w:val="multilevel"/>
    <w:tmpl w:val="2550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C00B9"/>
    <w:multiLevelType w:val="multilevel"/>
    <w:tmpl w:val="DCA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637194">
    <w:abstractNumId w:val="0"/>
  </w:num>
  <w:num w:numId="2" w16cid:durableId="86736787">
    <w:abstractNumId w:val="2"/>
  </w:num>
  <w:num w:numId="3" w16cid:durableId="1457093393">
    <w:abstractNumId w:val="1"/>
  </w:num>
  <w:num w:numId="4" w16cid:durableId="448744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2A"/>
    <w:rsid w:val="00010069"/>
    <w:rsid w:val="00020EA9"/>
    <w:rsid w:val="00075EE1"/>
    <w:rsid w:val="000C60EA"/>
    <w:rsid w:val="000F24AD"/>
    <w:rsid w:val="00126BB8"/>
    <w:rsid w:val="001626E1"/>
    <w:rsid w:val="001D44A4"/>
    <w:rsid w:val="001F4C7D"/>
    <w:rsid w:val="001F6CFB"/>
    <w:rsid w:val="002D13B1"/>
    <w:rsid w:val="002E71D2"/>
    <w:rsid w:val="0036332B"/>
    <w:rsid w:val="003B261B"/>
    <w:rsid w:val="003F5749"/>
    <w:rsid w:val="00451450"/>
    <w:rsid w:val="00474389"/>
    <w:rsid w:val="004B35BE"/>
    <w:rsid w:val="004C425F"/>
    <w:rsid w:val="00556EEA"/>
    <w:rsid w:val="00567A3E"/>
    <w:rsid w:val="005D1D25"/>
    <w:rsid w:val="00626925"/>
    <w:rsid w:val="00635768"/>
    <w:rsid w:val="006D14EF"/>
    <w:rsid w:val="00702164"/>
    <w:rsid w:val="0077131A"/>
    <w:rsid w:val="00776CE1"/>
    <w:rsid w:val="007A0E17"/>
    <w:rsid w:val="007C620D"/>
    <w:rsid w:val="00876C5C"/>
    <w:rsid w:val="008836F5"/>
    <w:rsid w:val="008E2322"/>
    <w:rsid w:val="008E7D1E"/>
    <w:rsid w:val="008F3860"/>
    <w:rsid w:val="00917E36"/>
    <w:rsid w:val="00937B05"/>
    <w:rsid w:val="009978D0"/>
    <w:rsid w:val="009F1E34"/>
    <w:rsid w:val="00A0037B"/>
    <w:rsid w:val="00A120B0"/>
    <w:rsid w:val="00A66C80"/>
    <w:rsid w:val="00A9677E"/>
    <w:rsid w:val="00AD49B8"/>
    <w:rsid w:val="00B4334D"/>
    <w:rsid w:val="00B67E05"/>
    <w:rsid w:val="00C0322A"/>
    <w:rsid w:val="00C35E6D"/>
    <w:rsid w:val="00C453BC"/>
    <w:rsid w:val="00CA1C45"/>
    <w:rsid w:val="00CA38C8"/>
    <w:rsid w:val="00CB2B89"/>
    <w:rsid w:val="00CD4C70"/>
    <w:rsid w:val="00D375F0"/>
    <w:rsid w:val="00D56322"/>
    <w:rsid w:val="00D8139E"/>
    <w:rsid w:val="00DC53C6"/>
    <w:rsid w:val="00E65057"/>
    <w:rsid w:val="00E73821"/>
    <w:rsid w:val="00EA1C8A"/>
    <w:rsid w:val="00F21690"/>
    <w:rsid w:val="00F73B3B"/>
    <w:rsid w:val="00F974A1"/>
    <w:rsid w:val="00FC633E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62D1"/>
  <w15:chartTrackingRefBased/>
  <w15:docId w15:val="{04F947D0-9D05-4619-B430-EA765B81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4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4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C5C"/>
    <w:rPr>
      <w:color w:val="96607D" w:themeColor="followedHyperlink"/>
      <w:u w:val="single"/>
    </w:rPr>
  </w:style>
  <w:style w:type="character" w:customStyle="1" w:styleId="id-label">
    <w:name w:val="id-label"/>
    <w:basedOn w:val="DefaultParagraphFont"/>
    <w:rsid w:val="00474389"/>
  </w:style>
  <w:style w:type="character" w:styleId="Strong">
    <w:name w:val="Strong"/>
    <w:basedOn w:val="DefaultParagraphFont"/>
    <w:uiPriority w:val="22"/>
    <w:qFormat/>
    <w:rsid w:val="00474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87-024-02248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.org/doi/10.1126/science.abl52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.org/doi/10.1126/scitranslmed.300603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ature.com/articles/s41587-024-02248-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074761322004988?via%3Di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51</cp:revision>
  <dcterms:created xsi:type="dcterms:W3CDTF">2024-10-06T22:51:00Z</dcterms:created>
  <dcterms:modified xsi:type="dcterms:W3CDTF">2024-12-08T01:53:00Z</dcterms:modified>
</cp:coreProperties>
</file>