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3"/>
        <w:jc w:val="center"/>
        <w:rPr>
          <w:rFonts w:hint="default" w:ascii="Calibri" w:hAnsi="Calibri" w:cs="Calibri"/>
        </w:rPr>
      </w:pPr>
      <w:bookmarkStart w:id="0" w:name="_7nlk2ynsm6vx" w:colFirst="0" w:colLast="0"/>
      <w:bookmarkEnd w:id="0"/>
      <w:r>
        <w:rPr>
          <w:rFonts w:hint="default" w:ascii="Calibri" w:hAnsi="Calibri" w:eastAsia="Google Sans" w:cs="Calibri"/>
          <w:rtl w:val="0"/>
        </w:rPr>
        <w:t>Access controls worksheet</w:t>
      </w:r>
    </w:p>
    <w:p w14:paraId="00000002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3"/>
    <w:p w14:paraId="00000004"/>
    <w:tbl>
      <w:tblPr>
        <w:tblStyle w:val="13"/>
        <w:tblW w:w="129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240"/>
        <w:gridCol w:w="3240"/>
        <w:gridCol w:w="3240"/>
        <w:gridCol w:w="3240"/>
      </w:tblGrid>
      <w:tr w14:paraId="3B764B2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nil"/>
              <w:lef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6">
            <w:pPr>
              <w:pStyle w:val="4"/>
              <w:widowControl w:val="0"/>
              <w:spacing w:line="240" w:lineRule="auto"/>
              <w:rPr>
                <w:rFonts w:hint="default" w:ascii="Calibri" w:hAnsi="Calibri" w:eastAsia="Google Sans" w:cs="Calibri"/>
                <w:b/>
              </w:rPr>
            </w:pPr>
            <w:bookmarkStart w:id="1" w:name="_rqizykdowjbx" w:colFirst="0" w:colLast="0"/>
            <w:bookmarkEnd w:id="1"/>
            <w:r>
              <w:rPr>
                <w:rFonts w:hint="default" w:ascii="Calibri" w:hAnsi="Calibri" w:eastAsia="Google Sans" w:cs="Calibri"/>
                <w:b/>
                <w:rtl w:val="0"/>
              </w:rPr>
              <w:t>Note(s)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7">
            <w:pPr>
              <w:pStyle w:val="4"/>
              <w:widowControl w:val="0"/>
              <w:spacing w:line="240" w:lineRule="auto"/>
              <w:rPr>
                <w:rFonts w:hint="default" w:ascii="Calibri" w:hAnsi="Calibri" w:eastAsia="Google Sans" w:cs="Calibri"/>
                <w:b/>
              </w:rPr>
            </w:pPr>
            <w:bookmarkStart w:id="2" w:name="_p472q8avw9cl" w:colFirst="0" w:colLast="0"/>
            <w:bookmarkEnd w:id="2"/>
            <w:r>
              <w:rPr>
                <w:rFonts w:hint="default" w:ascii="Calibri" w:hAnsi="Calibri" w:eastAsia="Google Sans" w:cs="Calibri"/>
                <w:b/>
                <w:rtl w:val="0"/>
              </w:rPr>
              <w:t>Issue(s)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8">
            <w:pPr>
              <w:pStyle w:val="4"/>
              <w:widowControl w:val="0"/>
              <w:spacing w:line="240" w:lineRule="auto"/>
              <w:rPr>
                <w:rFonts w:hint="default" w:ascii="Calibri" w:hAnsi="Calibri" w:eastAsia="Google Sans" w:cs="Calibri"/>
                <w:b/>
              </w:rPr>
            </w:pPr>
            <w:bookmarkStart w:id="3" w:name="_20luanqy86lg" w:colFirst="0" w:colLast="0"/>
            <w:bookmarkEnd w:id="3"/>
            <w:r>
              <w:rPr>
                <w:rFonts w:hint="default" w:ascii="Calibri" w:hAnsi="Calibri" w:eastAsia="Google Sans" w:cs="Calibri"/>
                <w:b/>
                <w:rtl w:val="0"/>
              </w:rPr>
              <w:t>Recommendation(s)</w:t>
            </w:r>
          </w:p>
        </w:tc>
      </w:tr>
      <w:tr w14:paraId="76EE227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045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9">
            <w:pPr>
              <w:widowControl w:val="0"/>
              <w:spacing w:line="240" w:lineRule="auto"/>
              <w:rPr>
                <w:rFonts w:ascii="Google Sans" w:hAnsi="Google Sans" w:eastAsia="Google Sans" w:cs="Google Sans"/>
                <w:b/>
                <w:sz w:val="28"/>
                <w:szCs w:val="28"/>
              </w:rPr>
            </w:pPr>
            <w:r>
              <w:rPr>
                <w:rFonts w:hint="default" w:ascii="Calibri" w:hAnsi="Calibri" w:eastAsia="Google Sans" w:cs="Calibri"/>
                <w:b/>
                <w:sz w:val="28"/>
                <w:szCs w:val="28"/>
                <w:rtl w:val="0"/>
              </w:rPr>
              <w:t>Authorization /authentication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hint="default" w:ascii="Calibri" w:hAnsi="Calibri" w:eastAsia="Google Sans" w:cs="Calibri"/>
                <w:i/>
              </w:rPr>
            </w:pPr>
            <w:r>
              <w:rPr>
                <w:rFonts w:hint="default" w:ascii="Calibri" w:hAnsi="Calibri" w:eastAsia="Google Sans" w:cs="Calibri"/>
                <w:b/>
                <w:rtl w:val="0"/>
              </w:rPr>
              <w:t xml:space="preserve">Note: </w:t>
            </w:r>
            <w:r>
              <w:rPr>
                <w:rFonts w:hint="default" w:ascii="Calibri" w:hAnsi="Calibri" w:eastAsia="Google Sans" w:cs="Calibri"/>
                <w:rtl w:val="0"/>
              </w:rPr>
              <w:t>The event was triggered by "Legal\Administrator" from IP 152.207.255.255, which matches Robert Taylor Jr. (Legal attorney, Contractor). His account was supposed to be deactivated after his end date of 2019-12-27, but the event occurred on 10/03/2023, indicating his access was not revoked.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hint="default" w:ascii="Calibri" w:hAnsi="Calibri" w:eastAsia="Google Sans" w:cs="Calibri"/>
                <w:i/>
                <w:u w:val="none"/>
              </w:rPr>
            </w:pPr>
            <w:r>
              <w:rPr>
                <w:rFonts w:hint="default" w:ascii="Calibri" w:hAnsi="Calibri" w:eastAsia="Google Sans" w:cs="Calibri"/>
                <w:b/>
                <w:rtl w:val="0"/>
              </w:rPr>
              <w:t xml:space="preserve">Issue: </w:t>
            </w:r>
            <w:r>
              <w:rPr>
                <w:rFonts w:hint="default" w:ascii="Calibri" w:hAnsi="Calibri" w:eastAsia="Google Sans" w:cs="Calibri"/>
                <w:rtl w:val="0"/>
              </w:rPr>
              <w:t>Robert Taylor Jr.’s account (contractor) remained active with Admin privileges long after his contract end date (2019-12-27), enabling unauthorized payroll actions in 2023</w:t>
            </w:r>
            <w:r>
              <w:rPr>
                <w:rFonts w:hint="default" w:ascii="Calibri" w:hAnsi="Calibri" w:eastAsia="Google Sans" w:cs="Calibri"/>
                <w:b/>
                <w:rtl w:val="0"/>
              </w:rPr>
              <w:t>.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C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hint="default" w:ascii="Calibri" w:hAnsi="Calibri" w:eastAsia="Google Sans" w:cs="Calibri"/>
                <w:i/>
              </w:rPr>
            </w:pPr>
            <w:r>
              <w:rPr>
                <w:rFonts w:hint="default" w:ascii="Calibri" w:hAnsi="Calibri" w:eastAsia="Google Sans" w:cs="Calibri"/>
                <w:b/>
                <w:rtl w:val="0"/>
              </w:rPr>
              <w:t xml:space="preserve">Role-Based Access Control (RBAC): </w:t>
            </w:r>
            <w:r>
              <w:rPr>
                <w:rFonts w:hint="default" w:ascii="Calibri" w:hAnsi="Calibri" w:eastAsia="Google Sans" w:cs="Calibri"/>
                <w:rtl w:val="0"/>
              </w:rPr>
              <w:t>Restrict contractors and non-critical roles to minimal permissions (e.g., "Read-Only" access) and ensure Admin privileges are reserved for full-time, trusted employees.</w:t>
            </w:r>
          </w:p>
          <w:p w14:paraId="0000000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hint="default" w:ascii="Calibri" w:hAnsi="Calibri" w:eastAsia="Google Sans" w:cs="Calibri"/>
                <w:u w:val="none"/>
              </w:rPr>
            </w:pPr>
            <w:r>
              <w:rPr>
                <w:rFonts w:hint="default" w:ascii="Calibri" w:hAnsi="Calibri" w:eastAsia="Google Sans" w:cs="Calibri"/>
                <w:b/>
                <w:rtl w:val="0"/>
              </w:rPr>
              <w:t>Multi-Factor Authentication (MFA):</w:t>
            </w:r>
            <w:r>
              <w:rPr>
                <w:rFonts w:hint="default" w:ascii="Calibri" w:hAnsi="Calibri" w:eastAsia="Google Sans" w:cs="Calibri"/>
                <w:rtl w:val="0"/>
              </w:rPr>
              <w:t xml:space="preserve"> Require MFA for Admin-level actions to add an additional layer of security against unauthorized access.</w:t>
            </w:r>
          </w:p>
        </w:tc>
      </w:tr>
    </w:tbl>
    <w:p w14:paraId="0000000E"/>
    <w:sectPr>
      <w:pgSz w:w="15840" w:h="12240" w:orient="landscape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oogle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6EB0678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 Normal1"/>
    <w:qFormat/>
    <w:uiPriority w:val="0"/>
  </w:style>
  <w:style w:type="table" w:customStyle="1" w:styleId="13">
    <w:name w:val="_Style 10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Office_12.2.0.19805_F1E327BC-269C-435d-A152-05C5408002CA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2025-01-29T15:50:54Z</dcterms:created>
  <dc:creator>ilija</dc:creator>
  <cp:lastModifiedBy>Ilija Jovic</cp:lastModifiedBy>
  <dcterms:modified xsi:type="dcterms:W3CDTF">2025-01-29T15:51:22Z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66D4B9C9B57A4306ABE52C90FA8EEB1D_12</vt:lpwstr>
  </property>
</Properties>
</file>