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2"/>
        <w:gridCol w:w="4002"/>
        <w:gridCol w:w="4002"/>
        <w:gridCol w:w="4002"/>
      </w:tblGrid>
      <w:tr w:rsidR="000954F7" w14:paraId="0B92A545" w14:textId="77777777" w:rsidTr="000954F7">
        <w:tc>
          <w:tcPr>
            <w:tcW w:w="4002" w:type="dxa"/>
          </w:tcPr>
          <w:p w14:paraId="1E44640A" w14:textId="7B10C29A" w:rsidR="000954F7" w:rsidRDefault="000954F7" w:rsidP="000954F7">
            <w:pPr>
              <w:bidi w:val="0"/>
            </w:pPr>
            <w:r>
              <w:t>Rebeca</w:t>
            </w:r>
          </w:p>
        </w:tc>
        <w:tc>
          <w:tcPr>
            <w:tcW w:w="4002" w:type="dxa"/>
          </w:tcPr>
          <w:p w14:paraId="40BE9532" w14:textId="70DF01BA" w:rsidR="000954F7" w:rsidRDefault="000954F7" w:rsidP="000954F7">
            <w:pPr>
              <w:bidi w:val="0"/>
            </w:pPr>
            <w:r>
              <w:t>Explanation</w:t>
            </w:r>
          </w:p>
        </w:tc>
        <w:tc>
          <w:tcPr>
            <w:tcW w:w="4002" w:type="dxa"/>
          </w:tcPr>
          <w:p w14:paraId="6A6E7687" w14:textId="6099AAB9" w:rsidR="000954F7" w:rsidRDefault="000954F7" w:rsidP="000954F7">
            <w:pPr>
              <w:bidi w:val="0"/>
            </w:pPr>
            <w:r>
              <w:t>Assembly</w:t>
            </w:r>
          </w:p>
        </w:tc>
        <w:tc>
          <w:tcPr>
            <w:tcW w:w="4002" w:type="dxa"/>
          </w:tcPr>
          <w:p w14:paraId="2AC6114E" w14:textId="4CD9C310" w:rsidR="000954F7" w:rsidRDefault="000954F7" w:rsidP="000954F7">
            <w:pPr>
              <w:bidi w:val="0"/>
            </w:pPr>
            <w:r>
              <w:t>Example</w:t>
            </w:r>
          </w:p>
        </w:tc>
      </w:tr>
      <w:tr w:rsidR="0004147F" w14:paraId="37E1AFA2" w14:textId="77777777" w:rsidTr="00F75752">
        <w:tc>
          <w:tcPr>
            <w:tcW w:w="4002" w:type="dxa"/>
          </w:tcPr>
          <w:p w14:paraId="462FF6CD" w14:textId="7A5A707B" w:rsidR="0004147F" w:rsidRDefault="0004147F" w:rsidP="000954F7">
            <w:pPr>
              <w:bidi w:val="0"/>
            </w:pPr>
            <w:r>
              <w:t>Global Variable</w:t>
            </w:r>
            <w:r w:rsidR="00A610F9">
              <w:t xml:space="preserve"> Definition</w:t>
            </w:r>
          </w:p>
        </w:tc>
        <w:tc>
          <w:tcPr>
            <w:tcW w:w="4002" w:type="dxa"/>
            <w:vMerge w:val="restart"/>
            <w:vAlign w:val="center"/>
          </w:tcPr>
          <w:p w14:paraId="391BE55F" w14:textId="61B71805" w:rsidR="0004147F" w:rsidRDefault="0004147F" w:rsidP="00F75752">
            <w:pPr>
              <w:bidi w:val="0"/>
            </w:pPr>
            <w:r w:rsidRPr="000954F7">
              <w:t xml:space="preserve">global variables are often placed in the .data </w:t>
            </w:r>
            <w:proofErr w:type="gramStart"/>
            <w:r w:rsidRPr="000954F7">
              <w:t>or .bss</w:t>
            </w:r>
            <w:proofErr w:type="gramEnd"/>
            <w:r w:rsidRPr="000954F7">
              <w:t xml:space="preserve"> sections depending on whether they are initialized or uninitialized.</w:t>
            </w:r>
            <w:r w:rsidR="00A610F9">
              <w:t xml:space="preserve"> When the code actually run on the processor, an arbitrary address assigned to every entity inside "</w:t>
            </w:r>
            <w:proofErr w:type="spellStart"/>
            <w:r w:rsidR="00A610F9">
              <w:t>Data_Table</w:t>
            </w:r>
            <w:proofErr w:type="spellEnd"/>
            <w:r w:rsidR="00A610F9">
              <w:t>".</w:t>
            </w:r>
          </w:p>
        </w:tc>
        <w:tc>
          <w:tcPr>
            <w:tcW w:w="4002" w:type="dxa"/>
          </w:tcPr>
          <w:p w14:paraId="1820862D" w14:textId="77777777" w:rsidR="0004147F" w:rsidRPr="000954F7" w:rsidRDefault="0004147F" w:rsidP="000954F7">
            <w:pPr>
              <w:numPr>
                <w:ilvl w:val="0"/>
                <w:numId w:val="1"/>
              </w:numPr>
              <w:bidi w:val="0"/>
            </w:pPr>
            <w:r w:rsidRPr="000954F7">
              <w:t>Place the variable in the .data section</w:t>
            </w:r>
            <w:r w:rsidRPr="000954F7">
              <w:rPr>
                <w:rtl/>
              </w:rPr>
              <w:t>.</w:t>
            </w:r>
          </w:p>
          <w:p w14:paraId="7E3B519D" w14:textId="6E98B4DF" w:rsidR="0004147F" w:rsidRDefault="0004147F" w:rsidP="000954F7">
            <w:pPr>
              <w:numPr>
                <w:ilvl w:val="0"/>
                <w:numId w:val="1"/>
              </w:numPr>
              <w:bidi w:val="0"/>
            </w:pPr>
            <w:r w:rsidRPr="000954F7">
              <w:t>Use the appropriate directive (e.g., DS8 for 32-bit integers, etc.)</w:t>
            </w:r>
            <w:r w:rsidRPr="000954F7">
              <w:rPr>
                <w:rtl/>
              </w:rPr>
              <w:t>.</w:t>
            </w:r>
          </w:p>
        </w:tc>
        <w:tc>
          <w:tcPr>
            <w:tcW w:w="4002" w:type="dxa"/>
          </w:tcPr>
          <w:p w14:paraId="60F38899" w14:textId="77777777" w:rsidR="0004147F" w:rsidRDefault="0004147F" w:rsidP="000954F7">
            <w:pPr>
              <w:bidi w:val="0"/>
            </w:pPr>
            <w:r>
              <w:rPr>
                <w:rFonts w:cs="Arial"/>
                <w:rtl/>
              </w:rPr>
              <w:t xml:space="preserve">        </w:t>
            </w:r>
            <w:r>
              <w:t xml:space="preserve">SECTION </w:t>
            </w:r>
            <w:proofErr w:type="gramStart"/>
            <w:r>
              <w:t>`.</w:t>
            </w:r>
            <w:proofErr w:type="spellStart"/>
            <w:r>
              <w:t>bss</w:t>
            </w:r>
            <w:proofErr w:type="gramEnd"/>
            <w:r>
              <w:t>`:DATA:REORDER:NOROOT</w:t>
            </w:r>
            <w:proofErr w:type="spellEnd"/>
            <w:r>
              <w:rPr>
                <w:rFonts w:cs="Arial"/>
                <w:rtl/>
              </w:rPr>
              <w:t>(2)</w:t>
            </w:r>
          </w:p>
          <w:p w14:paraId="79CC31AA" w14:textId="77777777" w:rsidR="0004147F" w:rsidRDefault="0004147F" w:rsidP="000954F7">
            <w:pPr>
              <w:bidi w:val="0"/>
            </w:pPr>
            <w:r>
              <w:rPr>
                <w:rFonts w:cs="Arial"/>
                <w:rtl/>
              </w:rPr>
              <w:t xml:space="preserve">        </w:t>
            </w:r>
            <w:r>
              <w:t>DATA</w:t>
            </w:r>
          </w:p>
          <w:p w14:paraId="299A5007" w14:textId="77777777" w:rsidR="0004147F" w:rsidRDefault="0004147F" w:rsidP="000954F7">
            <w:pPr>
              <w:bidi w:val="0"/>
            </w:pPr>
          </w:p>
          <w:p w14:paraId="1FFCED65" w14:textId="77777777" w:rsidR="0004147F" w:rsidRDefault="0004147F" w:rsidP="000954F7">
            <w:pPr>
              <w:bidi w:val="0"/>
            </w:pPr>
            <w:proofErr w:type="spellStart"/>
            <w:r>
              <w:t>My_var_name</w:t>
            </w:r>
            <w:proofErr w:type="spellEnd"/>
            <w:r>
              <w:rPr>
                <w:rFonts w:cs="Arial"/>
                <w:rtl/>
              </w:rPr>
              <w:t>:</w:t>
            </w:r>
          </w:p>
          <w:p w14:paraId="0B5C3BFA" w14:textId="77777777" w:rsidR="0004147F" w:rsidRDefault="0004147F" w:rsidP="000954F7">
            <w:pPr>
              <w:bidi w:val="0"/>
            </w:pPr>
            <w:r>
              <w:t xml:space="preserve">        DS8 64</w:t>
            </w:r>
          </w:p>
          <w:p w14:paraId="79248C25" w14:textId="77777777" w:rsidR="00A610F9" w:rsidRDefault="00A610F9" w:rsidP="00A610F9">
            <w:pPr>
              <w:bidi w:val="0"/>
            </w:pPr>
          </w:p>
          <w:p w14:paraId="7C2FB1FF" w14:textId="33C09E8B" w:rsidR="00A610F9" w:rsidRDefault="00A610F9" w:rsidP="00A610F9">
            <w:pPr>
              <w:bidi w:val="0"/>
            </w:pPr>
            <w:r>
              <w:t>??</w:t>
            </w:r>
            <w:proofErr w:type="spellStart"/>
            <w:r>
              <w:t>DataTable_xxx</w:t>
            </w:r>
            <w:proofErr w:type="spellEnd"/>
            <w:r>
              <w:t>:</w:t>
            </w:r>
          </w:p>
          <w:p w14:paraId="4CCC772D" w14:textId="77777777" w:rsidR="00A610F9" w:rsidRDefault="00A610F9" w:rsidP="00A610F9">
            <w:pPr>
              <w:bidi w:val="0"/>
            </w:pPr>
            <w:r>
              <w:t xml:space="preserve">        DATA32</w:t>
            </w:r>
          </w:p>
          <w:p w14:paraId="44B6E7A6" w14:textId="1C656A99" w:rsidR="00A610F9" w:rsidRDefault="00A610F9" w:rsidP="00A610F9">
            <w:pPr>
              <w:bidi w:val="0"/>
            </w:pPr>
            <w:r>
              <w:t xml:space="preserve">        DC32     </w:t>
            </w:r>
            <w:proofErr w:type="spellStart"/>
            <w:r>
              <w:t>My_var_name</w:t>
            </w:r>
            <w:proofErr w:type="spellEnd"/>
            <w:r>
              <w:t xml:space="preserve">   </w:t>
            </w:r>
          </w:p>
        </w:tc>
      </w:tr>
      <w:tr w:rsidR="00A610F9" w14:paraId="4CA937B7" w14:textId="77777777" w:rsidTr="00F75752">
        <w:tc>
          <w:tcPr>
            <w:tcW w:w="4002" w:type="dxa"/>
          </w:tcPr>
          <w:p w14:paraId="3BADDD7A" w14:textId="189936CE" w:rsidR="00A610F9" w:rsidRDefault="00A610F9" w:rsidP="00A610F9">
            <w:pPr>
              <w:bidi w:val="0"/>
            </w:pPr>
            <w:r>
              <w:t>Global Variable Usage</w:t>
            </w:r>
          </w:p>
        </w:tc>
        <w:tc>
          <w:tcPr>
            <w:tcW w:w="4002" w:type="dxa"/>
            <w:vMerge/>
            <w:vAlign w:val="center"/>
          </w:tcPr>
          <w:p w14:paraId="18165DFA" w14:textId="77777777" w:rsidR="00A610F9" w:rsidRPr="000954F7" w:rsidRDefault="00A610F9" w:rsidP="00F75752">
            <w:pPr>
              <w:bidi w:val="0"/>
            </w:pPr>
          </w:p>
        </w:tc>
        <w:tc>
          <w:tcPr>
            <w:tcW w:w="4002" w:type="dxa"/>
          </w:tcPr>
          <w:p w14:paraId="6E4A7767" w14:textId="2AFD1630" w:rsidR="00A610F9" w:rsidRDefault="00A610F9" w:rsidP="00A610F9">
            <w:pPr>
              <w:numPr>
                <w:ilvl w:val="0"/>
                <w:numId w:val="1"/>
              </w:numPr>
              <w:bidi w:val="0"/>
            </w:pPr>
            <w:r>
              <w:t xml:space="preserve">Read address of the variable through automatically generated </w:t>
            </w:r>
            <w:proofErr w:type="spellStart"/>
            <w:r>
              <w:t>Data_Table</w:t>
            </w:r>
            <w:proofErr w:type="spellEnd"/>
          </w:p>
          <w:p w14:paraId="2D1FEC54" w14:textId="18D7941F" w:rsidR="00A610F9" w:rsidRPr="000954F7" w:rsidRDefault="00A610F9" w:rsidP="00A610F9">
            <w:pPr>
              <w:numPr>
                <w:ilvl w:val="0"/>
                <w:numId w:val="1"/>
              </w:numPr>
              <w:bidi w:val="0"/>
            </w:pPr>
            <w:r>
              <w:t xml:space="preserve">Do the operation (store, </w:t>
            </w:r>
            <w:proofErr w:type="gramStart"/>
            <w:r>
              <w:t>load,…</w:t>
            </w:r>
            <w:proofErr w:type="gramEnd"/>
            <w:r>
              <w:t>) on the selected address</w:t>
            </w:r>
          </w:p>
        </w:tc>
        <w:tc>
          <w:tcPr>
            <w:tcW w:w="4002" w:type="dxa"/>
          </w:tcPr>
          <w:p w14:paraId="16BC9875" w14:textId="1477CA47" w:rsidR="00A610F9" w:rsidRDefault="00A610F9" w:rsidP="00A610F9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//</w:t>
            </w:r>
            <w:r>
              <w:t xml:space="preserve"> </w:t>
            </w:r>
            <w:proofErr w:type="spellStart"/>
            <w:r>
              <w:t>My_var_name</w:t>
            </w:r>
            <w:proofErr w:type="spellEnd"/>
            <w:r>
              <w:t>=</w:t>
            </w:r>
            <w:proofErr w:type="spellStart"/>
            <w:r>
              <w:t>New_Value</w:t>
            </w:r>
            <w:proofErr w:type="spellEnd"/>
          </w:p>
          <w:p w14:paraId="5297B898" w14:textId="77777777" w:rsidR="00A610F9" w:rsidRDefault="00A610F9" w:rsidP="00A610F9">
            <w:pPr>
              <w:bidi w:val="0"/>
              <w:rPr>
                <w:rFonts w:cs="Arial"/>
              </w:rPr>
            </w:pPr>
          </w:p>
          <w:p w14:paraId="6C9F9578" w14:textId="1DF95F76" w:rsidR="00A610F9" w:rsidRPr="00A610F9" w:rsidRDefault="00A610F9" w:rsidP="00A610F9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MOVS     R</w:t>
            </w:r>
            <w:proofErr w:type="gramStart"/>
            <w:r w:rsidRPr="00A610F9">
              <w:rPr>
                <w:rFonts w:cs="Arial"/>
              </w:rPr>
              <w:t>1,#</w:t>
            </w:r>
            <w:proofErr w:type="gramEnd"/>
            <w:r>
              <w:t xml:space="preserve"> </w:t>
            </w:r>
            <w:proofErr w:type="spellStart"/>
            <w:r>
              <w:t>New_Value</w:t>
            </w:r>
            <w:proofErr w:type="spellEnd"/>
            <w:r w:rsidRPr="00A610F9">
              <w:rPr>
                <w:rFonts w:cs="Arial"/>
                <w:rtl/>
              </w:rPr>
              <w:t xml:space="preserve">         </w:t>
            </w:r>
          </w:p>
          <w:p w14:paraId="41361454" w14:textId="352514FC" w:rsidR="00A610F9" w:rsidRPr="00A610F9" w:rsidRDefault="00A610F9" w:rsidP="00A610F9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LDR.N    R</w:t>
            </w:r>
            <w:proofErr w:type="gramStart"/>
            <w:r w:rsidRPr="00A610F9">
              <w:rPr>
                <w:rFonts w:cs="Arial"/>
              </w:rPr>
              <w:t>0,??</w:t>
            </w:r>
            <w:proofErr w:type="spellStart"/>
            <w:proofErr w:type="gramEnd"/>
            <w:r w:rsidRPr="00A610F9">
              <w:rPr>
                <w:rFonts w:cs="Arial"/>
              </w:rPr>
              <w:t>DataTable</w:t>
            </w:r>
            <w:r>
              <w:rPr>
                <w:rFonts w:cs="Arial"/>
              </w:rPr>
              <w:t>_xxx</w:t>
            </w:r>
            <w:proofErr w:type="spellEnd"/>
          </w:p>
          <w:p w14:paraId="3CBA284F" w14:textId="4C1F9944" w:rsidR="00A610F9" w:rsidRDefault="00A610F9" w:rsidP="00A610F9">
            <w:pPr>
              <w:bidi w:val="0"/>
              <w:rPr>
                <w:rFonts w:cs="Arial"/>
                <w:rtl/>
              </w:rPr>
            </w:pPr>
            <w:r w:rsidRPr="00A610F9">
              <w:rPr>
                <w:rFonts w:cs="Arial"/>
              </w:rPr>
              <w:t>STR      R</w:t>
            </w:r>
            <w:proofErr w:type="gramStart"/>
            <w:r w:rsidRPr="00A610F9">
              <w:rPr>
                <w:rFonts w:cs="Arial"/>
              </w:rPr>
              <w:t>1,[</w:t>
            </w:r>
            <w:proofErr w:type="gramEnd"/>
            <w:r w:rsidRPr="00A610F9">
              <w:rPr>
                <w:rFonts w:cs="Arial"/>
              </w:rPr>
              <w:t>R0, #+0]</w:t>
            </w:r>
          </w:p>
        </w:tc>
      </w:tr>
      <w:tr w:rsidR="00A610F9" w14:paraId="55B64141" w14:textId="77777777" w:rsidTr="00F75752">
        <w:tc>
          <w:tcPr>
            <w:tcW w:w="4002" w:type="dxa"/>
          </w:tcPr>
          <w:p w14:paraId="2933A34A" w14:textId="508234BC" w:rsidR="00A610F9" w:rsidRDefault="00A610F9" w:rsidP="00A610F9">
            <w:pPr>
              <w:bidi w:val="0"/>
            </w:pPr>
            <w:r>
              <w:t>Local Variable Definition</w:t>
            </w:r>
          </w:p>
        </w:tc>
        <w:tc>
          <w:tcPr>
            <w:tcW w:w="4002" w:type="dxa"/>
            <w:vMerge w:val="restart"/>
            <w:vAlign w:val="center"/>
          </w:tcPr>
          <w:p w14:paraId="3D0C1896" w14:textId="5C8EB402" w:rsidR="00A610F9" w:rsidRPr="000954F7" w:rsidRDefault="00A610F9" w:rsidP="00F75752">
            <w:pPr>
              <w:bidi w:val="0"/>
            </w:pPr>
            <w:r>
              <w:t xml:space="preserve">Local variables saved in current branch(function) stack, and </w:t>
            </w:r>
            <w:r w:rsidRPr="0004147F">
              <w:t>once the function returns, the space on the stack is freed up for future function calls</w:t>
            </w:r>
            <w:r>
              <w:t>.</w:t>
            </w:r>
          </w:p>
        </w:tc>
        <w:tc>
          <w:tcPr>
            <w:tcW w:w="4002" w:type="dxa"/>
          </w:tcPr>
          <w:p w14:paraId="731F9F47" w14:textId="77777777" w:rsidR="00A610F9" w:rsidRDefault="00D365FC" w:rsidP="00D365FC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Choose an arbitrary constant C</w:t>
            </w:r>
          </w:p>
          <w:p w14:paraId="14181001" w14:textId="2CF0190D" w:rsidR="00D365FC" w:rsidRPr="000954F7" w:rsidRDefault="00D365FC" w:rsidP="00D365FC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Assign memory location with offset C from beginning of the stack with appropriate length to the variable.</w:t>
            </w:r>
          </w:p>
        </w:tc>
        <w:tc>
          <w:tcPr>
            <w:tcW w:w="4002" w:type="dxa"/>
          </w:tcPr>
          <w:p w14:paraId="72C5BB0B" w14:textId="5DE7AACD" w:rsidR="006A08F8" w:rsidRDefault="006A08F8" w:rsidP="00A610F9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// int a=97;</w:t>
            </w:r>
            <w:r w:rsidR="00D365FC">
              <w:rPr>
                <w:rFonts w:cs="Arial"/>
              </w:rPr>
              <w:t xml:space="preserve"> here, C is 4.</w:t>
            </w:r>
          </w:p>
          <w:p w14:paraId="1B9E28F6" w14:textId="44B51A7B" w:rsidR="00A610F9" w:rsidRDefault="00A610F9" w:rsidP="006A08F8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MOV      R</w:t>
            </w:r>
            <w:proofErr w:type="gramStart"/>
            <w:r w:rsidRPr="00A610F9">
              <w:rPr>
                <w:rFonts w:cs="Arial"/>
              </w:rPr>
              <w:t>1,SP</w:t>
            </w:r>
            <w:proofErr w:type="gramEnd"/>
          </w:p>
          <w:p w14:paraId="154C147C" w14:textId="77777777" w:rsidR="00A610F9" w:rsidRDefault="00A610F9" w:rsidP="00A610F9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MOVS     R</w:t>
            </w:r>
            <w:proofErr w:type="gramStart"/>
            <w:r w:rsidRPr="00A610F9">
              <w:rPr>
                <w:rFonts w:cs="Arial"/>
              </w:rPr>
              <w:t>0,#</w:t>
            </w:r>
            <w:proofErr w:type="gramEnd"/>
            <w:r w:rsidRPr="00A610F9">
              <w:rPr>
                <w:rFonts w:cs="Arial"/>
              </w:rPr>
              <w:t>+97</w:t>
            </w:r>
          </w:p>
          <w:p w14:paraId="7A2AC436" w14:textId="78A60CF5" w:rsidR="00A610F9" w:rsidRDefault="00A610F9" w:rsidP="00A610F9">
            <w:pPr>
              <w:bidi w:val="0"/>
              <w:rPr>
                <w:rFonts w:cs="Arial"/>
                <w:rtl/>
              </w:rPr>
            </w:pPr>
            <w:r>
              <w:rPr>
                <w:rFonts w:cs="Arial"/>
              </w:rPr>
              <w:t>S</w:t>
            </w:r>
            <w:r w:rsidRPr="00A610F9">
              <w:rPr>
                <w:rFonts w:cs="Arial"/>
              </w:rPr>
              <w:t>TR      R</w:t>
            </w:r>
            <w:proofErr w:type="gramStart"/>
            <w:r w:rsidRPr="00A610F9">
              <w:rPr>
                <w:rFonts w:cs="Arial"/>
              </w:rPr>
              <w:t>0,[</w:t>
            </w:r>
            <w:proofErr w:type="gramEnd"/>
            <w:r w:rsidRPr="00A610F9">
              <w:rPr>
                <w:rFonts w:cs="Arial"/>
              </w:rPr>
              <w:t>R1, #+4]</w:t>
            </w:r>
          </w:p>
        </w:tc>
      </w:tr>
      <w:tr w:rsidR="00A610F9" w14:paraId="21B920C5" w14:textId="77777777" w:rsidTr="00F75752">
        <w:tc>
          <w:tcPr>
            <w:tcW w:w="4002" w:type="dxa"/>
          </w:tcPr>
          <w:p w14:paraId="18C96F27" w14:textId="0FD90A96" w:rsidR="00A610F9" w:rsidRDefault="00A610F9" w:rsidP="00A610F9">
            <w:pPr>
              <w:bidi w:val="0"/>
            </w:pPr>
            <w:r>
              <w:t>Local Variable Usage</w:t>
            </w:r>
          </w:p>
        </w:tc>
        <w:tc>
          <w:tcPr>
            <w:tcW w:w="4002" w:type="dxa"/>
            <w:vMerge/>
            <w:vAlign w:val="center"/>
          </w:tcPr>
          <w:p w14:paraId="02B9D79B" w14:textId="77777777" w:rsidR="00A610F9" w:rsidRDefault="00A610F9" w:rsidP="00F75752">
            <w:pPr>
              <w:bidi w:val="0"/>
            </w:pPr>
          </w:p>
        </w:tc>
        <w:tc>
          <w:tcPr>
            <w:tcW w:w="4002" w:type="dxa"/>
          </w:tcPr>
          <w:p w14:paraId="2E90FDC5" w14:textId="704163A9" w:rsidR="00A610F9" w:rsidRPr="000954F7" w:rsidRDefault="00D365FC" w:rsidP="00D365FC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 xml:space="preserve">Do the operation (store, </w:t>
            </w:r>
            <w:proofErr w:type="gramStart"/>
            <w:r>
              <w:t>load,…</w:t>
            </w:r>
            <w:proofErr w:type="gramEnd"/>
            <w:r>
              <w:t>) on the memory location with offset C from the beginning of the stack.</w:t>
            </w:r>
          </w:p>
        </w:tc>
        <w:tc>
          <w:tcPr>
            <w:tcW w:w="4002" w:type="dxa"/>
          </w:tcPr>
          <w:p w14:paraId="4DC09172" w14:textId="6CA830A5" w:rsidR="00D365FC" w:rsidRDefault="00D365FC" w:rsidP="00D365FC">
            <w:pPr>
              <w:bidi w:val="0"/>
              <w:rPr>
                <w:rFonts w:cs="Arial"/>
              </w:rPr>
            </w:pPr>
            <w:r>
              <w:rPr>
                <w:rFonts w:cs="Arial"/>
              </w:rPr>
              <w:t>// a=100;</w:t>
            </w:r>
          </w:p>
          <w:p w14:paraId="6F98AC96" w14:textId="77777777" w:rsidR="00D365FC" w:rsidRDefault="00D365FC" w:rsidP="00D365FC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MOV      R</w:t>
            </w:r>
            <w:proofErr w:type="gramStart"/>
            <w:r w:rsidRPr="00A610F9">
              <w:rPr>
                <w:rFonts w:cs="Arial"/>
              </w:rPr>
              <w:t>1,SP</w:t>
            </w:r>
            <w:proofErr w:type="gramEnd"/>
          </w:p>
          <w:p w14:paraId="4F21DF17" w14:textId="7D12FBB6" w:rsidR="00D365FC" w:rsidRDefault="00D365FC" w:rsidP="00D365FC">
            <w:pPr>
              <w:bidi w:val="0"/>
              <w:rPr>
                <w:rFonts w:cs="Arial"/>
              </w:rPr>
            </w:pPr>
            <w:r w:rsidRPr="00A610F9">
              <w:rPr>
                <w:rFonts w:cs="Arial"/>
              </w:rPr>
              <w:t>MOVS     R</w:t>
            </w:r>
            <w:proofErr w:type="gramStart"/>
            <w:r w:rsidRPr="00A610F9">
              <w:rPr>
                <w:rFonts w:cs="Arial"/>
              </w:rPr>
              <w:t>0,#</w:t>
            </w:r>
            <w:proofErr w:type="gramEnd"/>
            <w:r w:rsidRPr="00A610F9">
              <w:rPr>
                <w:rFonts w:cs="Arial"/>
              </w:rPr>
              <w:t>+</w:t>
            </w:r>
            <w:r>
              <w:rPr>
                <w:rFonts w:cs="Arial"/>
              </w:rPr>
              <w:t>100</w:t>
            </w:r>
          </w:p>
          <w:p w14:paraId="0B644BB5" w14:textId="61786512" w:rsidR="00A610F9" w:rsidRDefault="00D365FC" w:rsidP="00D365FC">
            <w:pPr>
              <w:bidi w:val="0"/>
              <w:rPr>
                <w:rFonts w:cs="Arial"/>
                <w:rtl/>
              </w:rPr>
            </w:pPr>
            <w:r>
              <w:rPr>
                <w:rFonts w:cs="Arial"/>
              </w:rPr>
              <w:t>S</w:t>
            </w:r>
            <w:r w:rsidRPr="00A610F9">
              <w:rPr>
                <w:rFonts w:cs="Arial"/>
              </w:rPr>
              <w:t>TR      R</w:t>
            </w:r>
            <w:proofErr w:type="gramStart"/>
            <w:r w:rsidRPr="00A610F9">
              <w:rPr>
                <w:rFonts w:cs="Arial"/>
              </w:rPr>
              <w:t>0,[</w:t>
            </w:r>
            <w:proofErr w:type="gramEnd"/>
            <w:r w:rsidRPr="00A610F9">
              <w:rPr>
                <w:rFonts w:cs="Arial"/>
              </w:rPr>
              <w:t>R1, #+4]</w:t>
            </w:r>
          </w:p>
        </w:tc>
      </w:tr>
      <w:tr w:rsidR="00A610F9" w14:paraId="175636C8" w14:textId="77777777" w:rsidTr="00F75752">
        <w:tc>
          <w:tcPr>
            <w:tcW w:w="4002" w:type="dxa"/>
          </w:tcPr>
          <w:p w14:paraId="1E79335A" w14:textId="44B997D4" w:rsidR="00A610F9" w:rsidRDefault="00A610F9" w:rsidP="00A610F9">
            <w:pPr>
              <w:bidi w:val="0"/>
            </w:pPr>
            <w:r>
              <w:t>Function Definition</w:t>
            </w:r>
          </w:p>
        </w:tc>
        <w:tc>
          <w:tcPr>
            <w:tcW w:w="4002" w:type="dxa"/>
            <w:vMerge w:val="restart"/>
            <w:vAlign w:val="center"/>
          </w:tcPr>
          <w:p w14:paraId="6523FA84" w14:textId="77777777" w:rsidR="00A610F9" w:rsidRDefault="00A610F9" w:rsidP="00F75752">
            <w:pPr>
              <w:bidi w:val="0"/>
            </w:pPr>
            <w:r>
              <w:t xml:space="preserve">For running subroutines, </w:t>
            </w:r>
            <w:r w:rsidRPr="00F47EAE">
              <w:t>Branch and Link</w:t>
            </w:r>
            <w:r>
              <w:t xml:space="preserve"> and </w:t>
            </w:r>
            <w:r w:rsidRPr="00F47EAE">
              <w:t xml:space="preserve">Branch and </w:t>
            </w:r>
            <w:r>
              <w:t>Ex</w:t>
            </w:r>
            <w:r w:rsidRPr="00F47EAE">
              <w:t>change</w:t>
            </w:r>
            <w:r>
              <w:t xml:space="preserve"> are utilized.</w:t>
            </w:r>
          </w:p>
          <w:p w14:paraId="4D891B3C" w14:textId="64425D88" w:rsidR="00A610F9" w:rsidRDefault="00A610F9" w:rsidP="00F75752">
            <w:pPr>
              <w:bidi w:val="0"/>
            </w:pPr>
            <w:r w:rsidRPr="00F47EAE">
              <w:t>Branch and Link</w:t>
            </w:r>
            <w:r>
              <w:t>,</w:t>
            </w:r>
            <w:r w:rsidRPr="00F47EAE">
              <w:t xml:space="preserve"> Branches to the memory location identified by label and sets the link register, </w:t>
            </w:r>
            <w:r>
              <w:t>LR</w:t>
            </w:r>
            <w:r w:rsidRPr="00F47EAE">
              <w:t>, to the address of the instruction after the BL.</w:t>
            </w:r>
          </w:p>
          <w:p w14:paraId="2AB3BFCA" w14:textId="26C0AC09" w:rsidR="00A610F9" w:rsidRPr="000954F7" w:rsidRDefault="00A610F9" w:rsidP="00F75752">
            <w:pPr>
              <w:bidi w:val="0"/>
            </w:pPr>
            <w:r w:rsidRPr="00F47EAE">
              <w:t xml:space="preserve">Branch and </w:t>
            </w:r>
            <w:r>
              <w:t>Ex</w:t>
            </w:r>
            <w:r w:rsidRPr="00F47EAE">
              <w:t>change</w:t>
            </w:r>
            <w:r>
              <w:t>,</w:t>
            </w:r>
            <w:r w:rsidRPr="00F47EAE">
              <w:t xml:space="preserve"> Branches to the address stored in</w:t>
            </w:r>
            <w:r>
              <w:t xml:space="preserve"> selected</w:t>
            </w:r>
            <w:r w:rsidRPr="00F47EAE">
              <w:t xml:space="preserve"> register</w:t>
            </w:r>
            <w:r>
              <w:t xml:space="preserve"> (here LR, that point to the instruction</w:t>
            </w:r>
            <w:r w:rsidRPr="00F47EAE">
              <w:t xml:space="preserve"> after </w:t>
            </w:r>
            <w:r>
              <w:t>the</w:t>
            </w:r>
            <w:r w:rsidRPr="00F47EAE">
              <w:t xml:space="preserve"> BL instruction</w:t>
            </w:r>
            <w:r>
              <w:t>)</w:t>
            </w:r>
            <w:r w:rsidRPr="00F47EAE">
              <w:t>.</w:t>
            </w:r>
          </w:p>
        </w:tc>
        <w:tc>
          <w:tcPr>
            <w:tcW w:w="4002" w:type="dxa"/>
          </w:tcPr>
          <w:p w14:paraId="685CA0A6" w14:textId="77777777" w:rsidR="00A610F9" w:rsidRDefault="00A610F9" w:rsidP="00A610F9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Place function name as a tag.</w:t>
            </w:r>
          </w:p>
          <w:p w14:paraId="4CD175C9" w14:textId="169805EA" w:rsidR="00A610F9" w:rsidRPr="000954F7" w:rsidRDefault="00A610F9" w:rsidP="00A610F9">
            <w:pPr>
              <w:pStyle w:val="ListParagraph"/>
              <w:numPr>
                <w:ilvl w:val="0"/>
                <w:numId w:val="1"/>
              </w:numPr>
              <w:bidi w:val="0"/>
            </w:pPr>
            <w:r>
              <w:t>Use "</w:t>
            </w:r>
            <w:proofErr w:type="spellStart"/>
            <w:r>
              <w:t>Branch_And_Exchange</w:t>
            </w:r>
            <w:proofErr w:type="spellEnd"/>
            <w:r>
              <w:t xml:space="preserve">" instruction with </w:t>
            </w:r>
            <w:proofErr w:type="spellStart"/>
            <w:r>
              <w:t>Link_Register</w:t>
            </w:r>
            <w:proofErr w:type="spellEnd"/>
            <w:r>
              <w:t xml:space="preserve"> to go back to main branch.</w:t>
            </w:r>
          </w:p>
        </w:tc>
        <w:tc>
          <w:tcPr>
            <w:tcW w:w="4002" w:type="dxa"/>
          </w:tcPr>
          <w:p w14:paraId="39B777E9" w14:textId="62522D50" w:rsidR="00A610F9" w:rsidRPr="001D3A4E" w:rsidRDefault="00A610F9" w:rsidP="00A610F9">
            <w:pPr>
              <w:bidi w:val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function_name</w:t>
            </w:r>
            <w:proofErr w:type="spellEnd"/>
            <w:r w:rsidRPr="001D3A4E">
              <w:rPr>
                <w:rFonts w:cs="Arial"/>
              </w:rPr>
              <w:t>:</w:t>
            </w:r>
          </w:p>
          <w:p w14:paraId="3F18CF91" w14:textId="77777777" w:rsidR="00A610F9" w:rsidRDefault="00A610F9" w:rsidP="00A610F9">
            <w:pPr>
              <w:bidi w:val="0"/>
              <w:rPr>
                <w:rFonts w:cs="Arial"/>
              </w:rPr>
            </w:pPr>
            <w:r w:rsidRPr="001D3A4E">
              <w:rPr>
                <w:rFonts w:cs="Arial"/>
              </w:rPr>
              <w:t xml:space="preserve">        BX       LR</w:t>
            </w:r>
          </w:p>
          <w:p w14:paraId="1AA06BD9" w14:textId="1BF27254" w:rsidR="00A610F9" w:rsidRDefault="00A610F9" w:rsidP="00A610F9">
            <w:pPr>
              <w:bidi w:val="0"/>
              <w:rPr>
                <w:rFonts w:cs="Arial"/>
                <w:rtl/>
              </w:rPr>
            </w:pPr>
          </w:p>
        </w:tc>
      </w:tr>
      <w:tr w:rsidR="00A610F9" w14:paraId="183F15ED" w14:textId="77777777" w:rsidTr="00F75752">
        <w:tc>
          <w:tcPr>
            <w:tcW w:w="4002" w:type="dxa"/>
          </w:tcPr>
          <w:p w14:paraId="5FA551D8" w14:textId="5F5ACDEF" w:rsidR="00A610F9" w:rsidRDefault="00A610F9" w:rsidP="00A610F9">
            <w:pPr>
              <w:bidi w:val="0"/>
            </w:pPr>
            <w:r>
              <w:t>Function Call</w:t>
            </w:r>
          </w:p>
        </w:tc>
        <w:tc>
          <w:tcPr>
            <w:tcW w:w="4002" w:type="dxa"/>
            <w:vMerge/>
            <w:vAlign w:val="center"/>
          </w:tcPr>
          <w:p w14:paraId="6441BFD5" w14:textId="77777777" w:rsidR="00A610F9" w:rsidRPr="000954F7" w:rsidRDefault="00A610F9" w:rsidP="00F75752">
            <w:pPr>
              <w:bidi w:val="0"/>
            </w:pPr>
          </w:p>
        </w:tc>
        <w:tc>
          <w:tcPr>
            <w:tcW w:w="4002" w:type="dxa"/>
          </w:tcPr>
          <w:p w14:paraId="49692B97" w14:textId="0C46EAED" w:rsidR="00A610F9" w:rsidRPr="000954F7" w:rsidRDefault="00A610F9" w:rsidP="00A610F9">
            <w:pPr>
              <w:bidi w:val="0"/>
            </w:pPr>
            <w:r>
              <w:t>Use "</w:t>
            </w:r>
            <w:proofErr w:type="spellStart"/>
            <w:r>
              <w:t>Branch_And_Link</w:t>
            </w:r>
            <w:proofErr w:type="spellEnd"/>
            <w:r>
              <w:t>" instruction with function name.</w:t>
            </w:r>
          </w:p>
        </w:tc>
        <w:tc>
          <w:tcPr>
            <w:tcW w:w="4002" w:type="dxa"/>
          </w:tcPr>
          <w:p w14:paraId="62BA1832" w14:textId="4A9C5C15" w:rsidR="00A610F9" w:rsidRDefault="00A610F9" w:rsidP="00A610F9">
            <w:pPr>
              <w:bidi w:val="0"/>
              <w:rPr>
                <w:rFonts w:cs="Arial"/>
                <w:rtl/>
              </w:rPr>
            </w:pPr>
            <w:r w:rsidRPr="001D3A4E">
              <w:rPr>
                <w:rFonts w:cs="Arial"/>
              </w:rPr>
              <w:t xml:space="preserve">BL       </w:t>
            </w:r>
            <w:proofErr w:type="spellStart"/>
            <w:r>
              <w:rPr>
                <w:rFonts w:cs="Arial"/>
              </w:rPr>
              <w:t>function_name</w:t>
            </w:r>
            <w:proofErr w:type="spellEnd"/>
          </w:p>
        </w:tc>
      </w:tr>
      <w:tr w:rsidR="00A610F9" w14:paraId="4007BA09" w14:textId="77777777" w:rsidTr="00F75752">
        <w:tc>
          <w:tcPr>
            <w:tcW w:w="4002" w:type="dxa"/>
          </w:tcPr>
          <w:p w14:paraId="18BE076A" w14:textId="22476D75" w:rsidR="00A610F9" w:rsidRDefault="00A610F9" w:rsidP="00A610F9">
            <w:pPr>
              <w:bidi w:val="0"/>
            </w:pPr>
            <w:r>
              <w:t>Reactive Class</w:t>
            </w:r>
          </w:p>
        </w:tc>
        <w:tc>
          <w:tcPr>
            <w:tcW w:w="4002" w:type="dxa"/>
            <w:vAlign w:val="center"/>
          </w:tcPr>
          <w:p w14:paraId="4D2F1E96" w14:textId="681D9B6D" w:rsidR="00A610F9" w:rsidRPr="000954F7" w:rsidRDefault="00A610F9" w:rsidP="00F75752">
            <w:pPr>
              <w:bidi w:val="0"/>
            </w:pPr>
            <w:r>
              <w:t xml:space="preserve">Each reactive class will be mapped to separate ARM </w:t>
            </w:r>
            <w:proofErr w:type="gramStart"/>
            <w:r>
              <w:t>processor(</w:t>
            </w:r>
            <w:proofErr w:type="gramEnd"/>
            <w:r>
              <w:t xml:space="preserve">the "real" actor that corresponds to </w:t>
            </w:r>
            <w:proofErr w:type="spellStart"/>
            <w:r>
              <w:t>rebeca</w:t>
            </w:r>
            <w:proofErr w:type="spellEnd"/>
            <w:r>
              <w:t xml:space="preserve"> actor)</w:t>
            </w:r>
          </w:p>
        </w:tc>
        <w:tc>
          <w:tcPr>
            <w:tcW w:w="4002" w:type="dxa"/>
          </w:tcPr>
          <w:p w14:paraId="23B5395C" w14:textId="196467EF" w:rsidR="00A610F9" w:rsidRPr="000954F7" w:rsidRDefault="00A610F9" w:rsidP="00A610F9">
            <w:pPr>
              <w:bidi w:val="0"/>
            </w:pPr>
            <w:r>
              <w:t xml:space="preserve">Separate </w:t>
            </w:r>
            <w:proofErr w:type="gramStart"/>
            <w:r>
              <w:t>*.s</w:t>
            </w:r>
            <w:proofErr w:type="gramEnd"/>
            <w:r>
              <w:t xml:space="preserve"> file (assembly file)</w:t>
            </w:r>
          </w:p>
        </w:tc>
        <w:tc>
          <w:tcPr>
            <w:tcW w:w="4002" w:type="dxa"/>
          </w:tcPr>
          <w:p w14:paraId="7A66423B" w14:textId="77777777" w:rsidR="00A610F9" w:rsidRDefault="00A610F9" w:rsidP="00A610F9">
            <w:pPr>
              <w:bidi w:val="0"/>
              <w:rPr>
                <w:rFonts w:cs="Arial"/>
                <w:rtl/>
              </w:rPr>
            </w:pPr>
          </w:p>
        </w:tc>
      </w:tr>
      <w:tr w:rsidR="00A610F9" w14:paraId="7E34DF82" w14:textId="77777777" w:rsidTr="00F75752">
        <w:tc>
          <w:tcPr>
            <w:tcW w:w="4002" w:type="dxa"/>
          </w:tcPr>
          <w:p w14:paraId="2C826961" w14:textId="5F26B5B7" w:rsidR="00A610F9" w:rsidRDefault="00A610F9" w:rsidP="00A610F9">
            <w:pPr>
              <w:bidi w:val="0"/>
            </w:pPr>
            <w:r>
              <w:t>Massage Server</w:t>
            </w:r>
          </w:p>
        </w:tc>
        <w:tc>
          <w:tcPr>
            <w:tcW w:w="4002" w:type="dxa"/>
            <w:vAlign w:val="center"/>
          </w:tcPr>
          <w:p w14:paraId="22118083" w14:textId="610B2237" w:rsidR="00A610F9" w:rsidRPr="000954F7" w:rsidRDefault="00A610F9" w:rsidP="00F75752">
            <w:pPr>
              <w:bidi w:val="0"/>
            </w:pPr>
            <w:r>
              <w:t>Each massage server will be mapped to separate function</w:t>
            </w:r>
          </w:p>
        </w:tc>
        <w:tc>
          <w:tcPr>
            <w:tcW w:w="4002" w:type="dxa"/>
          </w:tcPr>
          <w:p w14:paraId="147BE601" w14:textId="78AE54DB" w:rsidR="00A610F9" w:rsidRPr="000954F7" w:rsidRDefault="00A610F9" w:rsidP="00A610F9">
            <w:pPr>
              <w:bidi w:val="0"/>
            </w:pPr>
            <w:r>
              <w:t>A function with the same name as corresponding massage server</w:t>
            </w:r>
          </w:p>
        </w:tc>
        <w:tc>
          <w:tcPr>
            <w:tcW w:w="4002" w:type="dxa"/>
          </w:tcPr>
          <w:p w14:paraId="7033619E" w14:textId="77777777" w:rsidR="00A610F9" w:rsidRDefault="00A610F9" w:rsidP="00A610F9">
            <w:pPr>
              <w:bidi w:val="0"/>
              <w:rPr>
                <w:rFonts w:cs="Arial"/>
                <w:rtl/>
              </w:rPr>
            </w:pPr>
          </w:p>
        </w:tc>
      </w:tr>
      <w:tr w:rsidR="00A610F9" w14:paraId="33B8AE3B" w14:textId="77777777" w:rsidTr="00F75752">
        <w:tc>
          <w:tcPr>
            <w:tcW w:w="4002" w:type="dxa"/>
          </w:tcPr>
          <w:p w14:paraId="4E1CB6FE" w14:textId="6705D3A5" w:rsidR="00A610F9" w:rsidRDefault="00A610F9" w:rsidP="00A610F9">
            <w:pPr>
              <w:bidi w:val="0"/>
            </w:pPr>
            <w:r>
              <w:lastRenderedPageBreak/>
              <w:t xml:space="preserve">Arithmetic (+, -, </w:t>
            </w:r>
            <w:proofErr w:type="gramStart"/>
            <w:r>
              <w:t>/ ,</w:t>
            </w:r>
            <w:proofErr w:type="spellStart"/>
            <w:r>
              <w:t>etc</w:t>
            </w:r>
            <w:proofErr w:type="spellEnd"/>
            <w:proofErr w:type="gramEnd"/>
            <w:r>
              <w:t>)</w:t>
            </w:r>
          </w:p>
        </w:tc>
        <w:tc>
          <w:tcPr>
            <w:tcW w:w="4002" w:type="dxa"/>
            <w:vAlign w:val="center"/>
          </w:tcPr>
          <w:p w14:paraId="3EA514B3" w14:textId="77777777" w:rsidR="00A610F9" w:rsidRPr="000954F7" w:rsidRDefault="00A610F9" w:rsidP="00F75752">
            <w:pPr>
              <w:bidi w:val="0"/>
            </w:pPr>
          </w:p>
        </w:tc>
        <w:tc>
          <w:tcPr>
            <w:tcW w:w="4002" w:type="dxa"/>
          </w:tcPr>
          <w:p w14:paraId="5E17FC7B" w14:textId="06EA99CE" w:rsidR="00A610F9" w:rsidRPr="000954F7" w:rsidRDefault="00A610F9" w:rsidP="00A610F9">
            <w:pPr>
              <w:bidi w:val="0"/>
            </w:pPr>
            <w:r>
              <w:t xml:space="preserve">Corresponding assembly instructions (add, sub, … </w:t>
            </w:r>
            <w:proofErr w:type="spellStart"/>
            <w:r>
              <w:t>etc</w:t>
            </w:r>
            <w:proofErr w:type="spellEnd"/>
            <w:r>
              <w:t xml:space="preserve">) </w:t>
            </w:r>
          </w:p>
        </w:tc>
        <w:tc>
          <w:tcPr>
            <w:tcW w:w="4002" w:type="dxa"/>
          </w:tcPr>
          <w:p w14:paraId="593DD246" w14:textId="77777777" w:rsidR="00A610F9" w:rsidRDefault="00A610F9" w:rsidP="00A610F9">
            <w:pPr>
              <w:bidi w:val="0"/>
              <w:rPr>
                <w:rFonts w:cs="Arial"/>
                <w:rtl/>
              </w:rPr>
            </w:pPr>
          </w:p>
        </w:tc>
      </w:tr>
      <w:tr w:rsidR="00A610F9" w14:paraId="584D540A" w14:textId="77777777" w:rsidTr="00F75752">
        <w:tc>
          <w:tcPr>
            <w:tcW w:w="4002" w:type="dxa"/>
          </w:tcPr>
          <w:p w14:paraId="64BC04A4" w14:textId="77777777" w:rsidR="00A610F9" w:rsidRDefault="00A610F9" w:rsidP="00A610F9">
            <w:pPr>
              <w:bidi w:val="0"/>
            </w:pPr>
          </w:p>
        </w:tc>
        <w:tc>
          <w:tcPr>
            <w:tcW w:w="4002" w:type="dxa"/>
            <w:vAlign w:val="center"/>
          </w:tcPr>
          <w:p w14:paraId="1C0AFC78" w14:textId="77777777" w:rsidR="00A610F9" w:rsidRPr="000954F7" w:rsidRDefault="00A610F9" w:rsidP="00F75752">
            <w:pPr>
              <w:bidi w:val="0"/>
            </w:pPr>
          </w:p>
        </w:tc>
        <w:tc>
          <w:tcPr>
            <w:tcW w:w="4002" w:type="dxa"/>
          </w:tcPr>
          <w:p w14:paraId="6C8448DB" w14:textId="77777777" w:rsidR="00A610F9" w:rsidRPr="000954F7" w:rsidRDefault="00A610F9" w:rsidP="00A610F9">
            <w:pPr>
              <w:bidi w:val="0"/>
            </w:pPr>
          </w:p>
        </w:tc>
        <w:tc>
          <w:tcPr>
            <w:tcW w:w="4002" w:type="dxa"/>
          </w:tcPr>
          <w:p w14:paraId="29EBDB6B" w14:textId="77777777" w:rsidR="00A610F9" w:rsidRDefault="00A610F9" w:rsidP="00A610F9">
            <w:pPr>
              <w:bidi w:val="0"/>
              <w:rPr>
                <w:rFonts w:cs="Arial"/>
                <w:rtl/>
              </w:rPr>
            </w:pPr>
          </w:p>
        </w:tc>
      </w:tr>
    </w:tbl>
    <w:p w14:paraId="5960C43F" w14:textId="77777777" w:rsidR="00867FD3" w:rsidRDefault="00867FD3" w:rsidP="000954F7">
      <w:pPr>
        <w:bidi w:val="0"/>
      </w:pPr>
    </w:p>
    <w:sectPr w:rsidR="00867FD3" w:rsidSect="000954F7">
      <w:pgSz w:w="16838" w:h="11906" w:orient="landscape"/>
      <w:pgMar w:top="284" w:right="536" w:bottom="282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142D90"/>
    <w:multiLevelType w:val="hybridMultilevel"/>
    <w:tmpl w:val="84AC61D2"/>
    <w:lvl w:ilvl="0" w:tplc="61EADA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gutterAtTop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4F7"/>
    <w:rsid w:val="00030673"/>
    <w:rsid w:val="0004147F"/>
    <w:rsid w:val="00091039"/>
    <w:rsid w:val="000954F7"/>
    <w:rsid w:val="001D3A4E"/>
    <w:rsid w:val="00537C9D"/>
    <w:rsid w:val="006A08F8"/>
    <w:rsid w:val="00867FD3"/>
    <w:rsid w:val="00A610F9"/>
    <w:rsid w:val="00D365FC"/>
    <w:rsid w:val="00F47EAE"/>
    <w:rsid w:val="00F7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1D809980"/>
  <w15:chartTrackingRefBased/>
  <w15:docId w15:val="{F456D023-EFAC-410E-AEC2-EB99A3C46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95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954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371</Words>
  <Characters>2061</Characters>
  <Application>Microsoft Office Word</Application>
  <DocSecurity>0</DocSecurity>
  <Lines>114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</dc:creator>
  <cp:keywords/>
  <dc:description/>
  <cp:lastModifiedBy>mr</cp:lastModifiedBy>
  <cp:revision>4</cp:revision>
  <dcterms:created xsi:type="dcterms:W3CDTF">2024-07-14T14:28:00Z</dcterms:created>
  <dcterms:modified xsi:type="dcterms:W3CDTF">2024-07-15T15:16:00Z</dcterms:modified>
</cp:coreProperties>
</file>